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52" w:rsidRPr="00B271D6" w:rsidRDefault="00EA4916" w:rsidP="004E1852">
      <w:pPr>
        <w:pStyle w:val="Ttulo1"/>
        <w:rPr>
          <w:rFonts w:asciiTheme="minorHAnsi" w:hAnsiTheme="minorHAnsi" w:cstheme="minorHAnsi"/>
          <w:color w:val="auto"/>
          <w:sz w:val="22"/>
          <w:szCs w:val="22"/>
          <w:lang w:val="es-ES"/>
        </w:rPr>
      </w:pPr>
      <w:r w:rsidRPr="00B271D6">
        <w:rPr>
          <w:rFonts w:asciiTheme="minorHAnsi" w:hAnsiTheme="minorHAnsi" w:cstheme="minorHAnsi"/>
          <w:color w:val="auto"/>
          <w:sz w:val="22"/>
          <w:szCs w:val="22"/>
          <w:lang w:val="es-ES"/>
        </w:rPr>
        <w:t xml:space="preserve"> </w:t>
      </w:r>
    </w:p>
    <w:p w:rsidR="004E1852" w:rsidRPr="00B271D6" w:rsidRDefault="004E1852" w:rsidP="004E1852">
      <w:pPr>
        <w:jc w:val="center"/>
        <w:rPr>
          <w:rFonts w:ascii="Franklin Gothic Demi Cond" w:hAnsi="Franklin Gothic Demi Cond" w:cstheme="minorHAnsi"/>
          <w:sz w:val="72"/>
          <w:szCs w:val="72"/>
        </w:rPr>
      </w:pPr>
      <w:r>
        <w:rPr>
          <w:rFonts w:ascii="Franklin Gothic Demi Cond" w:hAnsi="Franklin Gothic Demi Cond" w:cstheme="minorHAnsi"/>
          <w:noProof/>
          <w:sz w:val="72"/>
          <w:szCs w:val="72"/>
          <w:lang w:val="es-VE" w:eastAsia="es-VE"/>
        </w:rPr>
        <w:drawing>
          <wp:anchor distT="0" distB="0" distL="114300" distR="114300" simplePos="0" relativeHeight="251666432" behindDoc="0" locked="0" layoutInCell="1" allowOverlap="1">
            <wp:simplePos x="0" y="0"/>
            <wp:positionH relativeFrom="column">
              <wp:posOffset>157480</wp:posOffset>
            </wp:positionH>
            <wp:positionV relativeFrom="paragraph">
              <wp:posOffset>29210</wp:posOffset>
            </wp:positionV>
            <wp:extent cx="1491615" cy="1327785"/>
            <wp:effectExtent l="19050" t="0" r="0" b="0"/>
            <wp:wrapNone/>
            <wp:docPr id="10" name="Picture 3" descr="I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 logo"/>
                    <pic:cNvPicPr>
                      <a:picLocks noChangeAspect="1" noChangeArrowheads="1"/>
                    </pic:cNvPicPr>
                  </pic:nvPicPr>
                  <pic:blipFill>
                    <a:blip r:embed="rId8" cstate="print"/>
                    <a:srcRect/>
                    <a:stretch>
                      <a:fillRect/>
                    </a:stretch>
                  </pic:blipFill>
                  <pic:spPr bwMode="auto">
                    <a:xfrm>
                      <a:off x="0" y="0"/>
                      <a:ext cx="1491615" cy="1327785"/>
                    </a:xfrm>
                    <a:prstGeom prst="rect">
                      <a:avLst/>
                    </a:prstGeom>
                    <a:noFill/>
                  </pic:spPr>
                </pic:pic>
              </a:graphicData>
            </a:graphic>
          </wp:anchor>
        </w:drawing>
      </w:r>
    </w:p>
    <w:p w:rsidR="004E1852" w:rsidRPr="00B271D6" w:rsidRDefault="004E1852" w:rsidP="004E1852">
      <w:pPr>
        <w:jc w:val="center"/>
        <w:rPr>
          <w:rFonts w:ascii="Franklin Gothic Demi Cond" w:hAnsi="Franklin Gothic Demi Cond" w:cstheme="minorHAnsi"/>
          <w:sz w:val="72"/>
          <w:szCs w:val="72"/>
        </w:rPr>
      </w:pPr>
    </w:p>
    <w:p w:rsidR="004E1852" w:rsidRPr="00B271D6" w:rsidRDefault="00DD35C4" w:rsidP="004E1852">
      <w:pPr>
        <w:rPr>
          <w:rFonts w:ascii="Bradley Hand ITC" w:hAnsi="Bradley Hand ITC" w:cstheme="minorHAnsi"/>
          <w:b/>
          <w:bCs/>
          <w:color w:val="244061" w:themeColor="accent1" w:themeShade="80"/>
          <w:sz w:val="96"/>
          <w:szCs w:val="96"/>
        </w:rPr>
      </w:pPr>
      <w:r>
        <w:rPr>
          <w:rFonts w:cstheme="minorHAnsi"/>
          <w:b/>
          <w:bCs/>
          <w:noProof/>
          <w:color w:val="244061" w:themeColor="accent1" w:themeShade="80"/>
          <w:sz w:val="96"/>
          <w:szCs w:val="96"/>
          <w:lang w:val="es-VE" w:eastAsia="es-VE"/>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425450</wp:posOffset>
                </wp:positionV>
                <wp:extent cx="1804035" cy="1302385"/>
                <wp:effectExtent l="0" t="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Default="00296B09" w:rsidP="004E1852">
                            <w:proofErr w:type="spellStart"/>
                            <w:proofErr w:type="gramStart"/>
                            <w:r w:rsidRPr="00FC47EF">
                              <w:rPr>
                                <w:rFonts w:ascii="Blackadder ITC" w:hAnsi="Blackadder ITC" w:cstheme="minorHAnsi"/>
                                <w:b/>
                                <w:bCs/>
                                <w:color w:val="244061" w:themeColor="accent1" w:themeShade="80"/>
                                <w:sz w:val="144"/>
                                <w:szCs w:val="144"/>
                                <w:lang w:val="en-GB"/>
                              </w:rPr>
                              <w:t>i</w:t>
                            </w:r>
                            <w:r w:rsidRPr="00FC47EF">
                              <w:rPr>
                                <w:rFonts w:cstheme="minorHAnsi"/>
                                <w:b/>
                                <w:bCs/>
                                <w:color w:val="244061" w:themeColor="accent1" w:themeShade="80"/>
                                <w:sz w:val="96"/>
                                <w:szCs w:val="96"/>
                                <w:lang w:val="en-GB"/>
                              </w:rPr>
                              <w:t>CAT</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33.5pt;width:142.05pt;height:10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3N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tjyDL1OweuhBz+zh2NwdVR1fy/LrxoJuWyo2LBbpeTQMFpBeqG96Z9d&#10;HXG0BVkPH2QFYejWSAe0r1VnawfVQIAObXo6tcamUtqQcUCCyRSjEmzhJIgm8dTFoOnxeq+0ecdk&#10;h+wiwwp67+Dp7l4bmw5Njy42mpAFb1vX/1ZcHIDjeALB4aq12TRcO38kQbKKVzHxSDRbeSTIc++2&#10;WBJvVoTzaT7Jl8s8/GnjhiRteFUxYcMcpRWSP2vdQeSjKE7i0rLllYWzKWm1WS9bhXYUpF2471CQ&#10;Mzf/Mg1XBODyglIYkeAuSrxiFs89UpCpl8yD2AvC5C6ZBSQheXFJ6Z4L9u+U0JDhZBpNRzX9llvg&#10;vtfcaNpxA8Oj5V2G45MTTa0GV6JyrTWUt+P6rBQ2/edSQLuPjXaKtSId5Wr26z2gWBmvZfUE2lUS&#10;lAUChYkHi0aq7xgNMD0yrL9tqWIYte8F6D8JCbHjxm3IdB7BRp1b1ucWKkqAyrDBaFwuzTiitr3i&#10;mwYijS9OyFt4MzV3an7O6vDSYEI4UodpZkfQ+d55Pc/cxS8AAAD//wMAUEsDBBQABgAIAAAAIQBc&#10;e8pw3QAAAAgBAAAPAAAAZHJzL2Rvd25yZXYueG1sTI/NTsMwEITvSLyDtUjcWruBpiXEqRCIaxH9&#10;k7i58TaJiNdR7Dbh7dme4LajGc1+k69G14oL9qHxpGE2VSCQSm8bqjTstu+TJYgQDVnTekINPxhg&#10;Vdze5CazfqBPvGxiJbiEQmY01DF2mZShrNGZMPUdEnsn3zsTWfaVtL0ZuNy1MlEqlc40xB9q0+Fr&#10;jeX35uw07Nenr8Oj+qje3Lwb/KgkuSep9f3d+PIMIuIY/8JwxWd0KJjp6M9kg2g1TOYc1JAueBHb&#10;yfIhBXHkY5HMQBa5/D+g+AUAAP//AwBQSwECLQAUAAYACAAAACEAtoM4kv4AAADhAQAAEwAAAAAA&#10;AAAAAAAAAAAAAAAAW0NvbnRlbnRfVHlwZXNdLnhtbFBLAQItABQABgAIAAAAIQA4/SH/1gAAAJQB&#10;AAALAAAAAAAAAAAAAAAAAC8BAABfcmVscy8ucmVsc1BLAQItABQABgAIAAAAIQAkeL3NtgIAALsF&#10;AAAOAAAAAAAAAAAAAAAAAC4CAABkcnMvZTJvRG9jLnhtbFBLAQItABQABgAIAAAAIQBce8pw3QAA&#10;AAgBAAAPAAAAAAAAAAAAAAAAABAFAABkcnMvZG93bnJldi54bWxQSwUGAAAAAAQABADzAAAAGgYA&#10;AAAA&#10;" filled="f" stroked="f">
                <v:textbox>
                  <w:txbxContent>
                    <w:p w:rsidR="00296B09" w:rsidRDefault="00296B09" w:rsidP="004E1852">
                      <w:proofErr w:type="spellStart"/>
                      <w:proofErr w:type="gramStart"/>
                      <w:r w:rsidRPr="00FC47EF">
                        <w:rPr>
                          <w:rFonts w:ascii="Blackadder ITC" w:hAnsi="Blackadder ITC" w:cstheme="minorHAnsi"/>
                          <w:b/>
                          <w:bCs/>
                          <w:color w:val="244061" w:themeColor="accent1" w:themeShade="80"/>
                          <w:sz w:val="144"/>
                          <w:szCs w:val="144"/>
                          <w:lang w:val="en-GB"/>
                        </w:rPr>
                        <w:t>i</w:t>
                      </w:r>
                      <w:r w:rsidRPr="00FC47EF">
                        <w:rPr>
                          <w:rFonts w:cstheme="minorHAnsi"/>
                          <w:b/>
                          <w:bCs/>
                          <w:color w:val="244061" w:themeColor="accent1" w:themeShade="80"/>
                          <w:sz w:val="96"/>
                          <w:szCs w:val="96"/>
                          <w:lang w:val="en-GB"/>
                        </w:rPr>
                        <w:t>CAT</w:t>
                      </w:r>
                      <w:proofErr w:type="spellEnd"/>
                      <w:proofErr w:type="gramEnd"/>
                    </w:p>
                  </w:txbxContent>
                </v:textbox>
              </v:shape>
            </w:pict>
          </mc:Fallback>
        </mc:AlternateContent>
      </w:r>
    </w:p>
    <w:p w:rsidR="004E1852" w:rsidRPr="00610E45" w:rsidRDefault="00DD35C4" w:rsidP="004E1852">
      <w:pPr>
        <w:rPr>
          <w:rFonts w:ascii="Franklin Gothic Demi Cond" w:hAnsi="Franklin Gothic Demi Cond" w:cstheme="minorHAnsi"/>
          <w:color w:val="4A442A" w:themeColor="background2" w:themeShade="40"/>
          <w:sz w:val="52"/>
          <w:szCs w:val="52"/>
          <w:lang w:val="es-MX"/>
        </w:rPr>
      </w:pPr>
      <w:r>
        <w:rPr>
          <w:rFonts w:ascii="Franklin Gothic Demi Cond" w:hAnsi="Franklin Gothic Demi Cond" w:cstheme="minorHAnsi"/>
          <w:noProof/>
          <w:color w:val="4A442A" w:themeColor="background2" w:themeShade="40"/>
          <w:sz w:val="52"/>
          <w:szCs w:val="52"/>
          <w:lang w:val="es-VE" w:eastAsia="es-VE"/>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426085</wp:posOffset>
                </wp:positionV>
                <wp:extent cx="4810760" cy="24765"/>
                <wp:effectExtent l="26670" t="28575" r="29845" b="3238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760" cy="2476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D5E3F" id="_x0000_t32" coordsize="21600,21600" o:spt="32" o:oned="t" path="m,l21600,21600e" filled="f">
                <v:path arrowok="t" fillok="f" o:connecttype="none"/>
                <o:lock v:ext="edit" shapetype="t"/>
              </v:shapetype>
              <v:shape id="AutoShape 4" o:spid="_x0000_s1026" type="#_x0000_t32" style="position:absolute;margin-left:-.25pt;margin-top:33.55pt;width:378.8pt;height:1.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NSLQIAAEsEAAAOAAAAZHJzL2Uyb0RvYy54bWysVE2P2yAQvVfqf0C+J7ZT52OtOKuVHfey&#10;7Ubabe8EsI2KAQGJE1X97x1wNtu0l6rqhYCZefNm3iPr+1Mv0JEZy5UsonSaRIhJoiiXbRF9eakn&#10;qwhZhyXFQklWRGdmo/vN+3frQedspjolKDMIQKTNB11EnXM6j2NLOtZjO1WaSbhslOmxg6NpY2rw&#10;AOi9iGdJsogHZag2ijBr4Ws1XkabgN80jLinprHMIVFEwM2F1YR179d4s8Z5a7DuOLnQwP/Aosdc&#10;QtErVIUdRgfD/4DqOTHKqsZNiepj1TScsNADdJMmv3Xz3GHNQi8wHKuvY7L/D5Z8Pu4M4hS0A6Uk&#10;7kGjh4NToTTK/HwGbXMIK+XO+A7JST7rR0W+WSRV2WHZshD8ctaQm/qM+CbFH6yGKvvhk6IQgwE/&#10;DOvUmB41guuvPtGDw0DQKahzvqrDTg4R+Jit0mS5ABEJ3M2y5WIeauHcw/hkbaz7yFSP/KaIrDOY&#10;t50rlZTgA2XGEvj4aJ0n+Zbgk6WquRDBDkKioYjmySpJAimrBKf+1sdZ0+5LYdARg6PqukwgaES7&#10;CTPqIGlA6xim28veYS7GPVQX0uNBd8Dnshst8/0uuduutqtsks0W20mWVNXkoS6zyaJOl/PqQ1WW&#10;VfrDU0uzvOOUMunZvdo3zf7OHpeHNBrvauDrHOJb9DAwIPv6G0gHob22o0v2ip53xk/Daw6ODcGX&#10;1+WfxK/nEPX2H7D5CQAA//8DAFBLAwQUAAYACAAAACEAyxhPMNwAAAAHAQAADwAAAGRycy9kb3du&#10;cmV2LnhtbEyOy07DMBBF90j8gzVIbFDrGKkPhThVValiEVhQoGs3HuKIeBzFbhr+nukKdnd0r86c&#10;YjP5Tow4xDaQBjXPQCDVwbbUaPh438/WIGIyZE0XCDX8YIRNeXtTmNyGC73heEiNYAjF3GhwKfW5&#10;lLF26E2chx6Ju68weJP4HBppB3NhuO/kY5YtpTct8Qdnetw5rL8PZ69h6dSo3Lajh2O1q17M62f1&#10;7Pda399N2ycQCaf0N4arPqtDyU6ncCYbRadhtuAho1YKBNerxTWcOKgMZFnI//7lLwAAAP//AwBQ&#10;SwECLQAUAAYACAAAACEAtoM4kv4AAADhAQAAEwAAAAAAAAAAAAAAAAAAAAAAW0NvbnRlbnRfVHlw&#10;ZXNdLnhtbFBLAQItABQABgAIAAAAIQA4/SH/1gAAAJQBAAALAAAAAAAAAAAAAAAAAC8BAABfcmVs&#10;cy8ucmVsc1BLAQItABQABgAIAAAAIQBAEzNSLQIAAEsEAAAOAAAAAAAAAAAAAAAAAC4CAABkcnMv&#10;ZTJvRG9jLnhtbFBLAQItABQABgAIAAAAIQDLGE8w3AAAAAcBAAAPAAAAAAAAAAAAAAAAAIcEAABk&#10;cnMvZG93bnJldi54bWxQSwUGAAAAAAQABADzAAAAkAUAAAAA&#10;" strokecolor="#ffc000" strokeweight="4pt"/>
            </w:pict>
          </mc:Fallback>
        </mc:AlternateContent>
      </w:r>
      <w:r w:rsidR="004E1852" w:rsidRPr="00B271D6">
        <w:rPr>
          <w:rFonts w:ascii="Franklin Gothic Demi Cond" w:hAnsi="Franklin Gothic Demi Cond" w:cstheme="minorHAnsi"/>
          <w:color w:val="4A442A" w:themeColor="background2" w:themeShade="40"/>
          <w:sz w:val="52"/>
          <w:szCs w:val="52"/>
        </w:rPr>
        <w:t xml:space="preserve">                      </w:t>
      </w:r>
      <w:r w:rsidR="00B271D6" w:rsidRPr="00610E45">
        <w:rPr>
          <w:rFonts w:ascii="Franklin Gothic Demi Cond" w:hAnsi="Franklin Gothic Demi Cond" w:cstheme="minorHAnsi"/>
          <w:color w:val="4A442A" w:themeColor="background2" w:themeShade="40"/>
          <w:sz w:val="52"/>
          <w:szCs w:val="52"/>
          <w:lang w:val="es-MX"/>
        </w:rPr>
        <w:t>Auditoría de desempeño</w:t>
      </w:r>
    </w:p>
    <w:p w:rsidR="00B271D6" w:rsidRPr="00907932" w:rsidRDefault="00B271D6" w:rsidP="00B271D6">
      <w:pPr>
        <w:rPr>
          <w:rFonts w:ascii="Franklin Gothic Demi Cond" w:hAnsi="Franklin Gothic Demi Cond" w:cstheme="minorHAnsi"/>
          <w:color w:val="4A442A" w:themeColor="background2" w:themeShade="40"/>
          <w:sz w:val="36"/>
          <w:szCs w:val="36"/>
        </w:rPr>
      </w:pPr>
      <w:r w:rsidRPr="00907932">
        <w:rPr>
          <w:rFonts w:ascii="Franklin Gothic Demi Cond" w:hAnsi="Franklin Gothic Demi Cond" w:cstheme="minorHAnsi"/>
          <w:color w:val="4A442A" w:themeColor="background2" w:themeShade="40"/>
          <w:sz w:val="36"/>
          <w:szCs w:val="36"/>
        </w:rPr>
        <w:t>Una herramienta de mapeo para la implementaci</w:t>
      </w:r>
      <w:r>
        <w:rPr>
          <w:rFonts w:ascii="Franklin Gothic Demi Cond" w:hAnsi="Franklin Gothic Demi Cond" w:cstheme="minorHAnsi"/>
          <w:color w:val="4A442A" w:themeColor="background2" w:themeShade="40"/>
          <w:sz w:val="36"/>
          <w:szCs w:val="36"/>
        </w:rPr>
        <w:t xml:space="preserve">ón de </w:t>
      </w:r>
      <w:r w:rsidR="00AC08AF">
        <w:rPr>
          <w:rFonts w:ascii="Franklin Gothic Demi Cond" w:hAnsi="Franklin Gothic Demi Cond" w:cstheme="minorHAnsi"/>
          <w:color w:val="4A442A" w:themeColor="background2" w:themeShade="40"/>
          <w:sz w:val="36"/>
          <w:szCs w:val="36"/>
        </w:rPr>
        <w:t xml:space="preserve">las </w:t>
      </w:r>
      <w:proofErr w:type="spellStart"/>
      <w:r>
        <w:rPr>
          <w:rFonts w:ascii="Franklin Gothic Demi Cond" w:hAnsi="Franklin Gothic Demi Cond" w:cstheme="minorHAnsi"/>
          <w:color w:val="4A442A" w:themeColor="background2" w:themeShade="40"/>
          <w:sz w:val="36"/>
          <w:szCs w:val="36"/>
        </w:rPr>
        <w:t>ISSAI</w:t>
      </w:r>
      <w:r w:rsidR="00AC08AF">
        <w:rPr>
          <w:rFonts w:ascii="Franklin Gothic Demi Cond" w:hAnsi="Franklin Gothic Demi Cond" w:cstheme="minorHAnsi"/>
          <w:color w:val="4A442A" w:themeColor="background2" w:themeShade="40"/>
          <w:sz w:val="36"/>
          <w:szCs w:val="36"/>
        </w:rPr>
        <w:t>s</w:t>
      </w:r>
      <w:proofErr w:type="spellEnd"/>
    </w:p>
    <w:p w:rsidR="004E1852" w:rsidRPr="00B271D6" w:rsidRDefault="00477C5F" w:rsidP="004E1852">
      <w:pPr>
        <w:rPr>
          <w:b/>
          <w:sz w:val="28"/>
          <w:szCs w:val="28"/>
          <w:lang w:eastAsia="en-US"/>
        </w:rPr>
      </w:pPr>
      <w:r>
        <w:rPr>
          <w:b/>
          <w:noProof/>
          <w:sz w:val="28"/>
          <w:szCs w:val="28"/>
          <w:lang w:val="es-VE" w:eastAsia="es-VE"/>
        </w:rPr>
        <w:drawing>
          <wp:anchor distT="0" distB="0" distL="114300" distR="114300" simplePos="0" relativeHeight="251670528" behindDoc="1" locked="0" layoutInCell="1" allowOverlap="1" wp14:anchorId="1758AC45" wp14:editId="3FD58605">
            <wp:simplePos x="0" y="0"/>
            <wp:positionH relativeFrom="column">
              <wp:posOffset>-839470</wp:posOffset>
            </wp:positionH>
            <wp:positionV relativeFrom="paragraph">
              <wp:posOffset>43815</wp:posOffset>
            </wp:positionV>
            <wp:extent cx="7647940" cy="4591050"/>
            <wp:effectExtent l="19050" t="0" r="0" b="0"/>
            <wp:wrapNone/>
            <wp:docPr id="12" name="il_fi" descr="http://www.btplc.com/Responsiblebusiness/Ourstory/Casestudies/worl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plc.com/Responsiblebusiness/Ourstory/Casestudies/world-map.jpg"/>
                    <pic:cNvPicPr>
                      <a:picLocks noChangeAspect="1" noChangeArrowheads="1"/>
                    </pic:cNvPicPr>
                  </pic:nvPicPr>
                  <pic:blipFill>
                    <a:blip r:embed="rId9" cstate="print"/>
                    <a:srcRect/>
                    <a:stretch>
                      <a:fillRect/>
                    </a:stretch>
                  </pic:blipFill>
                  <pic:spPr bwMode="auto">
                    <a:xfrm>
                      <a:off x="0" y="0"/>
                      <a:ext cx="7647940" cy="4591050"/>
                    </a:xfrm>
                    <a:prstGeom prst="rect">
                      <a:avLst/>
                    </a:prstGeom>
                    <a:noFill/>
                    <a:ln w="9525">
                      <a:noFill/>
                      <a:miter lim="800000"/>
                      <a:headEnd/>
                      <a:tailEnd/>
                    </a:ln>
                  </pic:spPr>
                </pic:pic>
              </a:graphicData>
            </a:graphic>
          </wp:anchor>
        </w:drawing>
      </w:r>
    </w:p>
    <w:p w:rsidR="00477C5F" w:rsidRPr="00B271D6" w:rsidRDefault="00477C5F" w:rsidP="00477C5F">
      <w:pPr>
        <w:jc w:val="center"/>
        <w:rPr>
          <w:b/>
          <w:sz w:val="28"/>
          <w:szCs w:val="28"/>
          <w:lang w:eastAsia="en-US"/>
        </w:rPr>
      </w:pPr>
      <w:r w:rsidRPr="00B271D6">
        <w:rPr>
          <w:b/>
          <w:sz w:val="28"/>
          <w:szCs w:val="28"/>
          <w:lang w:eastAsia="en-US"/>
        </w:rPr>
        <w:tab/>
      </w: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477C5F" w:rsidRPr="00B271D6" w:rsidRDefault="00477C5F" w:rsidP="00477C5F">
      <w:pPr>
        <w:jc w:val="center"/>
        <w:rPr>
          <w:b/>
          <w:sz w:val="28"/>
          <w:szCs w:val="28"/>
          <w:lang w:eastAsia="en-US"/>
        </w:rPr>
      </w:pPr>
    </w:p>
    <w:p w:rsidR="0069633C" w:rsidRPr="00B271D6" w:rsidRDefault="0069633C" w:rsidP="0069633C">
      <w:pPr>
        <w:spacing w:after="120" w:line="240" w:lineRule="auto"/>
        <w:jc w:val="center"/>
        <w:rPr>
          <w:rFonts w:ascii="Franklin Gothic Demi Cond" w:hAnsi="Franklin Gothic Demi Cond" w:cstheme="minorHAnsi"/>
          <w:sz w:val="36"/>
          <w:szCs w:val="36"/>
        </w:rPr>
      </w:pPr>
    </w:p>
    <w:p w:rsidR="00B271D6" w:rsidRPr="00B80B8D" w:rsidRDefault="00B271D6" w:rsidP="00B271D6">
      <w:pPr>
        <w:spacing w:after="120" w:line="240" w:lineRule="auto"/>
        <w:jc w:val="center"/>
        <w:rPr>
          <w:rFonts w:ascii="Franklin Gothic Demi Cond" w:hAnsi="Franklin Gothic Demi Cond" w:cstheme="minorHAnsi"/>
          <w:sz w:val="36"/>
          <w:szCs w:val="36"/>
          <w:lang w:val="es-MX"/>
        </w:rPr>
      </w:pPr>
      <w:r w:rsidRPr="00B80B8D">
        <w:rPr>
          <w:rFonts w:ascii="Franklin Gothic Demi Cond" w:hAnsi="Franklin Gothic Demi Cond" w:cstheme="minorHAnsi"/>
          <w:sz w:val="36"/>
          <w:szCs w:val="36"/>
          <w:lang w:val="es-MX"/>
        </w:rPr>
        <w:t xml:space="preserve">Versión </w:t>
      </w:r>
      <w:r w:rsidR="00F7231D">
        <w:rPr>
          <w:rFonts w:ascii="Franklin Gothic Demi Cond" w:hAnsi="Franklin Gothic Demi Cond" w:cstheme="minorHAnsi"/>
          <w:sz w:val="36"/>
          <w:szCs w:val="36"/>
          <w:lang w:val="es-MX"/>
        </w:rPr>
        <w:t>preliminar</w:t>
      </w:r>
      <w:r w:rsidRPr="00B80B8D">
        <w:rPr>
          <w:rFonts w:ascii="Franklin Gothic Demi Cond" w:hAnsi="Franklin Gothic Demi Cond" w:cstheme="minorHAnsi"/>
          <w:sz w:val="36"/>
          <w:szCs w:val="36"/>
          <w:lang w:val="es-MX"/>
        </w:rPr>
        <w:t xml:space="preserve"> 1</w:t>
      </w:r>
    </w:p>
    <w:p w:rsidR="00B271D6" w:rsidRPr="00B80B8D" w:rsidRDefault="00B271D6" w:rsidP="00B271D6">
      <w:pPr>
        <w:spacing w:after="120" w:line="240" w:lineRule="auto"/>
        <w:jc w:val="center"/>
        <w:rPr>
          <w:rFonts w:ascii="Franklin Gothic Demi Cond" w:hAnsi="Franklin Gothic Demi Cond" w:cstheme="minorHAnsi"/>
          <w:sz w:val="24"/>
          <w:szCs w:val="24"/>
          <w:lang w:val="es-MX"/>
        </w:rPr>
      </w:pPr>
      <w:r w:rsidRPr="00B80B8D">
        <w:rPr>
          <w:rFonts w:ascii="Franklin Gothic Demi Cond" w:hAnsi="Franklin Gothic Demi Cond" w:cstheme="minorHAnsi"/>
          <w:sz w:val="24"/>
          <w:szCs w:val="24"/>
          <w:lang w:val="es-MX"/>
        </w:rPr>
        <w:t>Diciembre 2012</w:t>
      </w:r>
    </w:p>
    <w:p w:rsidR="004E1852" w:rsidRPr="00B271D6" w:rsidRDefault="004E1852" w:rsidP="00477C5F">
      <w:pPr>
        <w:tabs>
          <w:tab w:val="left" w:pos="4005"/>
        </w:tabs>
        <w:rPr>
          <w:b/>
          <w:sz w:val="28"/>
          <w:szCs w:val="28"/>
          <w:lang w:eastAsia="en-US"/>
        </w:rPr>
      </w:pPr>
    </w:p>
    <w:p w:rsidR="00477C5F" w:rsidRPr="00B271D6" w:rsidRDefault="00477C5F">
      <w:pPr>
        <w:rPr>
          <w:b/>
          <w:sz w:val="28"/>
          <w:szCs w:val="28"/>
          <w:lang w:eastAsia="en-US"/>
        </w:rPr>
        <w:sectPr w:rsidR="00477C5F" w:rsidRPr="00B271D6" w:rsidSect="004E1852">
          <w:headerReference w:type="default" r:id="rId10"/>
          <w:pgSz w:w="11907" w:h="16839" w:code="9"/>
          <w:pgMar w:top="1701" w:right="1247" w:bottom="1701" w:left="1247" w:header="709" w:footer="709" w:gutter="0"/>
          <w:cols w:space="708"/>
          <w:docGrid w:linePitch="360"/>
        </w:sectPr>
      </w:pPr>
    </w:p>
    <w:p w:rsidR="00362416" w:rsidRPr="00B12E0D" w:rsidRDefault="00362416" w:rsidP="00802960">
      <w:pPr>
        <w:spacing w:line="360" w:lineRule="auto"/>
        <w:jc w:val="both"/>
        <w:rPr>
          <w:b/>
          <w:sz w:val="28"/>
          <w:szCs w:val="28"/>
          <w:lang w:val="es-MX" w:eastAsia="en-US"/>
        </w:rPr>
      </w:pPr>
      <w:r w:rsidRPr="00B12E0D">
        <w:rPr>
          <w:b/>
          <w:sz w:val="28"/>
          <w:szCs w:val="28"/>
          <w:lang w:val="es-MX" w:eastAsia="en-US"/>
        </w:rPr>
        <w:lastRenderedPageBreak/>
        <w:t>Cómo leer este documento</w:t>
      </w:r>
    </w:p>
    <w:p w:rsidR="00362416" w:rsidRPr="00B12E0D" w:rsidRDefault="00362416" w:rsidP="00802960">
      <w:pPr>
        <w:spacing w:line="360" w:lineRule="auto"/>
        <w:jc w:val="both"/>
        <w:rPr>
          <w:rFonts w:cstheme="minorHAnsi"/>
          <w:lang w:val="es-MX"/>
        </w:rPr>
      </w:pPr>
      <w:r w:rsidRPr="00B12E0D">
        <w:rPr>
          <w:rFonts w:cstheme="minorHAnsi"/>
          <w:lang w:val="es-MX"/>
        </w:rPr>
        <w:t xml:space="preserve">La </w:t>
      </w:r>
      <w:r w:rsidR="00F7231D">
        <w:rPr>
          <w:rFonts w:cstheme="minorHAnsi"/>
          <w:lang w:val="es-MX"/>
        </w:rPr>
        <w:t>H</w:t>
      </w:r>
      <w:r w:rsidRPr="00B12E0D">
        <w:rPr>
          <w:rFonts w:cstheme="minorHAnsi"/>
          <w:lang w:val="es-MX"/>
        </w:rPr>
        <w:t xml:space="preserve">erramienta de </w:t>
      </w:r>
      <w:r w:rsidR="00F7231D">
        <w:rPr>
          <w:rFonts w:cstheme="minorHAnsi"/>
          <w:lang w:val="es-MX"/>
        </w:rPr>
        <w:t>E</w:t>
      </w:r>
      <w:r w:rsidRPr="00B12E0D">
        <w:rPr>
          <w:rFonts w:cstheme="minorHAnsi"/>
          <w:lang w:val="es-MX"/>
        </w:rPr>
        <w:t xml:space="preserve">valuación de </w:t>
      </w:r>
      <w:r w:rsidR="00F7231D">
        <w:rPr>
          <w:rFonts w:cstheme="minorHAnsi"/>
          <w:lang w:val="es-MX"/>
        </w:rPr>
        <w:t>C</w:t>
      </w:r>
      <w:r w:rsidRPr="00B12E0D">
        <w:rPr>
          <w:rFonts w:cstheme="minorHAnsi"/>
          <w:lang w:val="es-MX"/>
        </w:rPr>
        <w:t>umplimiento de las Normas Internacionales de las Entidades Fiscalizadoras Superiores-ISSAI (</w:t>
      </w:r>
      <w:proofErr w:type="spellStart"/>
      <w:r w:rsidRPr="00B12E0D">
        <w:rPr>
          <w:rFonts w:cstheme="minorHAnsi"/>
          <w:lang w:val="es-MX"/>
        </w:rPr>
        <w:t>iCAT</w:t>
      </w:r>
      <w:proofErr w:type="spellEnd"/>
      <w:r w:rsidR="00F7231D">
        <w:rPr>
          <w:rFonts w:cstheme="minorHAnsi"/>
          <w:lang w:val="es-MX"/>
        </w:rPr>
        <w:t>, por sus siglas en inglés</w:t>
      </w:r>
      <w:r w:rsidRPr="00B12E0D">
        <w:rPr>
          <w:rFonts w:cstheme="minorHAnsi"/>
          <w:lang w:val="es-MX"/>
        </w:rPr>
        <w:t xml:space="preserve">) es una herramienta de escrutinio detallado, basada totalmente en las </w:t>
      </w:r>
      <w:proofErr w:type="spellStart"/>
      <w:r w:rsidRPr="00B12E0D">
        <w:rPr>
          <w:rFonts w:cstheme="minorHAnsi"/>
          <w:lang w:val="es-MX"/>
        </w:rPr>
        <w:t>ISSAIs</w:t>
      </w:r>
      <w:proofErr w:type="spellEnd"/>
      <w:r w:rsidRPr="00B12E0D">
        <w:rPr>
          <w:rFonts w:cstheme="minorHAnsi"/>
          <w:lang w:val="es-MX"/>
        </w:rPr>
        <w:t xml:space="preserve"> </w:t>
      </w:r>
      <w:r w:rsidR="00F7231D">
        <w:rPr>
          <w:rFonts w:cstheme="minorHAnsi"/>
          <w:lang w:val="es-MX"/>
        </w:rPr>
        <w:t>de los</w:t>
      </w:r>
      <w:r w:rsidR="00F7231D" w:rsidRPr="00B12E0D">
        <w:rPr>
          <w:rFonts w:cstheme="minorHAnsi"/>
          <w:lang w:val="es-MX"/>
        </w:rPr>
        <w:t xml:space="preserve"> </w:t>
      </w:r>
      <w:r w:rsidRPr="00B12E0D">
        <w:rPr>
          <w:rFonts w:cstheme="minorHAnsi"/>
          <w:lang w:val="es-MX"/>
        </w:rPr>
        <w:t xml:space="preserve">niveles 2 y 4 </w:t>
      </w:r>
      <w:r w:rsidR="00F7231D">
        <w:rPr>
          <w:rFonts w:cstheme="minorHAnsi"/>
          <w:lang w:val="es-MX"/>
        </w:rPr>
        <w:t>del marco normativo</w:t>
      </w:r>
      <w:r w:rsidRPr="00B12E0D">
        <w:rPr>
          <w:rFonts w:cstheme="minorHAnsi"/>
          <w:lang w:val="es-MX"/>
        </w:rPr>
        <w:t xml:space="preserve"> de las mismas. Esta herramienta pretende ayudar a las Entidades Fiscalizadoras Superiores-EFS en el mapeo de sus actuales prácticas </w:t>
      </w:r>
      <w:r w:rsidR="00F7231D">
        <w:rPr>
          <w:rFonts w:cstheme="minorHAnsi"/>
          <w:lang w:val="es-MX"/>
        </w:rPr>
        <w:t xml:space="preserve">actuales </w:t>
      </w:r>
      <w:r w:rsidRPr="00B12E0D">
        <w:rPr>
          <w:rFonts w:cstheme="minorHAnsi"/>
          <w:lang w:val="es-MX"/>
        </w:rPr>
        <w:t xml:space="preserve">de auditoría con los requisitos de las </w:t>
      </w:r>
      <w:proofErr w:type="spellStart"/>
      <w:r w:rsidRPr="00B12E0D">
        <w:rPr>
          <w:rFonts w:cstheme="minorHAnsi"/>
          <w:lang w:val="es-MX"/>
        </w:rPr>
        <w:t>ISSAIs</w:t>
      </w:r>
      <w:proofErr w:type="spellEnd"/>
      <w:r w:rsidRPr="00B12E0D">
        <w:rPr>
          <w:rFonts w:cstheme="minorHAnsi"/>
          <w:lang w:val="es-MX"/>
        </w:rPr>
        <w:t xml:space="preserve">, para que </w:t>
      </w:r>
      <w:r w:rsidR="008A7BC0" w:rsidRPr="00B12E0D">
        <w:rPr>
          <w:rFonts w:cstheme="minorHAnsi"/>
          <w:lang w:val="es-MX"/>
        </w:rPr>
        <w:t xml:space="preserve">las primeras </w:t>
      </w:r>
      <w:r w:rsidRPr="00B12E0D">
        <w:rPr>
          <w:rFonts w:cstheme="minorHAnsi"/>
          <w:lang w:val="es-MX"/>
        </w:rPr>
        <w:t xml:space="preserve">puedan identificar sus necesidades de implementación de las </w:t>
      </w:r>
      <w:proofErr w:type="spellStart"/>
      <w:r w:rsidRPr="00B12E0D">
        <w:rPr>
          <w:rFonts w:cstheme="minorHAnsi"/>
          <w:lang w:val="es-MX"/>
        </w:rPr>
        <w:t>ISSAIs</w:t>
      </w:r>
      <w:proofErr w:type="spellEnd"/>
      <w:r w:rsidRPr="00B12E0D">
        <w:rPr>
          <w:rFonts w:cstheme="minorHAnsi"/>
          <w:lang w:val="es-MX"/>
        </w:rPr>
        <w:t xml:space="preserve">. </w:t>
      </w:r>
    </w:p>
    <w:p w:rsidR="00362416" w:rsidRPr="00B12E0D" w:rsidRDefault="00362416" w:rsidP="00802960">
      <w:pPr>
        <w:spacing w:line="360" w:lineRule="auto"/>
        <w:jc w:val="both"/>
        <w:rPr>
          <w:rFonts w:cstheme="minorHAnsi"/>
          <w:lang w:val="es-MX"/>
        </w:rPr>
      </w:pPr>
      <w:r w:rsidRPr="00B12E0D">
        <w:rPr>
          <w:rFonts w:cstheme="minorHAnsi"/>
          <w:lang w:val="es-MX"/>
        </w:rPr>
        <w:t xml:space="preserve">Este documento está dividido en siete capítulos. El primer capítulo explica brevemente las </w:t>
      </w:r>
      <w:proofErr w:type="spellStart"/>
      <w:r w:rsidRPr="00B12E0D">
        <w:rPr>
          <w:rFonts w:cstheme="minorHAnsi"/>
          <w:lang w:val="es-MX"/>
        </w:rPr>
        <w:t>ISSAIs</w:t>
      </w:r>
      <w:proofErr w:type="spellEnd"/>
      <w:r w:rsidRPr="00B12E0D">
        <w:rPr>
          <w:rFonts w:cstheme="minorHAnsi"/>
          <w:lang w:val="es-MX"/>
        </w:rPr>
        <w:t xml:space="preserve">, el marco de las </w:t>
      </w:r>
      <w:proofErr w:type="spellStart"/>
      <w:r w:rsidRPr="00B12E0D">
        <w:rPr>
          <w:rFonts w:cstheme="minorHAnsi"/>
          <w:lang w:val="es-MX"/>
        </w:rPr>
        <w:t>ISSAIs</w:t>
      </w:r>
      <w:proofErr w:type="spellEnd"/>
      <w:r w:rsidRPr="00B12E0D">
        <w:rPr>
          <w:rFonts w:cstheme="minorHAnsi"/>
          <w:lang w:val="es-MX"/>
        </w:rPr>
        <w:t xml:space="preserve"> y el formato de la </w:t>
      </w:r>
      <w:proofErr w:type="spellStart"/>
      <w:r w:rsidRPr="00B12E0D">
        <w:rPr>
          <w:rFonts w:cstheme="minorHAnsi"/>
          <w:lang w:val="es-MX"/>
        </w:rPr>
        <w:t>iCAT</w:t>
      </w:r>
      <w:proofErr w:type="spellEnd"/>
      <w:r w:rsidRPr="00B12E0D">
        <w:rPr>
          <w:rFonts w:cstheme="minorHAnsi"/>
          <w:lang w:val="es-MX"/>
        </w:rPr>
        <w:t xml:space="preserve">. Los requisitos de las </w:t>
      </w:r>
      <w:proofErr w:type="spellStart"/>
      <w:r w:rsidRPr="00B12E0D">
        <w:rPr>
          <w:rFonts w:cstheme="minorHAnsi"/>
          <w:lang w:val="es-MX"/>
        </w:rPr>
        <w:t>ISSAIs</w:t>
      </w:r>
      <w:proofErr w:type="spellEnd"/>
      <w:r w:rsidRPr="00B12E0D">
        <w:rPr>
          <w:rFonts w:cstheme="minorHAnsi"/>
          <w:lang w:val="es-MX"/>
        </w:rPr>
        <w:t xml:space="preserve"> al nivel 2 del marco de las </w:t>
      </w:r>
      <w:proofErr w:type="spellStart"/>
      <w:r w:rsidRPr="00B12E0D">
        <w:rPr>
          <w:rFonts w:cstheme="minorHAnsi"/>
          <w:lang w:val="es-MX"/>
        </w:rPr>
        <w:t>ISSAIs</w:t>
      </w:r>
      <w:proofErr w:type="spellEnd"/>
      <w:r w:rsidRPr="00B12E0D">
        <w:rPr>
          <w:rFonts w:cstheme="minorHAnsi"/>
          <w:lang w:val="es-MX"/>
        </w:rPr>
        <w:t xml:space="preserve"> se detallan en el capítulo 2. Este capítulo debe leerse con el Anexo 1. Los </w:t>
      </w:r>
      <w:r w:rsidR="00CD6453">
        <w:rPr>
          <w:rFonts w:cstheme="minorHAnsi"/>
          <w:lang w:val="es-MX"/>
        </w:rPr>
        <w:t>C</w:t>
      </w:r>
      <w:r w:rsidRPr="00B12E0D">
        <w:rPr>
          <w:rFonts w:cstheme="minorHAnsi"/>
          <w:lang w:val="es-MX"/>
        </w:rPr>
        <w:t xml:space="preserve">apítulos 3 a 6 contienen </w:t>
      </w:r>
      <w:r w:rsidR="00CD6453">
        <w:rPr>
          <w:rFonts w:ascii="Calibri" w:eastAsia="SimSun" w:hAnsi="Calibri" w:cs="font313"/>
          <w:kern w:val="1"/>
          <w:szCs w:val="20"/>
          <w:lang w:val="es-MX" w:eastAsia="hi-IN" w:bidi="hi-IN"/>
        </w:rPr>
        <w:t>directrices detalladas sobre</w:t>
      </w:r>
      <w:r w:rsidRPr="00B12E0D">
        <w:rPr>
          <w:rFonts w:cstheme="minorHAnsi"/>
          <w:lang w:val="es-MX"/>
        </w:rPr>
        <w:t xml:space="preserve"> cómo evaluar la práctica actual de la auditoría contra cada requisito </w:t>
      </w:r>
      <w:r w:rsidR="00F7231D">
        <w:rPr>
          <w:rFonts w:cstheme="minorHAnsi"/>
          <w:lang w:val="es-MX"/>
        </w:rPr>
        <w:t>normativo</w:t>
      </w:r>
      <w:r w:rsidRPr="00B12E0D">
        <w:rPr>
          <w:rFonts w:cstheme="minorHAnsi"/>
          <w:lang w:val="es-MX"/>
        </w:rPr>
        <w:t xml:space="preserve"> para la auditoría de </w:t>
      </w:r>
      <w:r w:rsidR="006C4737">
        <w:rPr>
          <w:rFonts w:cstheme="minorHAnsi"/>
          <w:lang w:val="es-MX"/>
        </w:rPr>
        <w:t>desempeño</w:t>
      </w:r>
      <w:r w:rsidR="006C4737" w:rsidRPr="00B12E0D">
        <w:rPr>
          <w:rFonts w:cstheme="minorHAnsi"/>
          <w:lang w:val="es-MX"/>
        </w:rPr>
        <w:t xml:space="preserve"> </w:t>
      </w:r>
      <w:r w:rsidRPr="00B12E0D">
        <w:rPr>
          <w:rFonts w:cstheme="minorHAnsi"/>
          <w:lang w:val="es-MX"/>
        </w:rPr>
        <w:t xml:space="preserve">en el nivel 4 del marco de las </w:t>
      </w:r>
      <w:proofErr w:type="spellStart"/>
      <w:r w:rsidRPr="00B12E0D">
        <w:rPr>
          <w:rFonts w:cstheme="minorHAnsi"/>
          <w:lang w:val="es-MX"/>
        </w:rPr>
        <w:t>ISSAIs</w:t>
      </w:r>
      <w:proofErr w:type="spellEnd"/>
      <w:r w:rsidRPr="00B12E0D">
        <w:rPr>
          <w:rFonts w:cstheme="minorHAnsi"/>
          <w:lang w:val="es-MX"/>
        </w:rPr>
        <w:t xml:space="preserve">. Con el fin de evaluar la actual práctica de la auditoría, los requisitos de las </w:t>
      </w:r>
      <w:proofErr w:type="spellStart"/>
      <w:r w:rsidRPr="00B12E0D">
        <w:rPr>
          <w:rFonts w:cstheme="minorHAnsi"/>
          <w:lang w:val="es-MX"/>
        </w:rPr>
        <w:t>ISSAIs</w:t>
      </w:r>
      <w:proofErr w:type="spellEnd"/>
      <w:r w:rsidRPr="00B12E0D">
        <w:rPr>
          <w:rFonts w:cstheme="minorHAnsi"/>
          <w:lang w:val="es-MX"/>
        </w:rPr>
        <w:t xml:space="preserve"> </w:t>
      </w:r>
      <w:r w:rsidR="00F7231D">
        <w:rPr>
          <w:rFonts w:cstheme="minorHAnsi"/>
          <w:lang w:val="es-MX"/>
        </w:rPr>
        <w:t xml:space="preserve">en el </w:t>
      </w:r>
      <w:r w:rsidRPr="00B12E0D">
        <w:rPr>
          <w:rFonts w:cstheme="minorHAnsi"/>
          <w:lang w:val="es-MX"/>
        </w:rPr>
        <w:t xml:space="preserve">nivel 4 han sido clasificados según las etapas de un proceso de auditoría de desempeño. Estos capítulos deben leerse con el Anexo 2 que contiene todos los requisitos de las </w:t>
      </w:r>
      <w:proofErr w:type="spellStart"/>
      <w:r w:rsidRPr="00B12E0D">
        <w:rPr>
          <w:rFonts w:cstheme="minorHAnsi"/>
          <w:lang w:val="es-MX"/>
        </w:rPr>
        <w:t>ISSAIs</w:t>
      </w:r>
      <w:proofErr w:type="spellEnd"/>
      <w:r w:rsidRPr="00B12E0D">
        <w:rPr>
          <w:rFonts w:cstheme="minorHAnsi"/>
          <w:lang w:val="es-MX"/>
        </w:rPr>
        <w:t xml:space="preserve"> en el nivel 4. El último capítulo proporciona lineamientos sobre la </w:t>
      </w:r>
      <w:r w:rsidR="00F7231D">
        <w:rPr>
          <w:rFonts w:cstheme="minorHAnsi"/>
          <w:lang w:val="es-MX"/>
        </w:rPr>
        <w:t>redacción</w:t>
      </w:r>
      <w:r w:rsidR="00F7231D" w:rsidRPr="00B12E0D">
        <w:rPr>
          <w:rFonts w:cstheme="minorHAnsi"/>
          <w:lang w:val="es-MX"/>
        </w:rPr>
        <w:t xml:space="preserve"> </w:t>
      </w:r>
      <w:r w:rsidRPr="00B12E0D">
        <w:rPr>
          <w:rFonts w:cstheme="minorHAnsi"/>
          <w:lang w:val="es-MX"/>
        </w:rPr>
        <w:t xml:space="preserve">de un informe con base en el uso de la </w:t>
      </w:r>
      <w:proofErr w:type="spellStart"/>
      <w:r w:rsidRPr="00B12E0D">
        <w:rPr>
          <w:rFonts w:cstheme="minorHAnsi"/>
          <w:lang w:val="es-MX"/>
        </w:rPr>
        <w:t>iCAT</w:t>
      </w:r>
      <w:proofErr w:type="spellEnd"/>
      <w:r w:rsidRPr="00B12E0D">
        <w:rPr>
          <w:rFonts w:cstheme="minorHAnsi"/>
          <w:lang w:val="es-MX"/>
        </w:rPr>
        <w:t xml:space="preserve">. Este informe es necesario para que </w:t>
      </w:r>
      <w:r w:rsidR="006C4737">
        <w:rPr>
          <w:rFonts w:cstheme="minorHAnsi"/>
          <w:lang w:val="es-MX"/>
        </w:rPr>
        <w:t>la gerencia de la EFS</w:t>
      </w:r>
      <w:r w:rsidRPr="00B12E0D">
        <w:rPr>
          <w:rFonts w:cstheme="minorHAnsi"/>
          <w:lang w:val="es-MX"/>
        </w:rPr>
        <w:t xml:space="preserve"> formule su estrategia de implementación de las </w:t>
      </w:r>
      <w:proofErr w:type="spellStart"/>
      <w:r w:rsidRPr="00B12E0D">
        <w:rPr>
          <w:rFonts w:cstheme="minorHAnsi"/>
          <w:lang w:val="es-MX"/>
        </w:rPr>
        <w:t>ISSAIs</w:t>
      </w:r>
      <w:proofErr w:type="spellEnd"/>
      <w:r w:rsidRPr="00B12E0D">
        <w:rPr>
          <w:rFonts w:cstheme="minorHAnsi"/>
          <w:lang w:val="es-MX"/>
        </w:rPr>
        <w:t xml:space="preserve">. </w:t>
      </w:r>
    </w:p>
    <w:p w:rsidR="00362416" w:rsidRPr="00B12E0D" w:rsidRDefault="00362416" w:rsidP="00802960">
      <w:pPr>
        <w:spacing w:line="360" w:lineRule="auto"/>
        <w:jc w:val="both"/>
        <w:rPr>
          <w:rFonts w:cstheme="minorHAnsi"/>
          <w:lang w:val="es-MX"/>
        </w:rPr>
      </w:pPr>
      <w:r w:rsidRPr="00B12E0D">
        <w:rPr>
          <w:rFonts w:cstheme="minorHAnsi"/>
          <w:lang w:val="es-MX"/>
        </w:rPr>
        <w:t xml:space="preserve">Además de la orientación central, este paquete también contiene el Anexo 3, que tiene algunas ilustraciones sobre formatos de </w:t>
      </w:r>
      <w:r w:rsidR="004A0D1B">
        <w:rPr>
          <w:rFonts w:cstheme="minorHAnsi"/>
          <w:lang w:val="es-MX"/>
        </w:rPr>
        <w:t xml:space="preserve">la </w:t>
      </w:r>
      <w:proofErr w:type="spellStart"/>
      <w:r w:rsidRPr="00B12E0D">
        <w:rPr>
          <w:rFonts w:cstheme="minorHAnsi"/>
          <w:lang w:val="es-MX"/>
        </w:rPr>
        <w:t>iCAT</w:t>
      </w:r>
      <w:proofErr w:type="spellEnd"/>
      <w:r w:rsidRPr="00B12E0D">
        <w:rPr>
          <w:rFonts w:cstheme="minorHAnsi"/>
          <w:lang w:val="es-MX"/>
        </w:rPr>
        <w:t xml:space="preserve"> complet</w:t>
      </w:r>
      <w:r w:rsidR="006C4737">
        <w:rPr>
          <w:rFonts w:cstheme="minorHAnsi"/>
          <w:lang w:val="es-MX"/>
        </w:rPr>
        <w:t>o</w:t>
      </w:r>
      <w:r w:rsidRPr="00B12E0D">
        <w:rPr>
          <w:rFonts w:cstheme="minorHAnsi"/>
          <w:lang w:val="es-MX"/>
        </w:rPr>
        <w:t>s y el Anexo 4, que contiene una serie de preguntas hechas frecuentemente relacionadas al uso de</w:t>
      </w:r>
      <w:r w:rsidR="004A0D1B">
        <w:rPr>
          <w:rFonts w:cstheme="minorHAnsi"/>
          <w:lang w:val="es-MX"/>
        </w:rPr>
        <w:t xml:space="preserve"> la</w:t>
      </w:r>
      <w:r w:rsidRPr="00B12E0D">
        <w:rPr>
          <w:rFonts w:cstheme="minorHAnsi"/>
          <w:lang w:val="es-MX"/>
        </w:rPr>
        <w:t xml:space="preserve"> </w:t>
      </w:r>
      <w:proofErr w:type="spellStart"/>
      <w:r w:rsidRPr="00B12E0D">
        <w:rPr>
          <w:rFonts w:cstheme="minorHAnsi"/>
          <w:lang w:val="es-MX"/>
        </w:rPr>
        <w:t>iCAT</w:t>
      </w:r>
      <w:proofErr w:type="spellEnd"/>
      <w:r w:rsidRPr="00B12E0D">
        <w:rPr>
          <w:rFonts w:cstheme="minorHAnsi"/>
          <w:lang w:val="es-MX"/>
        </w:rPr>
        <w:t>.</w:t>
      </w:r>
    </w:p>
    <w:p w:rsidR="00362416" w:rsidRPr="00B12E0D" w:rsidRDefault="00362416" w:rsidP="00362416">
      <w:pPr>
        <w:suppressAutoHyphens/>
        <w:spacing w:after="120" w:line="360" w:lineRule="auto"/>
        <w:jc w:val="both"/>
        <w:rPr>
          <w:rFonts w:ascii="Franklin Gothic Demi Cond" w:eastAsia="SimSun" w:hAnsi="Franklin Gothic Demi Cond" w:cs="Calibri"/>
          <w:kern w:val="1"/>
          <w:sz w:val="72"/>
          <w:szCs w:val="72"/>
          <w:lang w:val="es-MX" w:eastAsia="hi-IN" w:bidi="hi-IN"/>
        </w:rPr>
      </w:pPr>
      <w:r w:rsidRPr="00B12E0D">
        <w:rPr>
          <w:rFonts w:ascii="Calibri" w:eastAsia="SimSun" w:hAnsi="Calibri" w:cs="Mangal"/>
          <w:kern w:val="1"/>
          <w:lang w:val="es-MX" w:eastAsia="hi-IN" w:bidi="hi-IN"/>
        </w:rPr>
        <w:t xml:space="preserve">Esta es la primera versión </w:t>
      </w:r>
      <w:r w:rsidR="00F7231D">
        <w:rPr>
          <w:rFonts w:ascii="Calibri" w:eastAsia="SimSun" w:hAnsi="Calibri" w:cs="Mangal"/>
          <w:kern w:val="1"/>
          <w:lang w:val="es-MX" w:eastAsia="hi-IN" w:bidi="hi-IN"/>
        </w:rPr>
        <w:t>preliminar</w:t>
      </w:r>
      <w:r w:rsidR="00F7231D" w:rsidRPr="00B12E0D">
        <w:rPr>
          <w:rFonts w:ascii="Calibri" w:eastAsia="SimSun" w:hAnsi="Calibri" w:cs="Mangal"/>
          <w:kern w:val="1"/>
          <w:lang w:val="es-MX" w:eastAsia="hi-IN" w:bidi="hi-IN"/>
        </w:rPr>
        <w:t xml:space="preserve"> </w:t>
      </w:r>
      <w:r w:rsidRPr="00B12E0D">
        <w:rPr>
          <w:rFonts w:ascii="Calibri" w:eastAsia="SimSun" w:hAnsi="Calibri" w:cs="Mangal"/>
          <w:kern w:val="1"/>
          <w:lang w:val="es-MX" w:eastAsia="hi-IN" w:bidi="hi-IN"/>
        </w:rPr>
        <w:t xml:space="preserve">del documento de </w:t>
      </w:r>
      <w:r w:rsidR="006C4737">
        <w:rPr>
          <w:rFonts w:ascii="Calibri" w:eastAsia="SimSun" w:hAnsi="Calibri" w:cs="font313"/>
          <w:kern w:val="1"/>
          <w:szCs w:val="20"/>
          <w:lang w:val="es-MX" w:eastAsia="hi-IN" w:bidi="hi-IN"/>
        </w:rPr>
        <w:t>lineamientos</w:t>
      </w:r>
      <w:r w:rsidRPr="00B12E0D">
        <w:rPr>
          <w:rFonts w:ascii="Calibri" w:eastAsia="SimSun" w:hAnsi="Calibri" w:cs="Mangal"/>
          <w:kern w:val="1"/>
          <w:lang w:val="es-MX" w:eastAsia="hi-IN" w:bidi="hi-IN"/>
        </w:rPr>
        <w:t xml:space="preserve">, </w:t>
      </w:r>
      <w:r w:rsidR="006C4737">
        <w:rPr>
          <w:rFonts w:ascii="Calibri" w:eastAsia="SimSun" w:hAnsi="Calibri" w:cs="Mangal"/>
          <w:kern w:val="1"/>
          <w:lang w:val="es-MX" w:eastAsia="hi-IN" w:bidi="hi-IN"/>
        </w:rPr>
        <w:t>el cual</w:t>
      </w:r>
      <w:r w:rsidR="00F7231D">
        <w:rPr>
          <w:rFonts w:ascii="Calibri" w:eastAsia="SimSun" w:hAnsi="Calibri" w:cs="Mangal"/>
          <w:kern w:val="1"/>
          <w:lang w:val="es-MX" w:eastAsia="hi-IN" w:bidi="hi-IN"/>
        </w:rPr>
        <w:t xml:space="preserve"> </w:t>
      </w:r>
      <w:r w:rsidRPr="00B12E0D">
        <w:rPr>
          <w:rFonts w:ascii="Calibri" w:eastAsia="SimSun" w:hAnsi="Calibri" w:cs="Mangal"/>
          <w:kern w:val="1"/>
          <w:lang w:val="es-MX" w:eastAsia="hi-IN" w:bidi="hi-IN"/>
        </w:rPr>
        <w:t xml:space="preserve">todavía </w:t>
      </w:r>
      <w:r w:rsidR="00F7231D" w:rsidRPr="00B12E0D">
        <w:rPr>
          <w:rFonts w:ascii="Calibri" w:eastAsia="SimSun" w:hAnsi="Calibri" w:cs="Mangal"/>
          <w:kern w:val="1"/>
          <w:lang w:val="es-MX" w:eastAsia="hi-IN" w:bidi="hi-IN"/>
        </w:rPr>
        <w:t xml:space="preserve">está </w:t>
      </w:r>
      <w:r w:rsidRPr="00B12E0D">
        <w:rPr>
          <w:rFonts w:ascii="Calibri" w:eastAsia="SimSun" w:hAnsi="Calibri" w:cs="Mangal"/>
          <w:kern w:val="1"/>
          <w:lang w:val="es-MX" w:eastAsia="hi-IN" w:bidi="hi-IN"/>
        </w:rPr>
        <w:t>en progreso.</w:t>
      </w:r>
      <w:r w:rsidR="00B12E0D">
        <w:rPr>
          <w:rFonts w:ascii="Calibri" w:eastAsia="SimSun" w:hAnsi="Calibri" w:cs="Mangal"/>
          <w:kern w:val="1"/>
          <w:lang w:val="es-MX" w:eastAsia="hi-IN" w:bidi="hi-IN"/>
        </w:rPr>
        <w:t xml:space="preserve"> Sus comentarios, direccio</w:t>
      </w:r>
      <w:r w:rsidR="00BD5D46" w:rsidRPr="00B12E0D">
        <w:rPr>
          <w:rFonts w:ascii="Calibri" w:eastAsia="SimSun" w:hAnsi="Calibri" w:cs="Mangal"/>
          <w:kern w:val="1"/>
          <w:lang w:val="es-MX" w:eastAsia="hi-IN" w:bidi="hi-IN"/>
        </w:rPr>
        <w:t>n</w:t>
      </w:r>
      <w:r w:rsidR="00B12E0D">
        <w:rPr>
          <w:rFonts w:ascii="Calibri" w:eastAsia="SimSun" w:hAnsi="Calibri" w:cs="Mangal"/>
          <w:kern w:val="1"/>
          <w:lang w:val="es-MX" w:eastAsia="hi-IN" w:bidi="hi-IN"/>
        </w:rPr>
        <w:t>e</w:t>
      </w:r>
      <w:r w:rsidRPr="00B12E0D">
        <w:rPr>
          <w:rFonts w:ascii="Calibri" w:eastAsia="SimSun" w:hAnsi="Calibri" w:cs="Mangal"/>
          <w:kern w:val="1"/>
          <w:lang w:val="es-MX" w:eastAsia="hi-IN" w:bidi="hi-IN"/>
        </w:rPr>
        <w:t xml:space="preserve">s y retroalimentación ayudarán al equipo del proyecto a afinar aún más esta herramienta y en hacerla más importante y útil para todas las partes interesadas.  </w:t>
      </w:r>
    </w:p>
    <w:p w:rsidR="007F5C4C" w:rsidRPr="00B12E0D" w:rsidRDefault="007F5C4C" w:rsidP="00315527">
      <w:pPr>
        <w:pStyle w:val="Textoindependiente3"/>
        <w:rPr>
          <w:rFonts w:asciiTheme="minorHAnsi" w:hAnsiTheme="minorHAnsi"/>
          <w:color w:val="auto"/>
          <w:lang w:val="es-MX"/>
        </w:rPr>
      </w:pPr>
    </w:p>
    <w:p w:rsidR="004E1852" w:rsidRPr="00B12E0D" w:rsidRDefault="004E1852">
      <w:pPr>
        <w:rPr>
          <w:b/>
          <w:sz w:val="28"/>
          <w:szCs w:val="28"/>
          <w:lang w:val="es-MX" w:eastAsia="en-US"/>
        </w:rPr>
      </w:pPr>
    </w:p>
    <w:p w:rsidR="00802960" w:rsidRPr="00B12E0D" w:rsidRDefault="00802960">
      <w:pPr>
        <w:rPr>
          <w:b/>
          <w:sz w:val="28"/>
          <w:szCs w:val="28"/>
          <w:lang w:val="es-MX" w:eastAsia="en-US"/>
        </w:rPr>
        <w:sectPr w:rsidR="00802960" w:rsidRPr="00B12E0D" w:rsidSect="004E1852">
          <w:headerReference w:type="default" r:id="rId11"/>
          <w:footerReference w:type="default" r:id="rId12"/>
          <w:pgSz w:w="11907" w:h="16839" w:code="9"/>
          <w:pgMar w:top="1701" w:right="1247" w:bottom="1701" w:left="1247" w:header="709" w:footer="709" w:gutter="0"/>
          <w:cols w:space="708"/>
          <w:docGrid w:linePitch="360"/>
        </w:sectPr>
      </w:pPr>
    </w:p>
    <w:p w:rsidR="00315527" w:rsidRPr="00B12E0D" w:rsidRDefault="00315527" w:rsidP="00315527">
      <w:pPr>
        <w:pStyle w:val="Ttulo1"/>
        <w:rPr>
          <w:rFonts w:asciiTheme="minorHAnsi" w:hAnsiTheme="minorHAnsi" w:cstheme="minorHAnsi"/>
          <w:color w:val="auto"/>
          <w:sz w:val="28"/>
          <w:szCs w:val="28"/>
          <w:lang w:val="es-MX"/>
        </w:rPr>
      </w:pPr>
    </w:p>
    <w:p w:rsidR="00315527" w:rsidRPr="00B12E0D" w:rsidRDefault="00315527" w:rsidP="00315527">
      <w:pPr>
        <w:pStyle w:val="Ttulo1"/>
        <w:rPr>
          <w:rFonts w:asciiTheme="minorHAnsi" w:hAnsiTheme="minorHAnsi" w:cstheme="minorHAnsi"/>
          <w:color w:val="auto"/>
          <w:sz w:val="28"/>
          <w:szCs w:val="28"/>
          <w:lang w:val="es-MX"/>
        </w:rPr>
      </w:pPr>
    </w:p>
    <w:p w:rsidR="005468D7" w:rsidRPr="00B12E0D" w:rsidRDefault="005468D7" w:rsidP="00315527">
      <w:pPr>
        <w:pStyle w:val="Ttulo1"/>
        <w:rPr>
          <w:rFonts w:asciiTheme="minorHAnsi" w:hAnsiTheme="minorHAnsi" w:cstheme="minorHAnsi"/>
          <w:color w:val="auto"/>
          <w:sz w:val="28"/>
          <w:szCs w:val="28"/>
          <w:lang w:val="es-MX"/>
        </w:rPr>
      </w:pPr>
    </w:p>
    <w:p w:rsidR="00315527" w:rsidRPr="00B12E0D" w:rsidRDefault="001B71EC" w:rsidP="00315527">
      <w:pPr>
        <w:rPr>
          <w:lang w:val="es-MX" w:eastAsia="en-US"/>
        </w:rPr>
      </w:pPr>
      <w:r w:rsidRPr="00B12E0D">
        <w:rPr>
          <w:rFonts w:eastAsia="SimSun" w:cstheme="minorHAnsi"/>
          <w:b/>
          <w:bCs/>
          <w:sz w:val="28"/>
          <w:szCs w:val="28"/>
          <w:lang w:val="es-MX" w:eastAsia="en-US"/>
        </w:rPr>
        <w:t>Índice de Contenido:</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520"/>
        <w:gridCol w:w="1129"/>
      </w:tblGrid>
      <w:tr w:rsidR="001B71EC" w:rsidRPr="00B12E0D" w:rsidTr="004B0C45">
        <w:tc>
          <w:tcPr>
            <w:tcW w:w="1277" w:type="dxa"/>
            <w:tcBorders>
              <w:top w:val="single" w:sz="4" w:space="0" w:color="auto"/>
              <w:bottom w:val="single" w:sz="4" w:space="0" w:color="auto"/>
            </w:tcBorders>
          </w:tcPr>
          <w:p w:rsidR="001B71EC" w:rsidRPr="00B12E0D" w:rsidRDefault="001B71EC" w:rsidP="00640DF7">
            <w:pPr>
              <w:spacing w:line="100" w:lineRule="atLeast"/>
              <w:jc w:val="center"/>
              <w:rPr>
                <w:b/>
                <w:sz w:val="24"/>
                <w:szCs w:val="24"/>
                <w:lang w:val="es-MX" w:eastAsia="ar-SA"/>
              </w:rPr>
            </w:pPr>
            <w:r w:rsidRPr="00B12E0D">
              <w:rPr>
                <w:b/>
                <w:sz w:val="24"/>
                <w:szCs w:val="24"/>
                <w:lang w:val="es-MX" w:eastAsia="ar-SA"/>
              </w:rPr>
              <w:t>Capítulo</w:t>
            </w:r>
          </w:p>
        </w:tc>
        <w:tc>
          <w:tcPr>
            <w:tcW w:w="6520" w:type="dxa"/>
            <w:tcBorders>
              <w:top w:val="single" w:sz="4" w:space="0" w:color="auto"/>
              <w:bottom w:val="single" w:sz="4" w:space="0" w:color="auto"/>
            </w:tcBorders>
          </w:tcPr>
          <w:p w:rsidR="001B71EC" w:rsidRPr="00B12E0D" w:rsidRDefault="001B71EC" w:rsidP="00640DF7">
            <w:pPr>
              <w:spacing w:line="100" w:lineRule="atLeast"/>
              <w:jc w:val="center"/>
              <w:rPr>
                <w:b/>
                <w:sz w:val="24"/>
                <w:szCs w:val="24"/>
                <w:lang w:val="es-MX" w:eastAsia="ar-SA"/>
              </w:rPr>
            </w:pPr>
            <w:r w:rsidRPr="00B12E0D">
              <w:rPr>
                <w:b/>
                <w:sz w:val="24"/>
                <w:szCs w:val="24"/>
                <w:lang w:val="es-MX" w:eastAsia="ar-SA"/>
              </w:rPr>
              <w:t>Tema</w:t>
            </w:r>
          </w:p>
        </w:tc>
        <w:tc>
          <w:tcPr>
            <w:tcW w:w="1129" w:type="dxa"/>
            <w:tcBorders>
              <w:top w:val="single" w:sz="4" w:space="0" w:color="auto"/>
              <w:bottom w:val="single" w:sz="4" w:space="0" w:color="auto"/>
            </w:tcBorders>
          </w:tcPr>
          <w:p w:rsidR="001B71EC" w:rsidRPr="00B12E0D" w:rsidRDefault="001B71EC" w:rsidP="00640DF7">
            <w:pPr>
              <w:spacing w:line="100" w:lineRule="atLeast"/>
              <w:jc w:val="center"/>
              <w:rPr>
                <w:sz w:val="24"/>
                <w:szCs w:val="24"/>
                <w:lang w:val="es-MX" w:eastAsia="ar-SA"/>
              </w:rPr>
            </w:pPr>
            <w:r w:rsidRPr="00B12E0D">
              <w:rPr>
                <w:b/>
                <w:sz w:val="24"/>
                <w:szCs w:val="24"/>
                <w:lang w:val="es-MX" w:eastAsia="ar-SA"/>
              </w:rPr>
              <w:t>No. de pág.</w:t>
            </w:r>
          </w:p>
        </w:tc>
      </w:tr>
      <w:tr w:rsidR="001B71EC" w:rsidRPr="00B12E0D" w:rsidTr="004B0C45">
        <w:tc>
          <w:tcPr>
            <w:tcW w:w="1277" w:type="dxa"/>
            <w:tcBorders>
              <w:top w:val="single" w:sz="4" w:space="0" w:color="auto"/>
            </w:tcBorders>
          </w:tcPr>
          <w:p w:rsidR="001B71EC" w:rsidRPr="00B12E0D" w:rsidRDefault="001B71EC" w:rsidP="005468D7">
            <w:pPr>
              <w:jc w:val="center"/>
              <w:rPr>
                <w:sz w:val="24"/>
                <w:szCs w:val="24"/>
                <w:lang w:val="es-MX" w:eastAsia="en-US"/>
              </w:rPr>
            </w:pPr>
            <w:r w:rsidRPr="00B12E0D">
              <w:rPr>
                <w:sz w:val="24"/>
                <w:szCs w:val="24"/>
                <w:lang w:val="es-MX" w:eastAsia="en-US"/>
              </w:rPr>
              <w:t>1.</w:t>
            </w:r>
          </w:p>
        </w:tc>
        <w:tc>
          <w:tcPr>
            <w:tcW w:w="6520" w:type="dxa"/>
            <w:tcBorders>
              <w:top w:val="single" w:sz="4" w:space="0" w:color="auto"/>
            </w:tcBorders>
          </w:tcPr>
          <w:p w:rsidR="001B71EC" w:rsidRPr="00B12E0D" w:rsidRDefault="001B71EC" w:rsidP="00D019BA">
            <w:pPr>
              <w:suppressAutoHyphens/>
              <w:spacing w:line="100" w:lineRule="atLeast"/>
              <w:jc w:val="both"/>
              <w:rPr>
                <w:rFonts w:ascii="Calibri" w:eastAsia="SimSun" w:hAnsi="Calibri" w:cs="font313"/>
                <w:kern w:val="1"/>
                <w:sz w:val="24"/>
                <w:szCs w:val="24"/>
                <w:lang w:val="es-MX" w:eastAsia="ar-SA"/>
              </w:rPr>
            </w:pPr>
            <w:r w:rsidRPr="00B12E0D">
              <w:rPr>
                <w:rFonts w:ascii="Calibri" w:eastAsia="SimSun" w:hAnsi="Calibri" w:cs="font313"/>
                <w:kern w:val="1"/>
                <w:sz w:val="24"/>
                <w:szCs w:val="24"/>
                <w:lang w:val="es-MX" w:eastAsia="ar-SA"/>
              </w:rPr>
              <w:t xml:space="preserve">Implementación de las </w:t>
            </w:r>
            <w:proofErr w:type="spellStart"/>
            <w:r w:rsidRPr="00B12E0D">
              <w:rPr>
                <w:rFonts w:ascii="Calibri" w:eastAsia="SimSun" w:hAnsi="Calibri" w:cs="font313"/>
                <w:kern w:val="1"/>
                <w:sz w:val="24"/>
                <w:szCs w:val="24"/>
                <w:lang w:val="es-MX" w:eastAsia="ar-SA"/>
              </w:rPr>
              <w:t>ISSAIs</w:t>
            </w:r>
            <w:proofErr w:type="spellEnd"/>
            <w:r w:rsidRPr="00B12E0D">
              <w:rPr>
                <w:rFonts w:ascii="Calibri" w:eastAsia="SimSun" w:hAnsi="Calibri" w:cs="font313"/>
                <w:kern w:val="1"/>
                <w:sz w:val="24"/>
                <w:szCs w:val="24"/>
                <w:lang w:val="es-MX" w:eastAsia="ar-SA"/>
              </w:rPr>
              <w:t xml:space="preserve"> e </w:t>
            </w:r>
            <w:r w:rsidR="00B72FD2">
              <w:rPr>
                <w:rFonts w:ascii="Calibri" w:eastAsia="SimSun" w:hAnsi="Calibri" w:cs="font313"/>
                <w:kern w:val="1"/>
                <w:sz w:val="24"/>
                <w:szCs w:val="24"/>
                <w:lang w:val="es-MX" w:eastAsia="ar-SA"/>
              </w:rPr>
              <w:t>I</w:t>
            </w:r>
            <w:r w:rsidRPr="00B12E0D">
              <w:rPr>
                <w:rFonts w:ascii="Calibri" w:eastAsia="SimSun" w:hAnsi="Calibri" w:cs="font313"/>
                <w:kern w:val="1"/>
                <w:sz w:val="24"/>
                <w:szCs w:val="24"/>
                <w:lang w:val="es-MX" w:eastAsia="ar-SA"/>
              </w:rPr>
              <w:t xml:space="preserve">ntroducción a </w:t>
            </w:r>
            <w:r w:rsidR="00F7231D">
              <w:rPr>
                <w:rFonts w:ascii="Calibri" w:eastAsia="SimSun" w:hAnsi="Calibri" w:cs="font313"/>
                <w:kern w:val="1"/>
                <w:sz w:val="24"/>
                <w:szCs w:val="24"/>
                <w:lang w:val="es-MX" w:eastAsia="ar-SA"/>
              </w:rPr>
              <w:t>H</w:t>
            </w:r>
            <w:r w:rsidRPr="00B12E0D">
              <w:rPr>
                <w:rFonts w:ascii="Calibri" w:eastAsia="SimSun" w:hAnsi="Calibri" w:cs="font313"/>
                <w:kern w:val="1"/>
                <w:sz w:val="24"/>
                <w:szCs w:val="24"/>
                <w:lang w:val="es-MX" w:eastAsia="ar-SA"/>
              </w:rPr>
              <w:t xml:space="preserve">erramientas de </w:t>
            </w:r>
            <w:r w:rsidR="00F7231D">
              <w:rPr>
                <w:rFonts w:ascii="Calibri" w:eastAsia="SimSun" w:hAnsi="Calibri" w:cs="font313"/>
                <w:kern w:val="1"/>
                <w:sz w:val="24"/>
                <w:szCs w:val="24"/>
                <w:lang w:val="es-MX" w:eastAsia="ar-SA"/>
              </w:rPr>
              <w:t>E</w:t>
            </w:r>
            <w:r w:rsidRPr="00B12E0D">
              <w:rPr>
                <w:rFonts w:ascii="Calibri" w:eastAsia="SimSun" w:hAnsi="Calibri" w:cs="font313"/>
                <w:kern w:val="1"/>
                <w:sz w:val="24"/>
                <w:szCs w:val="24"/>
                <w:lang w:val="es-MX" w:eastAsia="ar-SA"/>
              </w:rPr>
              <w:t>valuación de</w:t>
            </w:r>
            <w:r w:rsidR="00FF1900">
              <w:rPr>
                <w:rFonts w:ascii="Calibri" w:eastAsia="SimSun" w:hAnsi="Calibri" w:cs="font313"/>
                <w:kern w:val="1"/>
                <w:sz w:val="24"/>
                <w:szCs w:val="24"/>
                <w:lang w:val="es-MX" w:eastAsia="ar-SA"/>
              </w:rPr>
              <w:t>l</w:t>
            </w:r>
            <w:r w:rsidRPr="00B12E0D">
              <w:rPr>
                <w:rFonts w:ascii="Calibri" w:eastAsia="SimSun" w:hAnsi="Calibri" w:cs="font313"/>
                <w:kern w:val="1"/>
                <w:sz w:val="24"/>
                <w:szCs w:val="24"/>
                <w:lang w:val="es-MX" w:eastAsia="ar-SA"/>
              </w:rPr>
              <w:t xml:space="preserve"> </w:t>
            </w:r>
            <w:r w:rsidR="00F7231D">
              <w:rPr>
                <w:rFonts w:ascii="Calibri" w:eastAsia="SimSun" w:hAnsi="Calibri" w:cs="font313"/>
                <w:kern w:val="1"/>
                <w:sz w:val="24"/>
                <w:szCs w:val="24"/>
                <w:lang w:val="es-MX" w:eastAsia="ar-SA"/>
              </w:rPr>
              <w:t>C</w:t>
            </w:r>
            <w:r w:rsidRPr="00B12E0D">
              <w:rPr>
                <w:rFonts w:ascii="Calibri" w:eastAsia="SimSun" w:hAnsi="Calibri" w:cs="font313"/>
                <w:kern w:val="1"/>
                <w:sz w:val="24"/>
                <w:szCs w:val="24"/>
                <w:lang w:val="es-MX" w:eastAsia="ar-SA"/>
              </w:rPr>
              <w:t xml:space="preserve">umplimiento de las </w:t>
            </w:r>
            <w:proofErr w:type="spellStart"/>
            <w:r w:rsidRPr="00B12E0D">
              <w:rPr>
                <w:rFonts w:ascii="Calibri" w:eastAsia="SimSun" w:hAnsi="Calibri" w:cs="font313"/>
                <w:kern w:val="1"/>
                <w:sz w:val="24"/>
                <w:szCs w:val="24"/>
                <w:lang w:val="es-MX" w:eastAsia="ar-SA"/>
              </w:rPr>
              <w:t>ISSAIs</w:t>
            </w:r>
            <w:proofErr w:type="spellEnd"/>
            <w:r w:rsidRPr="00B12E0D">
              <w:rPr>
                <w:rFonts w:ascii="Calibri" w:eastAsia="SimSun" w:hAnsi="Calibri" w:cs="font313"/>
                <w:kern w:val="1"/>
                <w:sz w:val="24"/>
                <w:szCs w:val="24"/>
                <w:lang w:val="es-MX" w:eastAsia="ar-SA"/>
              </w:rPr>
              <w:t xml:space="preserve"> (</w:t>
            </w:r>
            <w:proofErr w:type="spellStart"/>
            <w:r w:rsidRPr="00B12E0D">
              <w:rPr>
                <w:rFonts w:ascii="Calibri" w:eastAsia="SimSun" w:hAnsi="Calibri" w:cs="font313"/>
                <w:kern w:val="1"/>
                <w:sz w:val="24"/>
                <w:szCs w:val="24"/>
                <w:lang w:val="es-MX" w:eastAsia="ar-SA"/>
              </w:rPr>
              <w:t>iCATs</w:t>
            </w:r>
            <w:proofErr w:type="spellEnd"/>
            <w:r w:rsidRPr="00B12E0D">
              <w:rPr>
                <w:rFonts w:ascii="Calibri" w:eastAsia="SimSun" w:hAnsi="Calibri" w:cs="font313"/>
                <w:kern w:val="1"/>
                <w:sz w:val="24"/>
                <w:szCs w:val="24"/>
                <w:lang w:val="es-MX" w:eastAsia="ar-SA"/>
              </w:rPr>
              <w:t>)</w:t>
            </w:r>
          </w:p>
          <w:p w:rsidR="001B71EC" w:rsidRPr="00B12E0D" w:rsidRDefault="001B71EC" w:rsidP="00D019BA">
            <w:pPr>
              <w:jc w:val="both"/>
              <w:rPr>
                <w:rFonts w:cstheme="minorHAnsi"/>
                <w:sz w:val="24"/>
                <w:szCs w:val="24"/>
                <w:lang w:val="es-MX"/>
              </w:rPr>
            </w:pPr>
          </w:p>
        </w:tc>
        <w:tc>
          <w:tcPr>
            <w:tcW w:w="1129" w:type="dxa"/>
            <w:tcBorders>
              <w:top w:val="single" w:sz="4" w:space="0" w:color="auto"/>
            </w:tcBorders>
          </w:tcPr>
          <w:p w:rsidR="001B71EC" w:rsidRPr="00B12E0D" w:rsidRDefault="001B71EC" w:rsidP="005468D7">
            <w:pPr>
              <w:jc w:val="center"/>
              <w:rPr>
                <w:sz w:val="24"/>
                <w:szCs w:val="24"/>
                <w:lang w:val="es-MX" w:eastAsia="en-US"/>
              </w:rPr>
            </w:pPr>
            <w:r w:rsidRPr="00B12E0D">
              <w:rPr>
                <w:sz w:val="24"/>
                <w:szCs w:val="24"/>
                <w:lang w:val="es-MX" w:eastAsia="en-US"/>
              </w:rPr>
              <w:t>4</w:t>
            </w: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2.</w:t>
            </w:r>
          </w:p>
        </w:tc>
        <w:tc>
          <w:tcPr>
            <w:tcW w:w="6520" w:type="dxa"/>
          </w:tcPr>
          <w:p w:rsidR="001B71EC" w:rsidRPr="00B12E0D" w:rsidRDefault="00794FE2" w:rsidP="00D019BA">
            <w:pPr>
              <w:suppressAutoHyphens/>
              <w:spacing w:line="100" w:lineRule="atLeast"/>
              <w:jc w:val="both"/>
              <w:rPr>
                <w:rFonts w:ascii="Calibri" w:eastAsia="SimSun" w:hAnsi="Calibri" w:cs="font313"/>
                <w:kern w:val="1"/>
                <w:sz w:val="24"/>
                <w:szCs w:val="24"/>
                <w:lang w:val="es-MX" w:eastAsia="ar-SA"/>
              </w:rPr>
            </w:pPr>
            <w:r>
              <w:rPr>
                <w:rFonts w:ascii="Calibri" w:eastAsia="SimSun" w:hAnsi="Calibri" w:cs="font313"/>
                <w:kern w:val="1"/>
                <w:sz w:val="24"/>
                <w:szCs w:val="24"/>
                <w:lang w:val="es-MX" w:eastAsia="ar-SA"/>
              </w:rPr>
              <w:t>Comprensión de</w:t>
            </w:r>
            <w:r w:rsidR="001B71EC" w:rsidRPr="00B12E0D">
              <w:rPr>
                <w:rFonts w:ascii="Calibri" w:eastAsia="SimSun" w:hAnsi="Calibri" w:cs="font313"/>
                <w:kern w:val="1"/>
                <w:sz w:val="24"/>
                <w:szCs w:val="24"/>
                <w:lang w:val="es-MX" w:eastAsia="ar-SA"/>
              </w:rPr>
              <w:t xml:space="preserve"> los </w:t>
            </w:r>
            <w:r w:rsidR="00A60B2D">
              <w:rPr>
                <w:rFonts w:ascii="Calibri" w:eastAsia="SimSun" w:hAnsi="Calibri" w:cs="font313"/>
                <w:kern w:val="1"/>
                <w:sz w:val="24"/>
                <w:szCs w:val="24"/>
                <w:lang w:val="es-MX" w:eastAsia="ar-SA"/>
              </w:rPr>
              <w:t>R</w:t>
            </w:r>
            <w:r w:rsidR="001B71EC" w:rsidRPr="00B12E0D">
              <w:rPr>
                <w:rFonts w:ascii="Calibri" w:eastAsia="SimSun" w:hAnsi="Calibri" w:cs="font313"/>
                <w:kern w:val="1"/>
                <w:sz w:val="24"/>
                <w:szCs w:val="24"/>
                <w:lang w:val="es-MX" w:eastAsia="ar-SA"/>
              </w:rPr>
              <w:t xml:space="preserve">equisitos </w:t>
            </w:r>
            <w:r w:rsidR="00A60B2D">
              <w:rPr>
                <w:rFonts w:ascii="Calibri" w:eastAsia="SimSun" w:hAnsi="Calibri" w:cs="font313"/>
                <w:kern w:val="1"/>
                <w:sz w:val="24"/>
                <w:szCs w:val="24"/>
                <w:lang w:val="es-MX" w:eastAsia="ar-SA"/>
              </w:rPr>
              <w:t>P</w:t>
            </w:r>
            <w:r w:rsidR="001B71EC" w:rsidRPr="00B12E0D">
              <w:rPr>
                <w:rFonts w:ascii="Calibri" w:eastAsia="SimSun" w:hAnsi="Calibri" w:cs="font313"/>
                <w:kern w:val="1"/>
                <w:sz w:val="24"/>
                <w:szCs w:val="24"/>
                <w:lang w:val="es-MX" w:eastAsia="ar-SA"/>
              </w:rPr>
              <w:t xml:space="preserve">revios para las </w:t>
            </w:r>
            <w:r>
              <w:rPr>
                <w:rFonts w:ascii="Calibri" w:eastAsia="SimSun" w:hAnsi="Calibri" w:cs="font313"/>
                <w:kern w:val="1"/>
                <w:sz w:val="24"/>
                <w:szCs w:val="24"/>
                <w:lang w:val="es-MX" w:eastAsia="ar-SA"/>
              </w:rPr>
              <w:t>P</w:t>
            </w:r>
            <w:r w:rsidR="001B71EC" w:rsidRPr="00B12E0D">
              <w:rPr>
                <w:rFonts w:ascii="Calibri" w:eastAsia="SimSun" w:hAnsi="Calibri" w:cs="font313"/>
                <w:kern w:val="1"/>
                <w:sz w:val="24"/>
                <w:szCs w:val="24"/>
                <w:lang w:val="es-MX" w:eastAsia="ar-SA"/>
              </w:rPr>
              <w:t xml:space="preserve">rácticas de </w:t>
            </w:r>
            <w:r>
              <w:rPr>
                <w:rFonts w:ascii="Calibri" w:eastAsia="SimSun" w:hAnsi="Calibri" w:cs="font313"/>
                <w:kern w:val="1"/>
                <w:sz w:val="24"/>
                <w:szCs w:val="24"/>
                <w:lang w:val="es-MX" w:eastAsia="ar-SA"/>
              </w:rPr>
              <w:t>A</w:t>
            </w:r>
            <w:r w:rsidR="001B71EC" w:rsidRPr="00B12E0D">
              <w:rPr>
                <w:rFonts w:ascii="Calibri" w:eastAsia="SimSun" w:hAnsi="Calibri" w:cs="font313"/>
                <w:kern w:val="1"/>
                <w:sz w:val="24"/>
                <w:szCs w:val="24"/>
                <w:lang w:val="es-MX" w:eastAsia="ar-SA"/>
              </w:rPr>
              <w:t xml:space="preserve">uditoría </w:t>
            </w:r>
            <w:r>
              <w:rPr>
                <w:rFonts w:ascii="Calibri" w:eastAsia="SimSun" w:hAnsi="Calibri" w:cs="font313"/>
                <w:kern w:val="1"/>
                <w:sz w:val="24"/>
                <w:szCs w:val="24"/>
                <w:lang w:val="es-MX" w:eastAsia="ar-SA"/>
              </w:rPr>
              <w:t>S</w:t>
            </w:r>
            <w:r w:rsidR="001B71EC" w:rsidRPr="00B12E0D">
              <w:rPr>
                <w:rFonts w:ascii="Calibri" w:eastAsia="SimSun" w:hAnsi="Calibri" w:cs="font313"/>
                <w:kern w:val="1"/>
                <w:sz w:val="24"/>
                <w:szCs w:val="24"/>
                <w:lang w:val="es-MX" w:eastAsia="ar-SA"/>
              </w:rPr>
              <w:t xml:space="preserve">ólidas de las </w:t>
            </w:r>
            <w:proofErr w:type="spellStart"/>
            <w:r w:rsidR="001B71EC" w:rsidRPr="00B12E0D">
              <w:rPr>
                <w:rFonts w:ascii="Calibri" w:eastAsia="SimSun" w:hAnsi="Calibri" w:cs="font313"/>
                <w:kern w:val="1"/>
                <w:sz w:val="24"/>
                <w:szCs w:val="24"/>
                <w:lang w:val="es-MX" w:eastAsia="ar-SA"/>
              </w:rPr>
              <w:t>ISSAIs</w:t>
            </w:r>
            <w:proofErr w:type="spellEnd"/>
            <w:r w:rsidR="001B71EC" w:rsidRPr="00B12E0D">
              <w:rPr>
                <w:rFonts w:ascii="Calibri" w:eastAsia="SimSun" w:hAnsi="Calibri" w:cs="font313"/>
                <w:kern w:val="1"/>
                <w:sz w:val="24"/>
                <w:szCs w:val="24"/>
                <w:lang w:val="es-MX" w:eastAsia="ar-SA"/>
              </w:rPr>
              <w:t xml:space="preserve"> </w:t>
            </w:r>
            <w:r w:rsidR="00604E85">
              <w:rPr>
                <w:rFonts w:ascii="Calibri" w:eastAsia="SimSun" w:hAnsi="Calibri" w:cs="font313"/>
                <w:kern w:val="1"/>
                <w:sz w:val="24"/>
                <w:szCs w:val="24"/>
                <w:lang w:val="es-MX" w:eastAsia="ar-SA"/>
              </w:rPr>
              <w:t>de N</w:t>
            </w:r>
            <w:r w:rsidR="001B71EC" w:rsidRPr="00B12E0D">
              <w:rPr>
                <w:rFonts w:ascii="Calibri" w:eastAsia="SimSun" w:hAnsi="Calibri" w:cs="font313"/>
                <w:kern w:val="1"/>
                <w:sz w:val="24"/>
                <w:szCs w:val="24"/>
                <w:lang w:val="es-MX" w:eastAsia="ar-SA"/>
              </w:rPr>
              <w:t xml:space="preserve">ivel 2-, y </w:t>
            </w:r>
            <w:r w:rsidR="00604E85">
              <w:rPr>
                <w:rFonts w:ascii="Calibri" w:eastAsia="SimSun" w:hAnsi="Calibri" w:cs="font313"/>
                <w:kern w:val="1"/>
                <w:sz w:val="24"/>
                <w:szCs w:val="24"/>
                <w:lang w:val="es-MX" w:eastAsia="ar-SA"/>
              </w:rPr>
              <w:t>D</w:t>
            </w:r>
            <w:r w:rsidR="001B71EC" w:rsidRPr="00B12E0D">
              <w:rPr>
                <w:rFonts w:ascii="Calibri" w:eastAsia="SimSun" w:hAnsi="Calibri" w:cs="font313"/>
                <w:kern w:val="1"/>
                <w:sz w:val="24"/>
                <w:szCs w:val="24"/>
                <w:lang w:val="es-MX" w:eastAsia="ar-SA"/>
              </w:rPr>
              <w:t>etermina</w:t>
            </w:r>
            <w:r w:rsidR="00604E85">
              <w:rPr>
                <w:rFonts w:ascii="Calibri" w:eastAsia="SimSun" w:hAnsi="Calibri" w:cs="font313"/>
                <w:kern w:val="1"/>
                <w:sz w:val="24"/>
                <w:szCs w:val="24"/>
                <w:lang w:val="es-MX" w:eastAsia="ar-SA"/>
              </w:rPr>
              <w:t>ción</w:t>
            </w:r>
            <w:r w:rsidR="001B71EC" w:rsidRPr="00B12E0D">
              <w:rPr>
                <w:rFonts w:ascii="Calibri" w:eastAsia="SimSun" w:hAnsi="Calibri" w:cs="font313"/>
                <w:kern w:val="1"/>
                <w:sz w:val="24"/>
                <w:szCs w:val="24"/>
                <w:lang w:val="es-MX" w:eastAsia="ar-SA"/>
              </w:rPr>
              <w:t xml:space="preserve"> </w:t>
            </w:r>
            <w:r w:rsidR="00604E85">
              <w:rPr>
                <w:rFonts w:ascii="Calibri" w:eastAsia="SimSun" w:hAnsi="Calibri" w:cs="font313"/>
                <w:kern w:val="1"/>
                <w:sz w:val="24"/>
                <w:szCs w:val="24"/>
                <w:lang w:val="es-MX" w:eastAsia="ar-SA"/>
              </w:rPr>
              <w:t>d</w:t>
            </w:r>
            <w:r w:rsidR="001B71EC" w:rsidRPr="00B12E0D">
              <w:rPr>
                <w:rFonts w:ascii="Calibri" w:eastAsia="SimSun" w:hAnsi="Calibri" w:cs="font313"/>
                <w:kern w:val="1"/>
                <w:sz w:val="24"/>
                <w:szCs w:val="24"/>
                <w:lang w:val="es-MX" w:eastAsia="ar-SA"/>
              </w:rPr>
              <w:t xml:space="preserve">el </w:t>
            </w:r>
            <w:r w:rsidR="00604E85">
              <w:rPr>
                <w:rFonts w:ascii="Calibri" w:eastAsia="SimSun" w:hAnsi="Calibri" w:cs="font313"/>
                <w:kern w:val="1"/>
                <w:sz w:val="24"/>
                <w:szCs w:val="24"/>
                <w:lang w:val="es-MX" w:eastAsia="ar-SA"/>
              </w:rPr>
              <w:t>E</w:t>
            </w:r>
            <w:r w:rsidR="001B71EC" w:rsidRPr="00B12E0D">
              <w:rPr>
                <w:rFonts w:ascii="Calibri" w:eastAsia="SimSun" w:hAnsi="Calibri" w:cs="font313"/>
                <w:kern w:val="1"/>
                <w:sz w:val="24"/>
                <w:szCs w:val="24"/>
                <w:lang w:val="es-MX" w:eastAsia="ar-SA"/>
              </w:rPr>
              <w:t xml:space="preserve">stado de los </w:t>
            </w:r>
            <w:r w:rsidR="00604E85">
              <w:rPr>
                <w:rFonts w:ascii="Calibri" w:eastAsia="SimSun" w:hAnsi="Calibri" w:cs="font313"/>
                <w:kern w:val="1"/>
                <w:sz w:val="24"/>
                <w:szCs w:val="24"/>
                <w:lang w:val="es-MX" w:eastAsia="ar-SA"/>
              </w:rPr>
              <w:t>R</w:t>
            </w:r>
            <w:r w:rsidR="001B71EC" w:rsidRPr="00B12E0D">
              <w:rPr>
                <w:rFonts w:ascii="Calibri" w:eastAsia="SimSun" w:hAnsi="Calibri" w:cs="font313"/>
                <w:kern w:val="1"/>
                <w:sz w:val="24"/>
                <w:szCs w:val="24"/>
                <w:lang w:val="es-MX" w:eastAsia="ar-SA"/>
              </w:rPr>
              <w:t xml:space="preserve">equisitos de las </w:t>
            </w:r>
            <w:proofErr w:type="spellStart"/>
            <w:r w:rsidR="001B71EC" w:rsidRPr="00B12E0D">
              <w:rPr>
                <w:rFonts w:ascii="Calibri" w:eastAsia="SimSun" w:hAnsi="Calibri" w:cs="font313"/>
                <w:kern w:val="1"/>
                <w:sz w:val="24"/>
                <w:szCs w:val="24"/>
                <w:lang w:val="es-MX" w:eastAsia="ar-SA"/>
              </w:rPr>
              <w:t>ISSAIs</w:t>
            </w:r>
            <w:proofErr w:type="spellEnd"/>
            <w:r w:rsidR="001B71EC" w:rsidRPr="00B12E0D">
              <w:rPr>
                <w:rFonts w:ascii="Calibri" w:eastAsia="SimSun" w:hAnsi="Calibri" w:cs="font313"/>
                <w:kern w:val="1"/>
                <w:sz w:val="24"/>
                <w:szCs w:val="24"/>
                <w:lang w:val="es-MX" w:eastAsia="ar-SA"/>
              </w:rPr>
              <w:t xml:space="preserve"> </w:t>
            </w:r>
            <w:r w:rsidR="00604E85">
              <w:rPr>
                <w:rFonts w:ascii="Calibri" w:eastAsia="SimSun" w:hAnsi="Calibri" w:cs="font313"/>
                <w:kern w:val="1"/>
                <w:sz w:val="24"/>
                <w:szCs w:val="24"/>
                <w:lang w:val="es-MX" w:eastAsia="ar-SA"/>
              </w:rPr>
              <w:t>de N</w:t>
            </w:r>
            <w:r w:rsidR="001B71EC" w:rsidRPr="00B12E0D">
              <w:rPr>
                <w:rFonts w:ascii="Calibri" w:eastAsia="SimSun" w:hAnsi="Calibri" w:cs="font313"/>
                <w:kern w:val="1"/>
                <w:sz w:val="24"/>
                <w:szCs w:val="24"/>
                <w:lang w:val="es-MX" w:eastAsia="ar-SA"/>
              </w:rPr>
              <w:t>ivel 2</w:t>
            </w:r>
          </w:p>
          <w:p w:rsidR="001B71EC" w:rsidRPr="00B12E0D" w:rsidRDefault="001B71EC" w:rsidP="00D019BA">
            <w:pPr>
              <w:jc w:val="both"/>
              <w:rPr>
                <w:sz w:val="24"/>
                <w:szCs w:val="24"/>
                <w:lang w:val="es-MX" w:eastAsia="en-US"/>
              </w:rPr>
            </w:pPr>
          </w:p>
        </w:tc>
        <w:tc>
          <w:tcPr>
            <w:tcW w:w="1129" w:type="dxa"/>
          </w:tcPr>
          <w:p w:rsidR="001B71EC" w:rsidRPr="00B12E0D" w:rsidRDefault="001B71EC" w:rsidP="004B0C45">
            <w:pPr>
              <w:jc w:val="center"/>
              <w:rPr>
                <w:sz w:val="24"/>
                <w:szCs w:val="24"/>
                <w:lang w:val="es-MX" w:eastAsia="en-US"/>
              </w:rPr>
            </w:pPr>
            <w:r w:rsidRPr="00B12E0D">
              <w:rPr>
                <w:sz w:val="24"/>
                <w:szCs w:val="24"/>
                <w:lang w:val="es-MX" w:eastAsia="en-US"/>
              </w:rPr>
              <w:t>20</w:t>
            </w: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3.</w:t>
            </w:r>
          </w:p>
        </w:tc>
        <w:tc>
          <w:tcPr>
            <w:tcW w:w="6520" w:type="dxa"/>
          </w:tcPr>
          <w:p w:rsidR="001B71EC" w:rsidRPr="00B12E0D" w:rsidRDefault="00D019BA" w:rsidP="00D019BA">
            <w:pPr>
              <w:jc w:val="both"/>
              <w:rPr>
                <w:sz w:val="24"/>
                <w:szCs w:val="24"/>
                <w:lang w:val="es-MX" w:eastAsia="en-US"/>
              </w:rPr>
            </w:pPr>
            <w:r w:rsidRPr="00D019BA">
              <w:rPr>
                <w:sz w:val="24"/>
                <w:szCs w:val="24"/>
                <w:lang w:val="es-MX"/>
              </w:rPr>
              <w:t xml:space="preserve">Mandato y </w:t>
            </w:r>
            <w:r w:rsidR="00B72FD2">
              <w:rPr>
                <w:sz w:val="24"/>
                <w:szCs w:val="24"/>
                <w:lang w:val="es-MX"/>
              </w:rPr>
              <w:t>P</w:t>
            </w:r>
            <w:r w:rsidRPr="00D019BA">
              <w:rPr>
                <w:sz w:val="24"/>
                <w:szCs w:val="24"/>
                <w:lang w:val="es-MX"/>
              </w:rPr>
              <w:t xml:space="preserve">rincipios </w:t>
            </w:r>
            <w:r w:rsidR="00B72FD2">
              <w:rPr>
                <w:sz w:val="24"/>
                <w:szCs w:val="24"/>
                <w:lang w:val="es-MX"/>
              </w:rPr>
              <w:t>G</w:t>
            </w:r>
            <w:r w:rsidRPr="00D019BA">
              <w:rPr>
                <w:sz w:val="24"/>
                <w:szCs w:val="24"/>
                <w:lang w:val="es-MX"/>
              </w:rPr>
              <w:t xml:space="preserve">enerales de la EFS </w:t>
            </w:r>
          </w:p>
        </w:tc>
        <w:tc>
          <w:tcPr>
            <w:tcW w:w="1129" w:type="dxa"/>
          </w:tcPr>
          <w:p w:rsidR="001B71EC" w:rsidRDefault="00D019BA" w:rsidP="00D019BA">
            <w:pPr>
              <w:jc w:val="center"/>
              <w:rPr>
                <w:sz w:val="24"/>
                <w:szCs w:val="24"/>
                <w:lang w:val="es-MX" w:eastAsia="en-US"/>
              </w:rPr>
            </w:pPr>
            <w:r>
              <w:rPr>
                <w:sz w:val="24"/>
                <w:szCs w:val="24"/>
                <w:lang w:val="es-MX" w:eastAsia="en-US"/>
              </w:rPr>
              <w:t>30</w:t>
            </w:r>
          </w:p>
          <w:p w:rsidR="00D019BA" w:rsidRPr="00B12E0D" w:rsidRDefault="00D019BA" w:rsidP="00D019BA">
            <w:pPr>
              <w:jc w:val="center"/>
              <w:rPr>
                <w:sz w:val="24"/>
                <w:szCs w:val="24"/>
                <w:lang w:val="es-MX" w:eastAsia="en-US"/>
              </w:rPr>
            </w:pP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4.</w:t>
            </w:r>
          </w:p>
        </w:tc>
        <w:tc>
          <w:tcPr>
            <w:tcW w:w="6520" w:type="dxa"/>
          </w:tcPr>
          <w:p w:rsidR="001B71EC" w:rsidRPr="00B12E0D" w:rsidRDefault="00D019BA" w:rsidP="00D019BA">
            <w:pPr>
              <w:jc w:val="both"/>
              <w:rPr>
                <w:sz w:val="24"/>
                <w:szCs w:val="24"/>
                <w:lang w:val="es-MX"/>
              </w:rPr>
            </w:pPr>
            <w:r w:rsidRPr="00D019BA">
              <w:rPr>
                <w:sz w:val="24"/>
                <w:szCs w:val="24"/>
                <w:lang w:val="es-MX"/>
              </w:rPr>
              <w:t xml:space="preserve">Planeación </w:t>
            </w:r>
            <w:r w:rsidR="00B72FD2">
              <w:rPr>
                <w:sz w:val="24"/>
                <w:szCs w:val="24"/>
                <w:lang w:val="es-MX"/>
              </w:rPr>
              <w:t>E</w:t>
            </w:r>
            <w:r w:rsidRPr="00D019BA">
              <w:rPr>
                <w:sz w:val="24"/>
                <w:szCs w:val="24"/>
                <w:lang w:val="es-MX"/>
              </w:rPr>
              <w:t xml:space="preserve">stratégica y </w:t>
            </w:r>
            <w:r w:rsidR="00B72FD2">
              <w:rPr>
                <w:sz w:val="24"/>
                <w:szCs w:val="24"/>
                <w:lang w:val="es-MX"/>
              </w:rPr>
              <w:t>P</w:t>
            </w:r>
            <w:r w:rsidRPr="00D019BA">
              <w:rPr>
                <w:sz w:val="24"/>
                <w:szCs w:val="24"/>
                <w:lang w:val="es-MX"/>
              </w:rPr>
              <w:t xml:space="preserve">laneación de </w:t>
            </w:r>
            <w:r w:rsidR="00B72FD2">
              <w:rPr>
                <w:sz w:val="24"/>
                <w:szCs w:val="24"/>
                <w:lang w:val="es-MX"/>
              </w:rPr>
              <w:t>A</w:t>
            </w:r>
            <w:r w:rsidRPr="00D019BA">
              <w:rPr>
                <w:sz w:val="24"/>
                <w:szCs w:val="24"/>
                <w:lang w:val="es-MX"/>
              </w:rPr>
              <w:t xml:space="preserve">uditorías de </w:t>
            </w:r>
            <w:r w:rsidR="00B72FD2">
              <w:rPr>
                <w:sz w:val="24"/>
                <w:szCs w:val="24"/>
                <w:lang w:val="es-MX"/>
              </w:rPr>
              <w:t>D</w:t>
            </w:r>
            <w:r w:rsidRPr="00D019BA">
              <w:rPr>
                <w:sz w:val="24"/>
                <w:szCs w:val="24"/>
                <w:lang w:val="es-MX"/>
              </w:rPr>
              <w:t xml:space="preserve">esempeño </w:t>
            </w:r>
            <w:r w:rsidR="00B72FD2">
              <w:rPr>
                <w:sz w:val="24"/>
                <w:szCs w:val="24"/>
                <w:lang w:val="es-MX"/>
              </w:rPr>
              <w:t>I</w:t>
            </w:r>
            <w:r w:rsidRPr="00D019BA">
              <w:rPr>
                <w:sz w:val="24"/>
                <w:szCs w:val="24"/>
                <w:lang w:val="es-MX"/>
              </w:rPr>
              <w:t>ndividual</w:t>
            </w:r>
          </w:p>
          <w:p w:rsidR="001B71EC" w:rsidRPr="00B12E0D" w:rsidRDefault="001B71EC" w:rsidP="00D019BA">
            <w:pPr>
              <w:jc w:val="both"/>
              <w:rPr>
                <w:sz w:val="24"/>
                <w:szCs w:val="24"/>
                <w:lang w:val="es-MX" w:eastAsia="en-US"/>
              </w:rPr>
            </w:pPr>
          </w:p>
        </w:tc>
        <w:tc>
          <w:tcPr>
            <w:tcW w:w="1129" w:type="dxa"/>
          </w:tcPr>
          <w:p w:rsidR="001B71EC" w:rsidRPr="00B12E0D" w:rsidRDefault="001B71EC" w:rsidP="00D019BA">
            <w:pPr>
              <w:jc w:val="center"/>
              <w:rPr>
                <w:sz w:val="24"/>
                <w:szCs w:val="24"/>
                <w:lang w:val="es-MX" w:eastAsia="en-US"/>
              </w:rPr>
            </w:pPr>
            <w:r w:rsidRPr="00B12E0D">
              <w:rPr>
                <w:sz w:val="24"/>
                <w:szCs w:val="24"/>
                <w:lang w:val="es-MX" w:eastAsia="en-US"/>
              </w:rPr>
              <w:t>4</w:t>
            </w:r>
            <w:r w:rsidR="00D019BA">
              <w:rPr>
                <w:sz w:val="24"/>
                <w:szCs w:val="24"/>
                <w:lang w:val="es-MX" w:eastAsia="en-US"/>
              </w:rPr>
              <w:t>3</w:t>
            </w: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5.</w:t>
            </w:r>
          </w:p>
        </w:tc>
        <w:tc>
          <w:tcPr>
            <w:tcW w:w="6520" w:type="dxa"/>
          </w:tcPr>
          <w:p w:rsidR="001B71EC" w:rsidRPr="00B12E0D" w:rsidRDefault="00D019BA" w:rsidP="00D019BA">
            <w:pPr>
              <w:jc w:val="both"/>
              <w:rPr>
                <w:rFonts w:cs="Rockwell"/>
                <w:bCs/>
                <w:sz w:val="24"/>
                <w:szCs w:val="24"/>
                <w:lang w:val="es-MX"/>
              </w:rPr>
            </w:pPr>
            <w:r w:rsidRPr="00D019BA">
              <w:rPr>
                <w:rFonts w:cs="Rockwell"/>
                <w:bCs/>
                <w:sz w:val="24"/>
                <w:szCs w:val="24"/>
                <w:lang w:val="es-MX"/>
              </w:rPr>
              <w:t xml:space="preserve">Realización </w:t>
            </w:r>
            <w:r w:rsidR="0074293A">
              <w:rPr>
                <w:rFonts w:cs="Rockwell"/>
                <w:bCs/>
                <w:sz w:val="24"/>
                <w:szCs w:val="24"/>
                <w:lang w:val="es-MX"/>
              </w:rPr>
              <w:t xml:space="preserve">de la auditoría de desempeño </w:t>
            </w:r>
            <w:r w:rsidRPr="00D019BA">
              <w:rPr>
                <w:rFonts w:cs="Rockwell"/>
                <w:bCs/>
                <w:sz w:val="24"/>
                <w:szCs w:val="24"/>
                <w:lang w:val="es-MX"/>
              </w:rPr>
              <w:t xml:space="preserve">y </w:t>
            </w:r>
            <w:r w:rsidR="009A15C7">
              <w:rPr>
                <w:rFonts w:cs="Rockwell"/>
                <w:bCs/>
                <w:sz w:val="24"/>
                <w:szCs w:val="24"/>
                <w:lang w:val="es-MX"/>
              </w:rPr>
              <w:t>P</w:t>
            </w:r>
            <w:r w:rsidRPr="00D019BA">
              <w:rPr>
                <w:rFonts w:cs="Rockwell"/>
                <w:bCs/>
                <w:sz w:val="24"/>
                <w:szCs w:val="24"/>
                <w:lang w:val="es-MX"/>
              </w:rPr>
              <w:t xml:space="preserve">resentación de </w:t>
            </w:r>
            <w:r w:rsidR="009A15C7">
              <w:rPr>
                <w:rFonts w:cs="Rockwell"/>
                <w:bCs/>
                <w:sz w:val="24"/>
                <w:szCs w:val="24"/>
                <w:lang w:val="es-MX"/>
              </w:rPr>
              <w:t>I</w:t>
            </w:r>
            <w:r w:rsidRPr="00D019BA">
              <w:rPr>
                <w:rFonts w:cs="Rockwell"/>
                <w:bCs/>
                <w:sz w:val="24"/>
                <w:szCs w:val="24"/>
                <w:lang w:val="es-MX"/>
              </w:rPr>
              <w:t>nformes</w:t>
            </w:r>
            <w:r w:rsidR="001B71EC" w:rsidRPr="00B12E0D">
              <w:rPr>
                <w:rFonts w:cs="Rockwell"/>
                <w:bCs/>
                <w:sz w:val="24"/>
                <w:szCs w:val="24"/>
                <w:lang w:val="es-MX"/>
              </w:rPr>
              <w:t xml:space="preserve"> </w:t>
            </w:r>
          </w:p>
          <w:p w:rsidR="001B71EC" w:rsidRPr="00B12E0D" w:rsidRDefault="001B71EC" w:rsidP="00D019BA">
            <w:pPr>
              <w:jc w:val="both"/>
              <w:rPr>
                <w:sz w:val="24"/>
                <w:szCs w:val="24"/>
                <w:lang w:val="es-MX" w:eastAsia="en-US"/>
              </w:rPr>
            </w:pPr>
          </w:p>
        </w:tc>
        <w:tc>
          <w:tcPr>
            <w:tcW w:w="1129" w:type="dxa"/>
          </w:tcPr>
          <w:p w:rsidR="001B71EC" w:rsidRPr="00B12E0D" w:rsidRDefault="00D019BA" w:rsidP="00D019BA">
            <w:pPr>
              <w:jc w:val="center"/>
              <w:rPr>
                <w:sz w:val="24"/>
                <w:szCs w:val="24"/>
                <w:lang w:val="es-MX" w:eastAsia="en-US"/>
              </w:rPr>
            </w:pPr>
            <w:r>
              <w:rPr>
                <w:sz w:val="24"/>
                <w:szCs w:val="24"/>
                <w:lang w:val="es-MX" w:eastAsia="en-US"/>
              </w:rPr>
              <w:t>60</w:t>
            </w: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6.</w:t>
            </w:r>
          </w:p>
        </w:tc>
        <w:tc>
          <w:tcPr>
            <w:tcW w:w="6520" w:type="dxa"/>
          </w:tcPr>
          <w:p w:rsidR="001B71EC" w:rsidRPr="00B12E0D" w:rsidRDefault="009A15C7" w:rsidP="00D019BA">
            <w:pPr>
              <w:jc w:val="both"/>
              <w:rPr>
                <w:rFonts w:cs="Trebuchet MS"/>
                <w:bCs/>
                <w:sz w:val="24"/>
                <w:szCs w:val="24"/>
                <w:lang w:val="es-MX"/>
              </w:rPr>
            </w:pPr>
            <w:r>
              <w:rPr>
                <w:rFonts w:cs="Trebuchet MS"/>
                <w:bCs/>
                <w:sz w:val="24"/>
                <w:szCs w:val="24"/>
                <w:lang w:val="es-MX"/>
              </w:rPr>
              <w:t>S</w:t>
            </w:r>
            <w:r w:rsidR="00D019BA" w:rsidRPr="00D019BA">
              <w:rPr>
                <w:rFonts w:cs="Trebuchet MS"/>
                <w:bCs/>
                <w:sz w:val="24"/>
                <w:szCs w:val="24"/>
                <w:lang w:val="es-MX"/>
              </w:rPr>
              <w:t xml:space="preserve">eguimiento, </w:t>
            </w:r>
            <w:r w:rsidR="0074293A">
              <w:rPr>
                <w:rFonts w:cs="Trebuchet MS"/>
                <w:bCs/>
                <w:sz w:val="24"/>
                <w:szCs w:val="24"/>
                <w:lang w:val="es-MX"/>
              </w:rPr>
              <w:t xml:space="preserve">Control y </w:t>
            </w:r>
            <w:r w:rsidR="00731A5B">
              <w:rPr>
                <w:rFonts w:cs="Trebuchet MS"/>
                <w:bCs/>
                <w:sz w:val="24"/>
                <w:szCs w:val="24"/>
                <w:lang w:val="es-MX"/>
              </w:rPr>
              <w:t>A</w:t>
            </w:r>
            <w:r w:rsidR="00D019BA" w:rsidRPr="00D019BA">
              <w:rPr>
                <w:rFonts w:cs="Trebuchet MS"/>
                <w:bCs/>
                <w:sz w:val="24"/>
                <w:szCs w:val="24"/>
                <w:lang w:val="es-MX"/>
              </w:rPr>
              <w:t xml:space="preserve">seguramiento </w:t>
            </w:r>
            <w:r w:rsidR="0074293A">
              <w:rPr>
                <w:rFonts w:cs="Trebuchet MS"/>
                <w:bCs/>
                <w:sz w:val="24"/>
                <w:szCs w:val="24"/>
                <w:lang w:val="es-MX"/>
              </w:rPr>
              <w:t xml:space="preserve">de la calidad </w:t>
            </w:r>
            <w:r w:rsidR="00D019BA" w:rsidRPr="00D019BA">
              <w:rPr>
                <w:rFonts w:cs="Trebuchet MS"/>
                <w:bCs/>
                <w:sz w:val="24"/>
                <w:szCs w:val="24"/>
                <w:lang w:val="es-MX"/>
              </w:rPr>
              <w:t xml:space="preserve"> de </w:t>
            </w:r>
            <w:r w:rsidR="00731A5B">
              <w:rPr>
                <w:rFonts w:cs="Trebuchet MS"/>
                <w:bCs/>
                <w:sz w:val="24"/>
                <w:szCs w:val="24"/>
                <w:lang w:val="es-MX"/>
              </w:rPr>
              <w:t>Auditorías</w:t>
            </w:r>
            <w:r w:rsidR="00D019BA" w:rsidRPr="00D019BA">
              <w:rPr>
                <w:rFonts w:cs="Trebuchet MS"/>
                <w:bCs/>
                <w:sz w:val="24"/>
                <w:szCs w:val="24"/>
                <w:lang w:val="es-MX"/>
              </w:rPr>
              <w:t xml:space="preserve"> de </w:t>
            </w:r>
            <w:r w:rsidR="00731A5B">
              <w:rPr>
                <w:rFonts w:cs="Trebuchet MS"/>
                <w:bCs/>
                <w:sz w:val="24"/>
                <w:szCs w:val="24"/>
                <w:lang w:val="es-MX"/>
              </w:rPr>
              <w:t>D</w:t>
            </w:r>
            <w:r w:rsidR="00D019BA" w:rsidRPr="00D019BA">
              <w:rPr>
                <w:rFonts w:cs="Trebuchet MS"/>
                <w:bCs/>
                <w:sz w:val="24"/>
                <w:szCs w:val="24"/>
                <w:lang w:val="es-MX"/>
              </w:rPr>
              <w:t>esempeño</w:t>
            </w:r>
          </w:p>
          <w:p w:rsidR="001B71EC" w:rsidRPr="00B12E0D" w:rsidRDefault="001B71EC" w:rsidP="00D019BA">
            <w:pPr>
              <w:jc w:val="both"/>
              <w:rPr>
                <w:sz w:val="24"/>
                <w:szCs w:val="24"/>
                <w:lang w:val="es-MX" w:eastAsia="en-US"/>
              </w:rPr>
            </w:pPr>
          </w:p>
        </w:tc>
        <w:tc>
          <w:tcPr>
            <w:tcW w:w="1129" w:type="dxa"/>
          </w:tcPr>
          <w:p w:rsidR="001B71EC" w:rsidRPr="00B12E0D" w:rsidRDefault="00D019BA" w:rsidP="00D019BA">
            <w:pPr>
              <w:jc w:val="center"/>
              <w:rPr>
                <w:sz w:val="24"/>
                <w:szCs w:val="24"/>
                <w:lang w:val="es-MX" w:eastAsia="en-US"/>
              </w:rPr>
            </w:pPr>
            <w:r>
              <w:rPr>
                <w:sz w:val="24"/>
                <w:szCs w:val="24"/>
                <w:lang w:val="es-MX" w:eastAsia="en-US"/>
              </w:rPr>
              <w:t>82</w:t>
            </w:r>
          </w:p>
        </w:tc>
      </w:tr>
      <w:tr w:rsidR="001B71EC" w:rsidRPr="00B12E0D" w:rsidTr="004B0C45">
        <w:tc>
          <w:tcPr>
            <w:tcW w:w="1277" w:type="dxa"/>
          </w:tcPr>
          <w:p w:rsidR="001B71EC" w:rsidRPr="00B12E0D" w:rsidRDefault="001B71EC" w:rsidP="005468D7">
            <w:pPr>
              <w:jc w:val="center"/>
              <w:rPr>
                <w:sz w:val="24"/>
                <w:szCs w:val="24"/>
                <w:lang w:val="es-MX" w:eastAsia="en-US"/>
              </w:rPr>
            </w:pPr>
            <w:r w:rsidRPr="00B12E0D">
              <w:rPr>
                <w:sz w:val="24"/>
                <w:szCs w:val="24"/>
                <w:lang w:val="es-MX" w:eastAsia="en-US"/>
              </w:rPr>
              <w:t>7.</w:t>
            </w:r>
          </w:p>
        </w:tc>
        <w:tc>
          <w:tcPr>
            <w:tcW w:w="6520" w:type="dxa"/>
          </w:tcPr>
          <w:p w:rsidR="001B71EC" w:rsidRPr="00B12E0D" w:rsidRDefault="001B71EC" w:rsidP="00D019BA">
            <w:pPr>
              <w:jc w:val="both"/>
              <w:rPr>
                <w:rFonts w:cs="Trebuchet MS"/>
                <w:bCs/>
                <w:sz w:val="24"/>
                <w:szCs w:val="24"/>
                <w:lang w:val="es-MX"/>
              </w:rPr>
            </w:pPr>
            <w:r w:rsidRPr="00B12E0D">
              <w:rPr>
                <w:rFonts w:ascii="Calibri" w:eastAsia="SimSun" w:hAnsi="Calibri" w:cs="Trebuchet MS"/>
                <w:bCs/>
                <w:kern w:val="1"/>
                <w:sz w:val="24"/>
                <w:szCs w:val="24"/>
                <w:lang w:val="es-MX" w:eastAsia="hi-IN" w:bidi="hi-IN"/>
              </w:rPr>
              <w:t xml:space="preserve">Generación del </w:t>
            </w:r>
            <w:r w:rsidR="001E1FB8">
              <w:rPr>
                <w:rFonts w:ascii="Calibri" w:eastAsia="SimSun" w:hAnsi="Calibri" w:cs="Trebuchet MS"/>
                <w:bCs/>
                <w:kern w:val="1"/>
                <w:sz w:val="24"/>
                <w:szCs w:val="24"/>
                <w:lang w:val="es-MX" w:eastAsia="hi-IN" w:bidi="hi-IN"/>
              </w:rPr>
              <w:t>I</w:t>
            </w:r>
            <w:r w:rsidRPr="00B12E0D">
              <w:rPr>
                <w:rFonts w:ascii="Calibri" w:eastAsia="SimSun" w:hAnsi="Calibri" w:cs="Trebuchet MS"/>
                <w:bCs/>
                <w:kern w:val="1"/>
                <w:sz w:val="24"/>
                <w:szCs w:val="24"/>
                <w:lang w:val="es-MX" w:eastAsia="hi-IN" w:bidi="hi-IN"/>
              </w:rPr>
              <w:t xml:space="preserve">nforme de </w:t>
            </w:r>
            <w:r w:rsidR="001E1FB8">
              <w:rPr>
                <w:rFonts w:ascii="Calibri" w:eastAsia="SimSun" w:hAnsi="Calibri" w:cs="Trebuchet MS"/>
                <w:bCs/>
                <w:kern w:val="1"/>
                <w:sz w:val="24"/>
                <w:szCs w:val="24"/>
                <w:lang w:val="es-MX" w:eastAsia="hi-IN" w:bidi="hi-IN"/>
              </w:rPr>
              <w:t>E</w:t>
            </w:r>
            <w:r w:rsidRPr="00B12E0D">
              <w:rPr>
                <w:rFonts w:ascii="Calibri" w:eastAsia="SimSun" w:hAnsi="Calibri" w:cs="Trebuchet MS"/>
                <w:bCs/>
                <w:kern w:val="1"/>
                <w:sz w:val="24"/>
                <w:szCs w:val="24"/>
                <w:lang w:val="es-MX" w:eastAsia="hi-IN" w:bidi="hi-IN"/>
              </w:rPr>
              <w:t>valuación de</w:t>
            </w:r>
            <w:r w:rsidR="001E1FB8">
              <w:rPr>
                <w:rFonts w:ascii="Calibri" w:eastAsia="SimSun" w:hAnsi="Calibri" w:cs="Trebuchet MS"/>
                <w:bCs/>
                <w:kern w:val="1"/>
                <w:sz w:val="24"/>
                <w:szCs w:val="24"/>
                <w:lang w:val="es-MX" w:eastAsia="hi-IN" w:bidi="hi-IN"/>
              </w:rPr>
              <w:t>l</w:t>
            </w:r>
            <w:r w:rsidRPr="00B12E0D">
              <w:rPr>
                <w:rFonts w:ascii="Calibri" w:eastAsia="SimSun" w:hAnsi="Calibri" w:cs="Trebuchet MS"/>
                <w:bCs/>
                <w:kern w:val="1"/>
                <w:sz w:val="24"/>
                <w:szCs w:val="24"/>
                <w:lang w:val="es-MX" w:eastAsia="hi-IN" w:bidi="hi-IN"/>
              </w:rPr>
              <w:t xml:space="preserve"> </w:t>
            </w:r>
            <w:r w:rsidR="001E1FB8">
              <w:rPr>
                <w:rFonts w:ascii="Calibri" w:eastAsia="SimSun" w:hAnsi="Calibri" w:cs="Trebuchet MS"/>
                <w:bCs/>
                <w:kern w:val="1"/>
                <w:sz w:val="24"/>
                <w:szCs w:val="24"/>
                <w:lang w:val="es-MX" w:eastAsia="hi-IN" w:bidi="hi-IN"/>
              </w:rPr>
              <w:t>C</w:t>
            </w:r>
            <w:r w:rsidRPr="00B12E0D">
              <w:rPr>
                <w:rFonts w:ascii="Calibri" w:eastAsia="SimSun" w:hAnsi="Calibri" w:cs="Trebuchet MS"/>
                <w:bCs/>
                <w:kern w:val="1"/>
                <w:sz w:val="24"/>
                <w:szCs w:val="24"/>
                <w:lang w:val="es-MX" w:eastAsia="hi-IN" w:bidi="hi-IN"/>
              </w:rPr>
              <w:t xml:space="preserve">umplimiento de las </w:t>
            </w:r>
            <w:proofErr w:type="spellStart"/>
            <w:r w:rsidRPr="00B12E0D">
              <w:rPr>
                <w:rFonts w:ascii="Calibri" w:eastAsia="SimSun" w:hAnsi="Calibri" w:cs="Trebuchet MS"/>
                <w:bCs/>
                <w:kern w:val="1"/>
                <w:sz w:val="24"/>
                <w:szCs w:val="24"/>
                <w:lang w:val="es-MX" w:eastAsia="hi-IN" w:bidi="hi-IN"/>
              </w:rPr>
              <w:t>ISSAIs</w:t>
            </w:r>
            <w:proofErr w:type="spellEnd"/>
            <w:r w:rsidRPr="00B12E0D">
              <w:rPr>
                <w:rFonts w:cs="Trebuchet MS"/>
                <w:bCs/>
                <w:sz w:val="24"/>
                <w:szCs w:val="24"/>
                <w:lang w:val="es-MX"/>
              </w:rPr>
              <w:t xml:space="preserve"> </w:t>
            </w:r>
          </w:p>
        </w:tc>
        <w:tc>
          <w:tcPr>
            <w:tcW w:w="1129" w:type="dxa"/>
          </w:tcPr>
          <w:p w:rsidR="001B71EC" w:rsidRPr="00B12E0D" w:rsidRDefault="00D019BA" w:rsidP="00D019BA">
            <w:pPr>
              <w:jc w:val="center"/>
              <w:rPr>
                <w:sz w:val="24"/>
                <w:szCs w:val="24"/>
                <w:lang w:val="es-MX" w:eastAsia="en-US"/>
              </w:rPr>
            </w:pPr>
            <w:r>
              <w:rPr>
                <w:sz w:val="24"/>
                <w:szCs w:val="24"/>
                <w:lang w:val="es-MX" w:eastAsia="en-US"/>
              </w:rPr>
              <w:t>91</w:t>
            </w:r>
          </w:p>
        </w:tc>
      </w:tr>
      <w:tr w:rsidR="001B71EC" w:rsidRPr="00B12E0D" w:rsidTr="004B0C45">
        <w:tc>
          <w:tcPr>
            <w:tcW w:w="1277" w:type="dxa"/>
            <w:tcBorders>
              <w:bottom w:val="single" w:sz="4" w:space="0" w:color="auto"/>
            </w:tcBorders>
          </w:tcPr>
          <w:p w:rsidR="001B71EC" w:rsidRPr="00B12E0D" w:rsidRDefault="001B71EC" w:rsidP="005468D7">
            <w:pPr>
              <w:jc w:val="center"/>
              <w:rPr>
                <w:sz w:val="24"/>
                <w:szCs w:val="24"/>
                <w:lang w:val="es-MX" w:eastAsia="en-US"/>
              </w:rPr>
            </w:pPr>
          </w:p>
        </w:tc>
        <w:tc>
          <w:tcPr>
            <w:tcW w:w="6520" w:type="dxa"/>
            <w:tcBorders>
              <w:bottom w:val="single" w:sz="4" w:space="0" w:color="auto"/>
            </w:tcBorders>
          </w:tcPr>
          <w:p w:rsidR="001B71EC" w:rsidRPr="00B12E0D" w:rsidRDefault="001B71EC" w:rsidP="000F0F72">
            <w:pPr>
              <w:rPr>
                <w:rFonts w:cs="Trebuchet MS"/>
                <w:bCs/>
                <w:sz w:val="24"/>
                <w:szCs w:val="24"/>
                <w:lang w:val="es-MX"/>
              </w:rPr>
            </w:pPr>
          </w:p>
        </w:tc>
        <w:tc>
          <w:tcPr>
            <w:tcW w:w="1129" w:type="dxa"/>
            <w:tcBorders>
              <w:bottom w:val="single" w:sz="4" w:space="0" w:color="auto"/>
            </w:tcBorders>
          </w:tcPr>
          <w:p w:rsidR="001B71EC" w:rsidRPr="00B12E0D" w:rsidRDefault="001B71EC" w:rsidP="005468D7">
            <w:pPr>
              <w:jc w:val="center"/>
              <w:rPr>
                <w:sz w:val="24"/>
                <w:szCs w:val="24"/>
                <w:lang w:val="es-MX" w:eastAsia="en-US"/>
              </w:rPr>
            </w:pPr>
          </w:p>
        </w:tc>
      </w:tr>
    </w:tbl>
    <w:p w:rsidR="00315527" w:rsidRPr="00B12E0D" w:rsidRDefault="00315527">
      <w:pPr>
        <w:rPr>
          <w:b/>
          <w:sz w:val="28"/>
          <w:szCs w:val="28"/>
          <w:lang w:val="es-MX" w:eastAsia="en-US"/>
        </w:rPr>
      </w:pPr>
    </w:p>
    <w:p w:rsidR="00997399" w:rsidRPr="00B12E0D" w:rsidRDefault="00315527">
      <w:pPr>
        <w:rPr>
          <w:b/>
          <w:sz w:val="28"/>
          <w:szCs w:val="28"/>
          <w:lang w:val="es-MX" w:eastAsia="en-US"/>
        </w:rPr>
        <w:sectPr w:rsidR="00997399" w:rsidRPr="00B12E0D" w:rsidSect="004E1852">
          <w:footerReference w:type="default" r:id="rId13"/>
          <w:pgSz w:w="11907" w:h="16839" w:code="9"/>
          <w:pgMar w:top="1701" w:right="1247" w:bottom="1701" w:left="1247" w:header="709" w:footer="709" w:gutter="0"/>
          <w:cols w:space="708"/>
          <w:docGrid w:linePitch="360"/>
        </w:sectPr>
      </w:pPr>
      <w:r w:rsidRPr="00B12E0D">
        <w:rPr>
          <w:b/>
          <w:sz w:val="28"/>
          <w:szCs w:val="28"/>
          <w:lang w:val="es-MX" w:eastAsia="en-US"/>
        </w:rPr>
        <w:br w:type="page"/>
      </w:r>
    </w:p>
    <w:p w:rsidR="00AE57EA" w:rsidRPr="00B12E0D" w:rsidRDefault="00AE57EA" w:rsidP="00AE57EA">
      <w:pPr>
        <w:suppressAutoHyphens/>
        <w:jc w:val="both"/>
        <w:rPr>
          <w:rFonts w:ascii="Calibri" w:eastAsia="SimSun" w:hAnsi="Calibri" w:cs="Calibri"/>
          <w:color w:val="00000A"/>
          <w:kern w:val="1"/>
          <w:lang w:val="es-MX" w:eastAsia="hi-IN" w:bidi="hi-IN"/>
        </w:rPr>
      </w:pPr>
      <w:r w:rsidRPr="00B12E0D">
        <w:rPr>
          <w:rFonts w:ascii="Calibri" w:eastAsia="SimSun" w:hAnsi="Calibri" w:cs="font313"/>
          <w:b/>
          <w:kern w:val="1"/>
          <w:sz w:val="28"/>
          <w:szCs w:val="28"/>
          <w:lang w:val="es-MX" w:eastAsia="ar-SA"/>
        </w:rPr>
        <w:lastRenderedPageBreak/>
        <w:t>Capítulo 1</w:t>
      </w:r>
    </w:p>
    <w:p w:rsidR="00AE57EA" w:rsidRPr="00B12E0D" w:rsidRDefault="00AE57EA" w:rsidP="00AE57EA">
      <w:pPr>
        <w:keepNext/>
        <w:suppressAutoHyphens/>
        <w:spacing w:after="0" w:line="100" w:lineRule="atLeast"/>
        <w:outlineLvl w:val="0"/>
        <w:rPr>
          <w:rFonts w:ascii="Calibri" w:eastAsia="SimSun" w:hAnsi="Calibri" w:cs="Calibri"/>
          <w:b/>
          <w:bCs/>
          <w:color w:val="00000A"/>
          <w:kern w:val="1"/>
          <w:lang w:val="es-MX" w:eastAsia="ar-SA"/>
        </w:rPr>
      </w:pPr>
    </w:p>
    <w:p w:rsidR="00AE57EA" w:rsidRPr="00B12E0D" w:rsidRDefault="00AE57EA" w:rsidP="00AE57EA">
      <w:pPr>
        <w:suppressAutoHyphens/>
        <w:spacing w:after="0"/>
        <w:rPr>
          <w:rFonts w:ascii="Calibri" w:eastAsia="SimSun" w:hAnsi="Calibri" w:cs="font313"/>
          <w:b/>
          <w:kern w:val="1"/>
          <w:sz w:val="24"/>
          <w:szCs w:val="20"/>
          <w:lang w:val="es-MX" w:eastAsia="ar-SA"/>
        </w:rPr>
      </w:pPr>
      <w:r w:rsidRPr="00B12E0D">
        <w:rPr>
          <w:rFonts w:ascii="Calibri" w:eastAsia="SimSun" w:hAnsi="Calibri" w:cs="font313"/>
          <w:b/>
          <w:kern w:val="1"/>
          <w:sz w:val="24"/>
          <w:szCs w:val="20"/>
          <w:lang w:val="es-MX" w:eastAsia="ar-SA"/>
        </w:rPr>
        <w:t xml:space="preserve">Implementación de las </w:t>
      </w:r>
      <w:proofErr w:type="spellStart"/>
      <w:r w:rsidRPr="00B12E0D">
        <w:rPr>
          <w:rFonts w:ascii="Calibri" w:eastAsia="SimSun" w:hAnsi="Calibri" w:cs="font313"/>
          <w:b/>
          <w:kern w:val="1"/>
          <w:sz w:val="24"/>
          <w:szCs w:val="20"/>
          <w:lang w:val="es-MX" w:eastAsia="ar-SA"/>
        </w:rPr>
        <w:t>ISSAIs</w:t>
      </w:r>
      <w:proofErr w:type="spellEnd"/>
      <w:r w:rsidRPr="00B12E0D">
        <w:rPr>
          <w:rFonts w:ascii="Calibri" w:eastAsia="SimSun" w:hAnsi="Calibri" w:cs="font313"/>
          <w:b/>
          <w:kern w:val="1"/>
          <w:sz w:val="24"/>
          <w:szCs w:val="20"/>
          <w:lang w:val="es-MX" w:eastAsia="ar-SA"/>
        </w:rPr>
        <w:t xml:space="preserve"> e </w:t>
      </w:r>
    </w:p>
    <w:p w:rsidR="00AE57EA" w:rsidRPr="00B12E0D" w:rsidRDefault="00AE57EA" w:rsidP="00AE57EA">
      <w:pPr>
        <w:suppressAutoHyphens/>
        <w:spacing w:after="0"/>
        <w:rPr>
          <w:rFonts w:ascii="Calibri" w:eastAsia="SimSun" w:hAnsi="Calibri" w:cs="font313"/>
          <w:b/>
          <w:kern w:val="1"/>
          <w:sz w:val="24"/>
          <w:szCs w:val="20"/>
          <w:lang w:val="es-MX" w:eastAsia="ar-SA"/>
        </w:rPr>
      </w:pPr>
      <w:r w:rsidRPr="00B12E0D">
        <w:rPr>
          <w:rFonts w:ascii="Calibri" w:eastAsia="SimSun" w:hAnsi="Calibri" w:cs="font313"/>
          <w:b/>
          <w:kern w:val="1"/>
          <w:sz w:val="24"/>
          <w:szCs w:val="20"/>
          <w:lang w:val="es-MX" w:eastAsia="ar-SA"/>
        </w:rPr>
        <w:t xml:space="preserve">Introducción a las </w:t>
      </w:r>
      <w:r w:rsidR="00FF1900">
        <w:rPr>
          <w:rFonts w:ascii="Calibri" w:eastAsia="SimSun" w:hAnsi="Calibri" w:cs="font313"/>
          <w:b/>
          <w:kern w:val="1"/>
          <w:sz w:val="24"/>
          <w:szCs w:val="20"/>
          <w:lang w:val="es-MX" w:eastAsia="ar-SA"/>
        </w:rPr>
        <w:t>H</w:t>
      </w:r>
      <w:r w:rsidRPr="00B12E0D">
        <w:rPr>
          <w:rFonts w:ascii="Calibri" w:eastAsia="SimSun" w:hAnsi="Calibri" w:cs="font313"/>
          <w:b/>
          <w:kern w:val="1"/>
          <w:sz w:val="24"/>
          <w:szCs w:val="20"/>
          <w:lang w:val="es-MX" w:eastAsia="ar-SA"/>
        </w:rPr>
        <w:t xml:space="preserve">erramientas de </w:t>
      </w:r>
      <w:r w:rsidR="00FF1900">
        <w:rPr>
          <w:rFonts w:ascii="Calibri" w:eastAsia="SimSun" w:hAnsi="Calibri" w:cs="font313"/>
          <w:b/>
          <w:kern w:val="1"/>
          <w:sz w:val="24"/>
          <w:szCs w:val="20"/>
          <w:lang w:val="es-MX" w:eastAsia="ar-SA"/>
        </w:rPr>
        <w:t>E</w:t>
      </w:r>
      <w:r w:rsidRPr="00B12E0D">
        <w:rPr>
          <w:rFonts w:ascii="Calibri" w:eastAsia="SimSun" w:hAnsi="Calibri" w:cs="font313"/>
          <w:b/>
          <w:kern w:val="1"/>
          <w:sz w:val="24"/>
          <w:szCs w:val="20"/>
          <w:lang w:val="es-MX" w:eastAsia="ar-SA"/>
        </w:rPr>
        <w:t>valuación de</w:t>
      </w:r>
      <w:r w:rsidR="00FF1900">
        <w:rPr>
          <w:rFonts w:ascii="Calibri" w:eastAsia="SimSun" w:hAnsi="Calibri" w:cs="font313"/>
          <w:b/>
          <w:kern w:val="1"/>
          <w:sz w:val="24"/>
          <w:szCs w:val="20"/>
          <w:lang w:val="es-MX" w:eastAsia="ar-SA"/>
        </w:rPr>
        <w:t>l</w:t>
      </w:r>
      <w:r w:rsidRPr="00B12E0D">
        <w:rPr>
          <w:rFonts w:ascii="Calibri" w:eastAsia="SimSun" w:hAnsi="Calibri" w:cs="font313"/>
          <w:b/>
          <w:kern w:val="1"/>
          <w:sz w:val="24"/>
          <w:szCs w:val="20"/>
          <w:lang w:val="es-MX" w:eastAsia="ar-SA"/>
        </w:rPr>
        <w:t xml:space="preserve"> </w:t>
      </w:r>
      <w:r w:rsidR="00FF1900">
        <w:rPr>
          <w:rFonts w:ascii="Calibri" w:eastAsia="SimSun" w:hAnsi="Calibri" w:cs="font313"/>
          <w:b/>
          <w:kern w:val="1"/>
          <w:sz w:val="24"/>
          <w:szCs w:val="20"/>
          <w:lang w:val="es-MX" w:eastAsia="ar-SA"/>
        </w:rPr>
        <w:t>C</w:t>
      </w:r>
      <w:r w:rsidRPr="00B12E0D">
        <w:rPr>
          <w:rFonts w:ascii="Calibri" w:eastAsia="SimSun" w:hAnsi="Calibri" w:cs="font313"/>
          <w:b/>
          <w:kern w:val="1"/>
          <w:sz w:val="24"/>
          <w:szCs w:val="20"/>
          <w:lang w:val="es-MX" w:eastAsia="ar-SA"/>
        </w:rPr>
        <w:t xml:space="preserve">umplimiento de las </w:t>
      </w:r>
      <w:proofErr w:type="spellStart"/>
      <w:r w:rsidRPr="00B12E0D">
        <w:rPr>
          <w:rFonts w:ascii="Calibri" w:eastAsia="SimSun" w:hAnsi="Calibri" w:cs="font313"/>
          <w:b/>
          <w:kern w:val="1"/>
          <w:sz w:val="24"/>
          <w:szCs w:val="20"/>
          <w:lang w:val="es-MX" w:eastAsia="ar-SA"/>
        </w:rPr>
        <w:t>ISSAIs</w:t>
      </w:r>
      <w:proofErr w:type="spellEnd"/>
      <w:r w:rsidRPr="00B12E0D">
        <w:rPr>
          <w:rFonts w:ascii="Calibri" w:eastAsia="SimSun" w:hAnsi="Calibri" w:cs="font313"/>
          <w:b/>
          <w:kern w:val="1"/>
          <w:sz w:val="24"/>
          <w:szCs w:val="20"/>
          <w:lang w:val="es-MX" w:eastAsia="ar-SA"/>
        </w:rPr>
        <w:t xml:space="preserve"> (</w:t>
      </w:r>
      <w:proofErr w:type="spellStart"/>
      <w:r w:rsidRPr="00B12E0D">
        <w:rPr>
          <w:rFonts w:ascii="Calibri" w:eastAsia="SimSun" w:hAnsi="Calibri" w:cs="font313"/>
          <w:b/>
          <w:kern w:val="1"/>
          <w:sz w:val="24"/>
          <w:szCs w:val="20"/>
          <w:lang w:val="es-MX" w:eastAsia="ar-SA"/>
        </w:rPr>
        <w:t>iCATs</w:t>
      </w:r>
      <w:proofErr w:type="spellEnd"/>
      <w:r w:rsidRPr="00B12E0D">
        <w:rPr>
          <w:rFonts w:ascii="Calibri" w:eastAsia="SimSun" w:hAnsi="Calibri" w:cs="font313"/>
          <w:b/>
          <w:kern w:val="1"/>
          <w:sz w:val="24"/>
          <w:szCs w:val="20"/>
          <w:lang w:val="es-MX" w:eastAsia="ar-SA"/>
        </w:rPr>
        <w:t>)</w:t>
      </w:r>
    </w:p>
    <w:p w:rsidR="00AE57EA" w:rsidRPr="00B12E0D" w:rsidRDefault="008C1B70" w:rsidP="008C1B70">
      <w:pPr>
        <w:tabs>
          <w:tab w:val="left" w:pos="2847"/>
        </w:tabs>
        <w:suppressAutoHyphens/>
        <w:spacing w:line="360" w:lineRule="auto"/>
        <w:jc w:val="both"/>
        <w:rPr>
          <w:rFonts w:ascii="Calibri" w:eastAsia="SimSun" w:hAnsi="Calibri" w:cs="Calibri"/>
          <w:b/>
          <w:kern w:val="1"/>
          <w:lang w:val="es-MX" w:eastAsia="hi-IN" w:bidi="hi-IN"/>
        </w:rPr>
      </w:pPr>
      <w:r w:rsidRPr="00B12E0D">
        <w:rPr>
          <w:rFonts w:ascii="Calibri" w:eastAsia="SimSun" w:hAnsi="Calibri" w:cs="Calibri"/>
          <w:b/>
          <w:kern w:val="1"/>
          <w:lang w:val="es-MX" w:eastAsia="hi-IN" w:bidi="hi-IN"/>
        </w:rPr>
        <w:tab/>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b/>
          <w:kern w:val="1"/>
          <w:lang w:val="es-MX" w:eastAsia="hi-IN" w:bidi="hi-IN"/>
        </w:rPr>
        <w:t>Introducción</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kern w:val="1"/>
          <w:lang w:val="es-MX" w:eastAsia="hi-IN" w:bidi="hi-IN"/>
        </w:rPr>
        <w:t xml:space="preserve">La Organización Internacional de Entidades Fiscalizadoras </w:t>
      </w:r>
      <w:r w:rsidR="00F7231D" w:rsidRPr="00B12E0D">
        <w:rPr>
          <w:rFonts w:ascii="Calibri" w:eastAsia="SimSun" w:hAnsi="Calibri" w:cs="Calibri"/>
          <w:kern w:val="1"/>
          <w:lang w:val="es-MX" w:eastAsia="hi-IN" w:bidi="hi-IN"/>
        </w:rPr>
        <w:t>S</w:t>
      </w:r>
      <w:r w:rsidR="00F7231D">
        <w:rPr>
          <w:rFonts w:ascii="Calibri" w:eastAsia="SimSun" w:hAnsi="Calibri" w:cs="Calibri"/>
          <w:kern w:val="1"/>
          <w:lang w:val="es-MX" w:eastAsia="hi-IN" w:bidi="hi-IN"/>
        </w:rPr>
        <w:t xml:space="preserve">uperiores </w:t>
      </w:r>
      <w:r w:rsidRPr="00B12E0D">
        <w:rPr>
          <w:rFonts w:ascii="Calibri" w:eastAsia="SimSun" w:hAnsi="Calibri" w:cs="Calibri"/>
          <w:kern w:val="1"/>
          <w:lang w:val="es-MX" w:eastAsia="hi-IN" w:bidi="hi-IN"/>
        </w:rPr>
        <w:t xml:space="preserve">(INTOSAI), la organización para la comunidad de auditoría externa ha, desde su fundación en 1953, desarrollado y mejorado la auditoría del sector público </w:t>
      </w:r>
      <w:r w:rsidR="00F7231D">
        <w:rPr>
          <w:rFonts w:ascii="Calibri" w:eastAsia="SimSun" w:hAnsi="Calibri" w:cs="Calibri"/>
          <w:kern w:val="1"/>
          <w:lang w:val="es-MX" w:eastAsia="hi-IN" w:bidi="hi-IN"/>
        </w:rPr>
        <w:t>a nivel mundial</w:t>
      </w:r>
      <w:r w:rsidRPr="00B12E0D">
        <w:rPr>
          <w:rFonts w:ascii="Calibri" w:eastAsia="SimSun" w:hAnsi="Calibri" w:cs="Calibri"/>
          <w:kern w:val="1"/>
          <w:lang w:val="es-MX" w:eastAsia="hi-IN" w:bidi="hi-IN"/>
        </w:rPr>
        <w:t xml:space="preserve">. </w:t>
      </w:r>
      <w:r w:rsidRPr="00B12E0D">
        <w:rPr>
          <w:rFonts w:ascii="Calibri" w:eastAsia="SimSun" w:hAnsi="Calibri" w:cs="Calibri"/>
          <w:color w:val="333333"/>
          <w:kern w:val="1"/>
          <w:szCs w:val="20"/>
          <w:lang w:val="es-MX" w:eastAsia="hi-IN" w:bidi="hi-IN"/>
        </w:rPr>
        <w:t xml:space="preserve">Las normas, lineamientos y mejores prácticas se desarrollan bajo los auspicios de </w:t>
      </w:r>
      <w:r w:rsidR="00311C52">
        <w:rPr>
          <w:rFonts w:ascii="Calibri" w:eastAsia="SimSun" w:hAnsi="Calibri" w:cs="Calibri"/>
          <w:color w:val="333333"/>
          <w:kern w:val="1"/>
          <w:szCs w:val="20"/>
          <w:lang w:val="es-MX" w:eastAsia="hi-IN" w:bidi="hi-IN"/>
        </w:rPr>
        <w:t>los tres comités</w:t>
      </w:r>
      <w:r w:rsidRPr="00B12E0D">
        <w:rPr>
          <w:rFonts w:ascii="Calibri" w:eastAsia="SimSun" w:hAnsi="Calibri" w:cs="Calibri"/>
          <w:color w:val="333333"/>
          <w:kern w:val="1"/>
          <w:szCs w:val="20"/>
          <w:lang w:val="es-MX" w:eastAsia="hi-IN" w:bidi="hi-IN"/>
        </w:rPr>
        <w:t xml:space="preserve"> permanentes de la INTOSAI, el Comité de Normas Profesionales (</w:t>
      </w:r>
      <w:r w:rsidR="00311C52">
        <w:rPr>
          <w:rFonts w:ascii="Calibri" w:eastAsia="SimSun" w:hAnsi="Calibri" w:cs="Calibri"/>
          <w:color w:val="333333"/>
          <w:kern w:val="1"/>
          <w:szCs w:val="20"/>
          <w:lang w:val="es-MX" w:eastAsia="hi-IN" w:bidi="hi-IN"/>
        </w:rPr>
        <w:t>PSC</w:t>
      </w:r>
      <w:r w:rsidRPr="00B12E0D">
        <w:rPr>
          <w:rFonts w:ascii="Calibri" w:eastAsia="SimSun" w:hAnsi="Calibri" w:cs="Calibri"/>
          <w:color w:val="333333"/>
          <w:kern w:val="1"/>
          <w:szCs w:val="20"/>
          <w:lang w:val="es-MX" w:eastAsia="hi-IN" w:bidi="hi-IN"/>
        </w:rPr>
        <w:t>), el Comité de Intercambio de Conocimientos (</w:t>
      </w:r>
      <w:r w:rsidR="003171BD">
        <w:rPr>
          <w:rFonts w:ascii="Calibri" w:eastAsia="SimSun" w:hAnsi="Calibri" w:cs="Calibri"/>
          <w:color w:val="333333"/>
          <w:kern w:val="1"/>
          <w:szCs w:val="20"/>
          <w:lang w:val="es-MX" w:eastAsia="hi-IN" w:bidi="hi-IN"/>
        </w:rPr>
        <w:t>KSC</w:t>
      </w:r>
      <w:r w:rsidRPr="00B12E0D">
        <w:rPr>
          <w:rFonts w:ascii="Calibri" w:eastAsia="SimSun" w:hAnsi="Calibri" w:cs="Calibri"/>
          <w:color w:val="333333"/>
          <w:kern w:val="1"/>
          <w:szCs w:val="20"/>
          <w:lang w:val="es-MX" w:eastAsia="hi-IN" w:bidi="hi-IN"/>
        </w:rPr>
        <w:t>) y el Comité de Creación de Capacidades (</w:t>
      </w:r>
      <w:r w:rsidR="003171BD">
        <w:rPr>
          <w:rFonts w:ascii="Calibri" w:eastAsia="SimSun" w:hAnsi="Calibri" w:cs="Calibri"/>
          <w:color w:val="333333"/>
          <w:kern w:val="1"/>
          <w:szCs w:val="20"/>
          <w:lang w:val="es-MX" w:eastAsia="hi-IN" w:bidi="hi-IN"/>
        </w:rPr>
        <w:t>CBC</w:t>
      </w:r>
      <w:r w:rsidRPr="00B12E0D">
        <w:rPr>
          <w:rFonts w:ascii="Calibri" w:eastAsia="SimSun" w:hAnsi="Calibri" w:cs="Calibri"/>
          <w:color w:val="333333"/>
          <w:kern w:val="1"/>
          <w:szCs w:val="20"/>
          <w:lang w:val="es-MX" w:eastAsia="hi-IN" w:bidi="hi-IN"/>
        </w:rPr>
        <w:t>). La adopción de un conjunto integral de normas internacionales para las Entidades Fiscalizadoras Superiores (EFS) en el Congreso de la INTOSAI 2010</w:t>
      </w:r>
      <w:r w:rsidR="003171BD">
        <w:rPr>
          <w:rFonts w:ascii="Calibri" w:eastAsia="SimSun" w:hAnsi="Calibri" w:cs="Calibri"/>
          <w:color w:val="333333"/>
          <w:kern w:val="1"/>
          <w:szCs w:val="20"/>
          <w:lang w:val="es-MX" w:eastAsia="hi-IN" w:bidi="hi-IN"/>
        </w:rPr>
        <w:t>,</w:t>
      </w:r>
      <w:r w:rsidRPr="00B12E0D">
        <w:rPr>
          <w:rFonts w:ascii="Calibri" w:eastAsia="SimSun" w:hAnsi="Calibri" w:cs="Calibri"/>
          <w:color w:val="333333"/>
          <w:kern w:val="1"/>
          <w:szCs w:val="20"/>
          <w:lang w:val="es-MX" w:eastAsia="hi-IN" w:bidi="hi-IN"/>
        </w:rPr>
        <w:t xml:space="preserve"> ofrece a los miembros de la INTOSAI un marco actualizado de normas, lineamientos y mejores prácticas para la auditoría del sector público. Las normas son de gran valor para </w:t>
      </w:r>
      <w:proofErr w:type="spellStart"/>
      <w:r w:rsidRPr="00B12E0D">
        <w:rPr>
          <w:rFonts w:ascii="Calibri" w:eastAsia="SimSun" w:hAnsi="Calibri" w:cs="Calibri"/>
          <w:color w:val="333333"/>
          <w:kern w:val="1"/>
          <w:szCs w:val="20"/>
          <w:lang w:val="es-MX" w:eastAsia="hi-IN" w:bidi="hi-IN"/>
        </w:rPr>
        <w:t>l</w:t>
      </w:r>
      <w:r w:rsidR="003171BD">
        <w:rPr>
          <w:rFonts w:ascii="Calibri" w:eastAsia="SimSun" w:hAnsi="Calibri" w:cs="Calibri"/>
          <w:color w:val="333333"/>
          <w:kern w:val="1"/>
          <w:szCs w:val="20"/>
          <w:lang w:val="es-MX" w:eastAsia="hi-IN" w:bidi="hi-IN"/>
        </w:rPr>
        <w:t>A</w:t>
      </w:r>
      <w:r w:rsidRPr="00B12E0D">
        <w:rPr>
          <w:rFonts w:ascii="Calibri" w:eastAsia="SimSun" w:hAnsi="Calibri" w:cs="Calibri"/>
          <w:color w:val="333333"/>
          <w:kern w:val="1"/>
          <w:szCs w:val="20"/>
          <w:lang w:val="es-MX" w:eastAsia="hi-IN" w:bidi="hi-IN"/>
        </w:rPr>
        <w:t>s</w:t>
      </w:r>
      <w:proofErr w:type="spellEnd"/>
      <w:r w:rsidRPr="00B12E0D">
        <w:rPr>
          <w:rFonts w:ascii="Calibri" w:eastAsia="SimSun" w:hAnsi="Calibri" w:cs="Calibri"/>
          <w:color w:val="333333"/>
          <w:kern w:val="1"/>
          <w:szCs w:val="20"/>
          <w:lang w:val="es-MX" w:eastAsia="hi-IN" w:bidi="hi-IN"/>
        </w:rPr>
        <w:t xml:space="preserve"> </w:t>
      </w:r>
      <w:r w:rsidR="003171BD">
        <w:rPr>
          <w:rFonts w:ascii="Calibri" w:eastAsia="SimSun" w:hAnsi="Calibri" w:cs="Calibri"/>
          <w:color w:val="333333"/>
          <w:kern w:val="1"/>
          <w:szCs w:val="20"/>
          <w:lang w:val="es-MX" w:eastAsia="hi-IN" w:bidi="hi-IN"/>
        </w:rPr>
        <w:t xml:space="preserve">EFS </w:t>
      </w:r>
      <w:r w:rsidRPr="00B12E0D">
        <w:rPr>
          <w:rFonts w:ascii="Calibri" w:eastAsia="SimSun" w:hAnsi="Calibri" w:cs="Calibri"/>
          <w:color w:val="333333"/>
          <w:kern w:val="1"/>
          <w:szCs w:val="20"/>
          <w:lang w:val="es-MX" w:eastAsia="hi-IN" w:bidi="hi-IN"/>
        </w:rPr>
        <w:t xml:space="preserve">miembros de la </w:t>
      </w:r>
      <w:r w:rsidR="003171BD">
        <w:rPr>
          <w:rFonts w:ascii="Calibri" w:eastAsia="SimSun" w:hAnsi="Calibri" w:cs="Calibri"/>
          <w:color w:val="333333"/>
          <w:kern w:val="1"/>
          <w:szCs w:val="20"/>
          <w:lang w:val="es-MX" w:eastAsia="hi-IN" w:bidi="hi-IN"/>
        </w:rPr>
        <w:t>INTOSAI</w:t>
      </w:r>
      <w:r w:rsidRPr="00B12E0D">
        <w:rPr>
          <w:rFonts w:ascii="Calibri" w:eastAsia="SimSun" w:hAnsi="Calibri" w:cs="Calibri"/>
          <w:color w:val="333333"/>
          <w:kern w:val="1"/>
          <w:szCs w:val="20"/>
          <w:lang w:val="es-MX" w:eastAsia="hi-IN" w:bidi="hi-IN"/>
        </w:rPr>
        <w:t xml:space="preserve">, </w:t>
      </w:r>
      <w:r w:rsidR="00311C52">
        <w:rPr>
          <w:rFonts w:ascii="Calibri" w:eastAsia="SimSun" w:hAnsi="Calibri" w:cs="Calibri"/>
          <w:color w:val="333333"/>
          <w:kern w:val="1"/>
          <w:szCs w:val="20"/>
          <w:lang w:val="es-MX" w:eastAsia="hi-IN" w:bidi="hi-IN"/>
        </w:rPr>
        <w:t>además de</w:t>
      </w:r>
      <w:r w:rsidR="003171BD">
        <w:rPr>
          <w:rFonts w:ascii="Calibri" w:eastAsia="SimSun" w:hAnsi="Calibri" w:cs="Calibri"/>
          <w:color w:val="333333"/>
          <w:kern w:val="1"/>
          <w:szCs w:val="20"/>
          <w:lang w:val="es-MX" w:eastAsia="hi-IN" w:bidi="hi-IN"/>
        </w:rPr>
        <w:t xml:space="preserve"> </w:t>
      </w:r>
      <w:r w:rsidRPr="00B12E0D">
        <w:rPr>
          <w:rFonts w:ascii="Calibri" w:eastAsia="SimSun" w:hAnsi="Calibri" w:cs="Calibri"/>
          <w:color w:val="333333"/>
          <w:kern w:val="1"/>
          <w:szCs w:val="20"/>
          <w:lang w:val="es-MX" w:eastAsia="hi-IN" w:bidi="hi-IN"/>
        </w:rPr>
        <w:t xml:space="preserve">proporcionar un marco común de referencia para la auditoría del sector público. En 2010, la INTOSAI identificó la </w:t>
      </w:r>
      <w:r w:rsidR="00311C52">
        <w:rPr>
          <w:rFonts w:ascii="Calibri" w:eastAsia="SimSun" w:hAnsi="Calibri" w:cs="Calibri"/>
          <w:color w:val="333333"/>
          <w:kern w:val="1"/>
          <w:szCs w:val="20"/>
          <w:lang w:val="es-MX" w:eastAsia="hi-IN" w:bidi="hi-IN"/>
        </w:rPr>
        <w:t>implementación</w:t>
      </w:r>
      <w:r w:rsidR="00311C52" w:rsidRPr="00B12E0D">
        <w:rPr>
          <w:rFonts w:ascii="Calibri" w:eastAsia="SimSun" w:hAnsi="Calibri" w:cs="Calibri"/>
          <w:color w:val="333333"/>
          <w:kern w:val="1"/>
          <w:szCs w:val="20"/>
          <w:lang w:val="es-MX" w:eastAsia="hi-IN" w:bidi="hi-IN"/>
        </w:rPr>
        <w:t xml:space="preserve"> </w:t>
      </w:r>
      <w:r w:rsidRPr="00B12E0D">
        <w:rPr>
          <w:rFonts w:ascii="Calibri" w:eastAsia="SimSun" w:hAnsi="Calibri" w:cs="Calibri"/>
          <w:color w:val="333333"/>
          <w:kern w:val="1"/>
          <w:szCs w:val="20"/>
          <w:lang w:val="es-MX" w:eastAsia="hi-IN" w:bidi="hi-IN"/>
        </w:rPr>
        <w:t>del marco de las Normas Internacionales de las Entidades Fiscalizadoras Superiores (</w:t>
      </w:r>
      <w:proofErr w:type="spellStart"/>
      <w:r w:rsidR="00311C52">
        <w:rPr>
          <w:rFonts w:ascii="Calibri" w:eastAsia="SimSun" w:hAnsi="Calibri" w:cs="Calibri"/>
          <w:color w:val="333333"/>
          <w:kern w:val="1"/>
          <w:szCs w:val="20"/>
          <w:lang w:val="es-MX" w:eastAsia="hi-IN" w:bidi="hi-IN"/>
        </w:rPr>
        <w:t>ISSAIs</w:t>
      </w:r>
      <w:proofErr w:type="spellEnd"/>
      <w:r w:rsidRPr="00B12E0D">
        <w:rPr>
          <w:rFonts w:ascii="Calibri" w:eastAsia="SimSun" w:hAnsi="Calibri" w:cs="Calibri"/>
          <w:color w:val="333333"/>
          <w:kern w:val="1"/>
          <w:szCs w:val="20"/>
          <w:lang w:val="es-MX" w:eastAsia="hi-IN" w:bidi="hi-IN"/>
        </w:rPr>
        <w:t>) como una prioridad estratégica clave para los próximos años.</w:t>
      </w:r>
    </w:p>
    <w:p w:rsidR="00AE57EA" w:rsidRPr="00B12E0D" w:rsidRDefault="00AE57EA" w:rsidP="00AE57EA">
      <w:pPr>
        <w:suppressAutoHyphens/>
        <w:spacing w:line="360" w:lineRule="auto"/>
        <w:jc w:val="both"/>
        <w:rPr>
          <w:rFonts w:ascii="Calibri" w:eastAsia="SimSun" w:hAnsi="Calibri" w:cs="font313"/>
          <w:kern w:val="1"/>
          <w:lang w:val="es-MX" w:eastAsia="ar-SA"/>
        </w:rPr>
      </w:pPr>
      <w:r w:rsidRPr="00B12E0D">
        <w:rPr>
          <w:rFonts w:ascii="Calibri" w:eastAsia="SimSun" w:hAnsi="Calibri" w:cs="Calibri"/>
          <w:kern w:val="1"/>
          <w:lang w:val="es-MX" w:eastAsia="hi-IN" w:bidi="hi-IN"/>
        </w:rPr>
        <w:t xml:space="preserve">En consonancia con las </w:t>
      </w:r>
      <w:r w:rsidR="00311C52">
        <w:rPr>
          <w:rFonts w:ascii="Calibri" w:eastAsia="SimSun" w:hAnsi="Calibri" w:cs="Calibri"/>
          <w:kern w:val="1"/>
          <w:lang w:val="es-MX" w:eastAsia="hi-IN" w:bidi="hi-IN"/>
        </w:rPr>
        <w:t>D</w:t>
      </w:r>
      <w:r w:rsidRPr="00B12E0D">
        <w:rPr>
          <w:rFonts w:ascii="Calibri" w:eastAsia="SimSun" w:hAnsi="Calibri" w:cs="Calibri"/>
          <w:kern w:val="1"/>
          <w:lang w:val="es-MX" w:eastAsia="hi-IN" w:bidi="hi-IN"/>
        </w:rPr>
        <w:t xml:space="preserve">eclaraciones de México y Lima, y reconociendo la independencia de todos los miembros de la INTOSAI para determinar su propio enfoque coherente con la legislación nacional, a través de los </w:t>
      </w:r>
      <w:r w:rsidR="00311C52">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cuerdos de Johannesburgo</w:t>
      </w:r>
      <w:r w:rsidR="003171BD">
        <w:rPr>
          <w:rFonts w:ascii="Calibri" w:eastAsia="SimSun" w:hAnsi="Calibri" w:cs="Calibri"/>
          <w:kern w:val="1"/>
          <w:lang w:val="es-MX" w:eastAsia="hi-IN" w:bidi="hi-IN"/>
        </w:rPr>
        <w:t>,</w:t>
      </w:r>
      <w:r w:rsidR="00311C52">
        <w:rPr>
          <w:rFonts w:ascii="Calibri" w:eastAsia="SimSun" w:hAnsi="Calibri" w:cs="Calibri"/>
          <w:kern w:val="1"/>
          <w:lang w:val="es-MX" w:eastAsia="hi-IN" w:bidi="hi-IN"/>
        </w:rPr>
        <w:t xml:space="preserve"> el</w:t>
      </w:r>
      <w:r w:rsidR="00311C52" w:rsidRPr="00B12E0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 xml:space="preserve">XX </w:t>
      </w:r>
      <w:r w:rsidR="00311C52">
        <w:rPr>
          <w:rFonts w:ascii="Calibri" w:eastAsia="SimSun" w:hAnsi="Calibri" w:cs="Calibri"/>
          <w:kern w:val="1"/>
          <w:lang w:val="es-MX" w:eastAsia="hi-IN" w:bidi="hi-IN"/>
        </w:rPr>
        <w:t>INCOSAI</w:t>
      </w:r>
      <w:r w:rsidR="00311C52" w:rsidRPr="00B12E0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 xml:space="preserve">exhortó a los miembros de la INTOSAI a usar el marco de las </w:t>
      </w:r>
      <w:proofErr w:type="spellStart"/>
      <w:r w:rsidRPr="00B12E0D">
        <w:rPr>
          <w:rFonts w:ascii="Calibri" w:eastAsia="SimSun" w:hAnsi="Calibri" w:cs="Calibri"/>
          <w:kern w:val="1"/>
          <w:lang w:val="es-MX" w:eastAsia="hi-IN" w:bidi="hi-IN"/>
        </w:rPr>
        <w:t>ISSAI</w:t>
      </w:r>
      <w:r w:rsidR="00DF11EE">
        <w:rPr>
          <w:rFonts w:ascii="Calibri" w:eastAsia="SimSun" w:hAnsi="Calibri" w:cs="Calibri"/>
          <w:kern w:val="1"/>
          <w:lang w:val="es-MX" w:eastAsia="hi-IN" w:bidi="hi-IN"/>
        </w:rPr>
        <w:t>s</w:t>
      </w:r>
      <w:proofErr w:type="spellEnd"/>
      <w:r w:rsidRPr="00B12E0D">
        <w:rPr>
          <w:rFonts w:ascii="Calibri" w:eastAsia="SimSun" w:hAnsi="Calibri" w:cs="Calibri"/>
          <w:kern w:val="1"/>
          <w:lang w:val="es-MX" w:eastAsia="hi-IN" w:bidi="hi-IN"/>
        </w:rPr>
        <w:t xml:space="preserve"> como marco de referencia común. Además, las EFS fueron impulsadas para implementar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w:t>
      </w:r>
      <w:r w:rsidR="00311C52">
        <w:rPr>
          <w:rFonts w:ascii="Calibri" w:eastAsia="SimSun" w:hAnsi="Calibri" w:cs="Calibri"/>
          <w:kern w:val="1"/>
          <w:lang w:val="es-MX" w:eastAsia="hi-IN" w:bidi="hi-IN"/>
        </w:rPr>
        <w:t xml:space="preserve">de </w:t>
      </w:r>
      <w:r w:rsidRPr="00B12E0D">
        <w:rPr>
          <w:rFonts w:ascii="Calibri" w:eastAsia="SimSun" w:hAnsi="Calibri" w:cs="Calibri"/>
          <w:kern w:val="1"/>
          <w:lang w:val="es-MX" w:eastAsia="hi-IN" w:bidi="hi-IN"/>
        </w:rPr>
        <w:t xml:space="preserve">conformidad con su mandato y  legislación nacional, </w:t>
      </w:r>
      <w:r w:rsidR="00311C52">
        <w:rPr>
          <w:rFonts w:ascii="Calibri" w:eastAsia="SimSun" w:hAnsi="Calibri" w:cs="Calibri"/>
          <w:kern w:val="1"/>
          <w:lang w:val="es-MX" w:eastAsia="hi-IN" w:bidi="hi-IN"/>
        </w:rPr>
        <w:t>así como</w:t>
      </w:r>
      <w:r w:rsidR="003171B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 xml:space="preserve">para medir su propio desempeño y </w:t>
      </w:r>
      <w:r w:rsidR="00CD6453">
        <w:rPr>
          <w:rFonts w:ascii="Calibri" w:eastAsia="SimSun" w:hAnsi="Calibri" w:cs="font313"/>
          <w:kern w:val="1"/>
          <w:szCs w:val="20"/>
          <w:lang w:val="es-MX" w:eastAsia="hi-IN" w:bidi="hi-IN"/>
        </w:rPr>
        <w:t>directrices</w:t>
      </w:r>
      <w:r w:rsidRPr="00B12E0D">
        <w:rPr>
          <w:rFonts w:ascii="Calibri" w:eastAsia="SimSun" w:hAnsi="Calibri" w:cs="Calibri"/>
          <w:kern w:val="1"/>
          <w:lang w:val="es-MX" w:eastAsia="hi-IN" w:bidi="hi-IN"/>
        </w:rPr>
        <w:t xml:space="preserve"> de auditoría </w:t>
      </w:r>
      <w:r w:rsidR="00CD6453">
        <w:rPr>
          <w:rFonts w:ascii="Calibri" w:eastAsia="SimSun" w:hAnsi="Calibri" w:cs="Calibri"/>
          <w:kern w:val="1"/>
          <w:lang w:val="es-MX" w:eastAsia="hi-IN" w:bidi="hi-IN"/>
        </w:rPr>
        <w:t>con respecto a</w:t>
      </w:r>
      <w:r w:rsidR="00CD6453" w:rsidRPr="00B12E0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 xml:space="preserve">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La</w:t>
      </w:r>
      <w:r w:rsidR="00311C52">
        <w:rPr>
          <w:rFonts w:ascii="Calibri" w:eastAsia="SimSun" w:hAnsi="Calibri" w:cs="font313"/>
          <w:kern w:val="1"/>
          <w:lang w:val="es-MX" w:eastAsia="ar-SA"/>
        </w:rPr>
        <w:t xml:space="preserve"> implementación</w:t>
      </w:r>
      <w:r w:rsidRPr="00B12E0D">
        <w:rPr>
          <w:rFonts w:ascii="Calibri" w:eastAsia="SimSun" w:hAnsi="Calibri" w:cs="font313"/>
          <w:kern w:val="1"/>
          <w:lang w:val="es-MX" w:eastAsia="ar-SA"/>
        </w:rPr>
        <w:t xml:space="preserve"> del marco de las </w:t>
      </w:r>
      <w:proofErr w:type="spellStart"/>
      <w:r w:rsidRPr="00B12E0D">
        <w:rPr>
          <w:rFonts w:ascii="Calibri" w:eastAsia="SimSun" w:hAnsi="Calibri" w:cs="font313"/>
          <w:kern w:val="1"/>
          <w:lang w:val="es-MX" w:eastAsia="ar-SA"/>
        </w:rPr>
        <w:t>ISSAI</w:t>
      </w:r>
      <w:r w:rsidR="00DF11EE">
        <w:rPr>
          <w:rFonts w:ascii="Calibri" w:eastAsia="SimSun" w:hAnsi="Calibri" w:cs="font313"/>
          <w:kern w:val="1"/>
          <w:lang w:val="es-MX" w:eastAsia="ar-SA"/>
        </w:rPr>
        <w:t>s</w:t>
      </w:r>
      <w:proofErr w:type="spellEnd"/>
      <w:r w:rsidRPr="00B12E0D">
        <w:rPr>
          <w:rFonts w:ascii="Calibri" w:eastAsia="SimSun" w:hAnsi="Calibri" w:cs="font313"/>
          <w:kern w:val="1"/>
          <w:lang w:val="es-MX" w:eastAsia="ar-SA"/>
        </w:rPr>
        <w:t xml:space="preserve"> es una tarea exigente que requiere atención a nivel mundial, regional y nacional.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 xml:space="preserve">El Plan estratégico de la INTOSAI y el modelo de implementación 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aprobado por </w:t>
      </w:r>
      <w:r w:rsidR="00311C52">
        <w:rPr>
          <w:rFonts w:ascii="Calibri" w:eastAsia="SimSun" w:hAnsi="Calibri" w:cs="font313"/>
          <w:kern w:val="1"/>
          <w:lang w:val="es-MX" w:eastAsia="ar-SA"/>
        </w:rPr>
        <w:t>el Comité Directivo</w:t>
      </w:r>
      <w:r w:rsidRPr="00B12E0D">
        <w:rPr>
          <w:rFonts w:ascii="Calibri" w:eastAsia="SimSun" w:hAnsi="Calibri" w:cs="font313"/>
          <w:kern w:val="1"/>
          <w:lang w:val="es-MX" w:eastAsia="ar-SA"/>
        </w:rPr>
        <w:t xml:space="preserve"> de la INTOSAI en octubre de 2011, ordenaron </w:t>
      </w:r>
      <w:r w:rsidR="00311C52">
        <w:rPr>
          <w:rFonts w:ascii="Calibri" w:eastAsia="SimSun" w:hAnsi="Calibri" w:cs="font313"/>
          <w:kern w:val="1"/>
          <w:lang w:val="es-MX" w:eastAsia="ar-SA"/>
        </w:rPr>
        <w:t xml:space="preserve">a la </w:t>
      </w:r>
      <w:r w:rsidRPr="00B12E0D">
        <w:rPr>
          <w:rFonts w:ascii="Calibri" w:eastAsia="SimSun" w:hAnsi="Calibri" w:cs="font313"/>
          <w:kern w:val="1"/>
          <w:lang w:val="es-MX" w:eastAsia="ar-SA"/>
        </w:rPr>
        <w:t>IDI apoy</w:t>
      </w:r>
      <w:r w:rsidR="00311C52">
        <w:rPr>
          <w:rFonts w:ascii="Calibri" w:eastAsia="SimSun" w:hAnsi="Calibri" w:cs="font313"/>
          <w:kern w:val="1"/>
          <w:lang w:val="es-MX" w:eastAsia="ar-SA"/>
        </w:rPr>
        <w:t>ar</w:t>
      </w:r>
      <w:r w:rsidRPr="00B12E0D">
        <w:rPr>
          <w:rFonts w:ascii="Calibri" w:eastAsia="SimSun" w:hAnsi="Calibri" w:cs="font313"/>
          <w:kern w:val="1"/>
          <w:lang w:val="es-MX" w:eastAsia="ar-SA"/>
        </w:rPr>
        <w:t xml:space="preserve"> la implementación de las </w:t>
      </w:r>
      <w:proofErr w:type="spellStart"/>
      <w:r w:rsidRPr="00B12E0D">
        <w:rPr>
          <w:rFonts w:ascii="Calibri" w:eastAsia="SimSun" w:hAnsi="Calibri" w:cs="font313"/>
          <w:kern w:val="1"/>
          <w:lang w:val="es-MX" w:eastAsia="ar-SA"/>
        </w:rPr>
        <w:t>ISSAI</w:t>
      </w:r>
      <w:r w:rsidR="00DF11EE">
        <w:rPr>
          <w:rFonts w:ascii="Calibri" w:eastAsia="SimSun" w:hAnsi="Calibri" w:cs="font313"/>
          <w:kern w:val="1"/>
          <w:lang w:val="es-MX" w:eastAsia="ar-SA"/>
        </w:rPr>
        <w:t>s</w:t>
      </w:r>
      <w:proofErr w:type="spellEnd"/>
      <w:r w:rsidRPr="00B12E0D">
        <w:rPr>
          <w:rFonts w:ascii="Calibri" w:eastAsia="SimSun" w:hAnsi="Calibri" w:cs="font313"/>
          <w:kern w:val="1"/>
          <w:lang w:val="es-MX" w:eastAsia="ar-SA"/>
        </w:rPr>
        <w:t xml:space="preserve">. De conformidad con este mandato, </w:t>
      </w:r>
      <w:r w:rsidR="003171BD">
        <w:rPr>
          <w:rFonts w:ascii="Calibri" w:eastAsia="SimSun" w:hAnsi="Calibri" w:cs="font313"/>
          <w:kern w:val="1"/>
          <w:lang w:val="es-MX" w:eastAsia="ar-SA"/>
        </w:rPr>
        <w:t>la</w:t>
      </w:r>
      <w:r w:rsidR="003171BD" w:rsidRPr="00B12E0D">
        <w:rPr>
          <w:rFonts w:ascii="Calibri" w:eastAsia="SimSun" w:hAnsi="Calibri" w:cs="font313"/>
          <w:kern w:val="1"/>
          <w:lang w:val="es-MX" w:eastAsia="ar-SA"/>
        </w:rPr>
        <w:t xml:space="preserve"> </w:t>
      </w:r>
      <w:r w:rsidRPr="00B12E0D">
        <w:rPr>
          <w:rFonts w:ascii="Calibri" w:eastAsia="SimSun" w:hAnsi="Calibri" w:cs="font313"/>
          <w:kern w:val="1"/>
          <w:lang w:val="es-MX" w:eastAsia="ar-SA"/>
        </w:rPr>
        <w:t xml:space="preserve">IDI ha puesto en marcha un programa </w:t>
      </w:r>
      <w:r w:rsidR="00311C52">
        <w:rPr>
          <w:rFonts w:ascii="Calibri" w:eastAsia="SimSun" w:hAnsi="Calibri" w:cs="font313"/>
          <w:kern w:val="1"/>
          <w:lang w:val="es-MX" w:eastAsia="ar-SA"/>
        </w:rPr>
        <w:t xml:space="preserve">completo </w:t>
      </w:r>
      <w:r w:rsidRPr="00B12E0D">
        <w:rPr>
          <w:rFonts w:ascii="Calibri" w:eastAsia="SimSun" w:hAnsi="Calibri" w:cs="font313"/>
          <w:kern w:val="1"/>
          <w:lang w:val="es-MX" w:eastAsia="ar-SA"/>
        </w:rPr>
        <w:t xml:space="preserve">de desarrollo </w:t>
      </w:r>
      <w:r w:rsidR="00311C52">
        <w:rPr>
          <w:rFonts w:ascii="Calibri" w:eastAsia="SimSun" w:hAnsi="Calibri" w:cs="font313"/>
          <w:kern w:val="1"/>
          <w:lang w:val="es-MX" w:eastAsia="ar-SA"/>
        </w:rPr>
        <w:t>de capacidades</w:t>
      </w:r>
      <w:r w:rsidRPr="00B12E0D">
        <w:rPr>
          <w:rFonts w:ascii="Calibri" w:eastAsia="SimSun" w:hAnsi="Calibri" w:cs="font313"/>
          <w:kern w:val="1"/>
          <w:lang w:val="es-MX" w:eastAsia="ar-SA"/>
        </w:rPr>
        <w:t xml:space="preserve"> llamado Iniciativa de implementación 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(programa de 3i). </w:t>
      </w:r>
    </w:p>
    <w:p w:rsidR="00AE57EA" w:rsidRPr="00B12E0D" w:rsidRDefault="00AE57EA" w:rsidP="00AE57EA">
      <w:pPr>
        <w:suppressAutoHyphens/>
        <w:jc w:val="both"/>
        <w:rPr>
          <w:rFonts w:ascii="Calibri" w:eastAsia="SimSun" w:hAnsi="Calibri" w:cs="Calibri"/>
          <w:b/>
          <w:bCs/>
          <w:kern w:val="1"/>
          <w:lang w:val="es-MX" w:eastAsia="hi-IN" w:bidi="hi-IN"/>
        </w:rPr>
      </w:pPr>
      <w:r w:rsidRPr="00B12E0D">
        <w:rPr>
          <w:rFonts w:ascii="Calibri" w:eastAsia="SimSun" w:hAnsi="Calibri" w:cs="font313"/>
          <w:kern w:val="1"/>
          <w:lang w:val="es-MX" w:eastAsia="ar-SA"/>
        </w:rPr>
        <w:t xml:space="preserve">En este capítulo proporcionamos una breve información sobre el marco 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analizaremos las consideraciones estratégicas que necesita una EFS para pensar en la </w:t>
      </w:r>
      <w:r w:rsidR="00DE1016">
        <w:rPr>
          <w:rFonts w:ascii="Calibri" w:eastAsia="SimSun" w:hAnsi="Calibri" w:cs="font313"/>
          <w:kern w:val="1"/>
          <w:lang w:val="es-MX" w:eastAsia="ar-SA"/>
        </w:rPr>
        <w:t xml:space="preserve">implementación </w:t>
      </w:r>
      <w:r w:rsidRPr="00B12E0D">
        <w:rPr>
          <w:rFonts w:ascii="Calibri" w:eastAsia="SimSun" w:hAnsi="Calibri" w:cs="font313"/>
          <w:kern w:val="1"/>
          <w:lang w:val="es-MX" w:eastAsia="ar-SA"/>
        </w:rPr>
        <w:t xml:space="preserve">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el proceso de implementación de las </w:t>
      </w:r>
      <w:proofErr w:type="spellStart"/>
      <w:r w:rsidRPr="00B12E0D">
        <w:rPr>
          <w:rFonts w:ascii="Calibri" w:eastAsia="SimSun" w:hAnsi="Calibri" w:cs="font313"/>
          <w:kern w:val="1"/>
          <w:lang w:val="es-MX" w:eastAsia="ar-SA"/>
        </w:rPr>
        <w:t>ISSAIs</w:t>
      </w:r>
      <w:proofErr w:type="spellEnd"/>
      <w:r w:rsidR="00DE1016">
        <w:rPr>
          <w:rFonts w:ascii="Calibri" w:eastAsia="SimSun" w:hAnsi="Calibri" w:cs="font313"/>
          <w:kern w:val="1"/>
          <w:lang w:val="es-MX" w:eastAsia="ar-SA"/>
        </w:rPr>
        <w:t xml:space="preserve">, así como también </w:t>
      </w:r>
      <w:r w:rsidRPr="00B12E0D">
        <w:rPr>
          <w:rFonts w:ascii="Calibri" w:eastAsia="SimSun" w:hAnsi="Calibri" w:cs="font313"/>
          <w:kern w:val="1"/>
          <w:lang w:val="es-MX" w:eastAsia="ar-SA"/>
        </w:rPr>
        <w:t xml:space="preserve">presentarle la </w:t>
      </w:r>
      <w:r w:rsidR="00DE1016">
        <w:rPr>
          <w:rFonts w:ascii="Calibri" w:eastAsia="SimSun" w:hAnsi="Calibri" w:cs="font313"/>
          <w:kern w:val="1"/>
          <w:lang w:val="es-MX" w:eastAsia="ar-SA"/>
        </w:rPr>
        <w:t>H</w:t>
      </w:r>
      <w:r w:rsidR="00DE1016" w:rsidRPr="00B12E0D">
        <w:rPr>
          <w:rFonts w:ascii="Calibri" w:eastAsia="SimSun" w:hAnsi="Calibri" w:cs="font313"/>
          <w:kern w:val="1"/>
          <w:lang w:val="es-MX" w:eastAsia="ar-SA"/>
        </w:rPr>
        <w:t xml:space="preserve">erramienta </w:t>
      </w:r>
      <w:r w:rsidRPr="00B12E0D">
        <w:rPr>
          <w:rFonts w:ascii="Calibri" w:eastAsia="SimSun" w:hAnsi="Calibri" w:cs="font313"/>
          <w:kern w:val="1"/>
          <w:lang w:val="es-MX" w:eastAsia="ar-SA"/>
        </w:rPr>
        <w:t xml:space="preserve">de </w:t>
      </w:r>
      <w:r w:rsidR="00DE1016">
        <w:rPr>
          <w:rFonts w:ascii="Calibri" w:eastAsia="SimSun" w:hAnsi="Calibri" w:cs="font313"/>
          <w:kern w:val="1"/>
          <w:lang w:val="es-MX" w:eastAsia="ar-SA"/>
        </w:rPr>
        <w:t>E</w:t>
      </w:r>
      <w:r w:rsidRPr="00B12E0D">
        <w:rPr>
          <w:rFonts w:ascii="Calibri" w:eastAsia="SimSun" w:hAnsi="Calibri" w:cs="font313"/>
          <w:kern w:val="1"/>
          <w:lang w:val="es-MX" w:eastAsia="ar-SA"/>
        </w:rPr>
        <w:t xml:space="preserve">valuación de </w:t>
      </w:r>
      <w:r w:rsidR="00DE1016">
        <w:rPr>
          <w:rFonts w:ascii="Calibri" w:eastAsia="SimSun" w:hAnsi="Calibri" w:cs="font313"/>
          <w:kern w:val="1"/>
          <w:lang w:val="es-MX" w:eastAsia="ar-SA"/>
        </w:rPr>
        <w:lastRenderedPageBreak/>
        <w:t>C</w:t>
      </w:r>
      <w:r w:rsidRPr="00B12E0D">
        <w:rPr>
          <w:rFonts w:ascii="Calibri" w:eastAsia="SimSun" w:hAnsi="Calibri" w:cs="font313"/>
          <w:kern w:val="1"/>
          <w:lang w:val="es-MX" w:eastAsia="ar-SA"/>
        </w:rPr>
        <w:t xml:space="preserve">umplimiento 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En este capítulo tendremos una breve descripción general de la herramienta de evaluación de cumplimiento de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w:t>
      </w:r>
      <w:proofErr w:type="spellStart"/>
      <w:r w:rsidRPr="00B12E0D">
        <w:rPr>
          <w:rFonts w:ascii="Calibri" w:eastAsia="SimSun" w:hAnsi="Calibri" w:cs="font313"/>
          <w:kern w:val="1"/>
          <w:lang w:val="es-MX" w:eastAsia="ar-SA"/>
        </w:rPr>
        <w:t>iCAT</w:t>
      </w:r>
      <w:proofErr w:type="spellEnd"/>
      <w:r w:rsidRPr="00B12E0D">
        <w:rPr>
          <w:rFonts w:ascii="Calibri" w:eastAsia="SimSun" w:hAnsi="Calibri" w:cs="font313"/>
          <w:kern w:val="1"/>
          <w:lang w:val="es-MX" w:eastAsia="ar-SA"/>
        </w:rPr>
        <w:t xml:space="preserve">) en </w:t>
      </w:r>
      <w:r w:rsidR="00DE1016">
        <w:rPr>
          <w:rFonts w:ascii="Calibri" w:eastAsia="SimSun" w:hAnsi="Calibri" w:cs="font313"/>
          <w:kern w:val="1"/>
          <w:lang w:val="es-MX" w:eastAsia="ar-SA"/>
        </w:rPr>
        <w:t>cuanto a</w:t>
      </w:r>
      <w:r w:rsidRPr="00B12E0D">
        <w:rPr>
          <w:rFonts w:ascii="Calibri" w:eastAsia="SimSun" w:hAnsi="Calibri" w:cs="font313"/>
          <w:kern w:val="1"/>
          <w:lang w:val="es-MX" w:eastAsia="ar-SA"/>
        </w:rPr>
        <w:t xml:space="preserve"> su propósito, formato y algunos principios generales sobre cómo usar la herramienta.  </w:t>
      </w:r>
    </w:p>
    <w:p w:rsidR="00AE57EA" w:rsidRPr="00B12E0D" w:rsidRDefault="00AE57EA" w:rsidP="00AE57EA">
      <w:pPr>
        <w:suppressAutoHyphens/>
        <w:spacing w:line="360" w:lineRule="auto"/>
        <w:jc w:val="both"/>
        <w:rPr>
          <w:rFonts w:ascii="Calibri" w:eastAsia="SimSun" w:hAnsi="Calibri" w:cs="font313"/>
          <w:kern w:val="1"/>
          <w:lang w:val="es-MX" w:eastAsia="ar-SA"/>
        </w:rPr>
      </w:pPr>
      <w:r w:rsidRPr="00B12E0D">
        <w:rPr>
          <w:rFonts w:ascii="Calibri" w:eastAsia="SimSun" w:hAnsi="Calibri" w:cs="Calibri"/>
          <w:b/>
          <w:bCs/>
          <w:kern w:val="1"/>
          <w:lang w:val="es-MX" w:eastAsia="hi-IN" w:bidi="hi-IN"/>
        </w:rPr>
        <w:t xml:space="preserve">Marco de las ISSAI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 xml:space="preserve">INTOSAI emite dos conjuntos de normas profesionales: Las Normas Internacionales de Entidades Fiscalizadoras Superiores (ISSAI) y </w:t>
      </w:r>
      <w:r w:rsidR="00DE1016">
        <w:rPr>
          <w:rFonts w:ascii="Calibri" w:eastAsia="SimSun" w:hAnsi="Calibri" w:cs="font313"/>
          <w:kern w:val="1"/>
          <w:lang w:val="es-MX" w:eastAsia="ar-SA"/>
        </w:rPr>
        <w:t>Directrices de la INTOSAI para la Buena Gobernanza</w:t>
      </w:r>
      <w:r w:rsidRPr="00B12E0D">
        <w:rPr>
          <w:rFonts w:ascii="Calibri" w:eastAsia="SimSun" w:hAnsi="Calibri" w:cs="font313"/>
          <w:kern w:val="1"/>
          <w:lang w:val="es-MX" w:eastAsia="ar-SA"/>
        </w:rPr>
        <w:t xml:space="preserve"> (INTOSAI GOV).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 xml:space="preserve">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w:t>
      </w:r>
      <w:r w:rsidR="00DE1016">
        <w:rPr>
          <w:rFonts w:ascii="Calibri" w:eastAsia="SimSun" w:hAnsi="Calibri" w:cs="font313"/>
          <w:kern w:val="1"/>
          <w:lang w:val="es-MX" w:eastAsia="ar-SA"/>
        </w:rPr>
        <w:t>e</w:t>
      </w:r>
      <w:r w:rsidRPr="00B12E0D">
        <w:rPr>
          <w:rFonts w:ascii="Calibri" w:eastAsia="SimSun" w:hAnsi="Calibri" w:cs="font313"/>
          <w:kern w:val="1"/>
          <w:lang w:val="es-MX" w:eastAsia="ar-SA"/>
        </w:rPr>
        <w:t xml:space="preserve"> INTOSAI </w:t>
      </w:r>
      <w:proofErr w:type="spellStart"/>
      <w:r w:rsidRPr="00B12E0D">
        <w:rPr>
          <w:rFonts w:ascii="Calibri" w:eastAsia="SimSun" w:hAnsi="Calibri" w:cs="font313"/>
          <w:kern w:val="1"/>
          <w:lang w:val="es-MX" w:eastAsia="ar-SA"/>
        </w:rPr>
        <w:t>GOV</w:t>
      </w:r>
      <w:r w:rsidR="00DE1016">
        <w:rPr>
          <w:rFonts w:ascii="Calibri" w:eastAsia="SimSun" w:hAnsi="Calibri" w:cs="font313"/>
          <w:kern w:val="1"/>
          <w:lang w:val="es-MX" w:eastAsia="ar-SA"/>
        </w:rPr>
        <w:t>s</w:t>
      </w:r>
      <w:proofErr w:type="spellEnd"/>
      <w:r w:rsidRPr="00B12E0D">
        <w:rPr>
          <w:rFonts w:ascii="Calibri" w:eastAsia="SimSun" w:hAnsi="Calibri" w:cs="font313"/>
          <w:kern w:val="1"/>
          <w:lang w:val="es-MX" w:eastAsia="ar-SA"/>
        </w:rPr>
        <w:t xml:space="preserve"> transmiten los principios generalmente reconocidos y comparten experiencias profesionales de la comunidad internacional de Entidades Fiscalizadoras Superiores. Tanto 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como </w:t>
      </w:r>
      <w:r w:rsidR="00DE1016">
        <w:rPr>
          <w:rFonts w:ascii="Calibri" w:eastAsia="SimSun" w:hAnsi="Calibri" w:cs="font313"/>
          <w:kern w:val="1"/>
          <w:lang w:val="es-MX" w:eastAsia="ar-SA"/>
        </w:rPr>
        <w:t xml:space="preserve">las </w:t>
      </w:r>
      <w:r w:rsidRPr="00B12E0D">
        <w:rPr>
          <w:rFonts w:ascii="Calibri" w:eastAsia="SimSun" w:hAnsi="Calibri" w:cs="font313"/>
          <w:kern w:val="1"/>
          <w:lang w:val="es-MX" w:eastAsia="ar-SA"/>
        </w:rPr>
        <w:t xml:space="preserve">INTOSAI </w:t>
      </w:r>
      <w:proofErr w:type="spellStart"/>
      <w:r w:rsidRPr="00B12E0D">
        <w:rPr>
          <w:rFonts w:ascii="Calibri" w:eastAsia="SimSun" w:hAnsi="Calibri" w:cs="font313"/>
          <w:kern w:val="1"/>
          <w:lang w:val="es-MX" w:eastAsia="ar-SA"/>
        </w:rPr>
        <w:t>GOV</w:t>
      </w:r>
      <w:r w:rsidR="00DE1016">
        <w:rPr>
          <w:rFonts w:ascii="Calibri" w:eastAsia="SimSun" w:hAnsi="Calibri" w:cs="font313"/>
          <w:kern w:val="1"/>
          <w:lang w:val="es-MX" w:eastAsia="ar-SA"/>
        </w:rPr>
        <w:t>s</w:t>
      </w:r>
      <w:proofErr w:type="spellEnd"/>
      <w:r w:rsidRPr="00B12E0D">
        <w:rPr>
          <w:rFonts w:ascii="Calibri" w:eastAsia="SimSun" w:hAnsi="Calibri" w:cs="font313"/>
          <w:kern w:val="1"/>
          <w:lang w:val="es-MX" w:eastAsia="ar-SA"/>
        </w:rPr>
        <w:t xml:space="preserve"> se han desarrollado y mantenido de acuerdo con el </w:t>
      </w:r>
      <w:r w:rsidR="00DE1016">
        <w:rPr>
          <w:rFonts w:ascii="Calibri" w:eastAsia="SimSun" w:hAnsi="Calibri" w:cs="font313"/>
          <w:kern w:val="1"/>
          <w:lang w:val="es-MX" w:eastAsia="ar-SA"/>
        </w:rPr>
        <w:t>D</w:t>
      </w:r>
      <w:r w:rsidRPr="00B12E0D">
        <w:rPr>
          <w:rFonts w:ascii="Calibri" w:eastAsia="SimSun" w:hAnsi="Calibri" w:cs="font313"/>
          <w:kern w:val="1"/>
          <w:lang w:val="es-MX" w:eastAsia="ar-SA"/>
        </w:rPr>
        <w:t xml:space="preserve">ebido </w:t>
      </w:r>
      <w:r w:rsidR="00DE1016">
        <w:rPr>
          <w:rFonts w:ascii="Calibri" w:eastAsia="SimSun" w:hAnsi="Calibri" w:cs="font313"/>
          <w:kern w:val="1"/>
          <w:lang w:val="es-MX" w:eastAsia="ar-SA"/>
        </w:rPr>
        <w:t>P</w:t>
      </w:r>
      <w:r w:rsidRPr="00B12E0D">
        <w:rPr>
          <w:rFonts w:ascii="Calibri" w:eastAsia="SimSun" w:hAnsi="Calibri" w:cs="font313"/>
          <w:kern w:val="1"/>
          <w:lang w:val="es-MX" w:eastAsia="ar-SA"/>
        </w:rPr>
        <w:t xml:space="preserve">roceso para </w:t>
      </w:r>
      <w:r w:rsidR="00DE1016">
        <w:rPr>
          <w:rFonts w:ascii="Calibri" w:eastAsia="SimSun" w:hAnsi="Calibri" w:cs="font313"/>
          <w:kern w:val="1"/>
          <w:lang w:val="es-MX" w:eastAsia="ar-SA"/>
        </w:rPr>
        <w:t>Normas</w:t>
      </w:r>
      <w:r w:rsidRPr="00B12E0D">
        <w:rPr>
          <w:rFonts w:ascii="Calibri" w:eastAsia="SimSun" w:hAnsi="Calibri" w:cs="font313"/>
          <w:kern w:val="1"/>
          <w:lang w:val="es-MX" w:eastAsia="ar-SA"/>
        </w:rPr>
        <w:t xml:space="preserve"> </w:t>
      </w:r>
      <w:r w:rsidR="00DE1016">
        <w:rPr>
          <w:rFonts w:ascii="Calibri" w:eastAsia="SimSun" w:hAnsi="Calibri" w:cs="font313"/>
          <w:kern w:val="1"/>
          <w:lang w:val="es-MX" w:eastAsia="ar-SA"/>
        </w:rPr>
        <w:t>P</w:t>
      </w:r>
      <w:r w:rsidRPr="00B12E0D">
        <w:rPr>
          <w:rFonts w:ascii="Calibri" w:eastAsia="SimSun" w:hAnsi="Calibri" w:cs="font313"/>
          <w:kern w:val="1"/>
          <w:lang w:val="es-MX" w:eastAsia="ar-SA"/>
        </w:rPr>
        <w:t xml:space="preserve">rofesionales de la INTOSAI, y se emitieron después de una decisión de aprobación final por parte de todas las Entidades Fiscalizadoras Superiores en el Congreso de </w:t>
      </w:r>
      <w:r w:rsidR="00CB6928">
        <w:rPr>
          <w:rFonts w:ascii="Calibri" w:eastAsia="SimSun" w:hAnsi="Calibri" w:cs="font313"/>
          <w:kern w:val="1"/>
          <w:lang w:val="es-MX" w:eastAsia="ar-SA"/>
        </w:rPr>
        <w:t xml:space="preserve">la </w:t>
      </w:r>
      <w:r w:rsidRPr="00B12E0D">
        <w:rPr>
          <w:rFonts w:ascii="Calibri" w:eastAsia="SimSun" w:hAnsi="Calibri" w:cs="font313"/>
          <w:kern w:val="1"/>
          <w:lang w:val="es-MX" w:eastAsia="ar-SA"/>
        </w:rPr>
        <w:t>INTO</w:t>
      </w:r>
      <w:r w:rsidR="00DE1016">
        <w:rPr>
          <w:rFonts w:ascii="Calibri" w:eastAsia="SimSun" w:hAnsi="Calibri" w:cs="font313"/>
          <w:kern w:val="1"/>
          <w:lang w:val="es-MX" w:eastAsia="ar-SA"/>
        </w:rPr>
        <w:t>SAI</w:t>
      </w:r>
      <w:r w:rsidRPr="00B12E0D">
        <w:rPr>
          <w:rFonts w:ascii="Calibri" w:eastAsia="SimSun" w:hAnsi="Calibri" w:cs="font313"/>
          <w:kern w:val="1"/>
          <w:lang w:val="es-MX" w:eastAsia="ar-SA"/>
        </w:rPr>
        <w:t xml:space="preserve"> (</w:t>
      </w:r>
      <w:r w:rsidR="00DE1016" w:rsidRPr="00B12E0D">
        <w:rPr>
          <w:rFonts w:ascii="Calibri" w:eastAsia="SimSun" w:hAnsi="Calibri" w:cs="font313"/>
          <w:kern w:val="1"/>
          <w:lang w:val="es-MX" w:eastAsia="ar-SA"/>
        </w:rPr>
        <w:t>INCO</w:t>
      </w:r>
      <w:r w:rsidR="00DE1016">
        <w:rPr>
          <w:rFonts w:ascii="Calibri" w:eastAsia="SimSun" w:hAnsi="Calibri" w:cs="font313"/>
          <w:kern w:val="1"/>
          <w:lang w:val="es-MX" w:eastAsia="ar-SA"/>
        </w:rPr>
        <w:t>SAI</w:t>
      </w:r>
      <w:r w:rsidRPr="00B12E0D">
        <w:rPr>
          <w:rFonts w:ascii="Calibri" w:eastAsia="SimSun" w:hAnsi="Calibri" w:cs="font313"/>
          <w:kern w:val="1"/>
          <w:lang w:val="es-MX" w:eastAsia="ar-SA"/>
        </w:rPr>
        <w:t xml:space="preserve">).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 xml:space="preserve">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pretenden salvaguardar la auditoría independiente y eficaz, y apoyar a los miembros de la INTOSAI en el desarrollo de su propio enfoque profesional sobre la base de su mandato específico. </w:t>
      </w:r>
    </w:p>
    <w:p w:rsidR="00AE57EA" w:rsidRPr="00B12E0D" w:rsidRDefault="00AE57EA" w:rsidP="00AE57EA">
      <w:pPr>
        <w:suppressAutoHyphens/>
        <w:jc w:val="both"/>
        <w:rPr>
          <w:rFonts w:ascii="Calibri" w:eastAsia="SimSun" w:hAnsi="Calibri" w:cs="font313"/>
          <w:b/>
          <w:kern w:val="1"/>
          <w:lang w:val="es-MX" w:eastAsia="ar-SA"/>
        </w:rPr>
      </w:pPr>
      <w:r w:rsidRPr="00B12E0D">
        <w:rPr>
          <w:rFonts w:ascii="Calibri" w:eastAsia="SimSun" w:hAnsi="Calibri" w:cs="font313"/>
          <w:kern w:val="1"/>
          <w:lang w:val="es-MX" w:eastAsia="ar-SA"/>
        </w:rPr>
        <w:t xml:space="preserve">Las </w:t>
      </w:r>
      <w:proofErr w:type="spellStart"/>
      <w:r w:rsidRPr="00B12E0D">
        <w:rPr>
          <w:rFonts w:ascii="Calibri" w:eastAsia="SimSun" w:hAnsi="Calibri" w:cs="font313"/>
          <w:kern w:val="1"/>
          <w:lang w:val="es-MX" w:eastAsia="ar-SA"/>
        </w:rPr>
        <w:t>ISSAIs</w:t>
      </w:r>
      <w:proofErr w:type="spellEnd"/>
      <w:r w:rsidRPr="00B12E0D">
        <w:rPr>
          <w:rFonts w:ascii="Calibri" w:eastAsia="SimSun" w:hAnsi="Calibri" w:cs="font313"/>
          <w:kern w:val="1"/>
          <w:lang w:val="es-MX" w:eastAsia="ar-SA"/>
        </w:rPr>
        <w:t xml:space="preserve"> forman una jerarquía de pronunciamientos oficiales con cuatro niveles: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b/>
          <w:kern w:val="1"/>
          <w:lang w:val="es-MX" w:eastAsia="ar-SA"/>
        </w:rPr>
        <w:t xml:space="preserve">Nivel 1 – Principios fundamentales (ISSAI 1) </w:t>
      </w:r>
    </w:p>
    <w:p w:rsidR="00AE57EA" w:rsidRPr="00B12E0D" w:rsidRDefault="00AE57EA" w:rsidP="00AE57EA">
      <w:pPr>
        <w:suppressAutoHyphens/>
        <w:jc w:val="both"/>
        <w:rPr>
          <w:rFonts w:ascii="Calibri" w:eastAsia="SimSun" w:hAnsi="Calibri" w:cs="font313"/>
          <w:b/>
          <w:kern w:val="1"/>
          <w:lang w:val="es-MX" w:eastAsia="ar-SA"/>
        </w:rPr>
      </w:pPr>
      <w:r w:rsidRPr="00B12E0D">
        <w:rPr>
          <w:rFonts w:ascii="Calibri" w:eastAsia="SimSun" w:hAnsi="Calibri" w:cs="font313"/>
          <w:kern w:val="1"/>
          <w:lang w:val="es-MX" w:eastAsia="ar-SA"/>
        </w:rPr>
        <w:t>El Nivel 1 del marco</w:t>
      </w:r>
      <w:r w:rsidR="00DE1016">
        <w:rPr>
          <w:rFonts w:ascii="Calibri" w:eastAsia="SimSun" w:hAnsi="Calibri" w:cs="font313"/>
          <w:kern w:val="1"/>
          <w:lang w:val="es-MX" w:eastAsia="ar-SA"/>
        </w:rPr>
        <w:t xml:space="preserve"> de las</w:t>
      </w:r>
      <w:r w:rsidRPr="00B12E0D">
        <w:rPr>
          <w:rFonts w:ascii="Calibri" w:eastAsia="SimSun" w:hAnsi="Calibri" w:cs="font313"/>
          <w:kern w:val="1"/>
          <w:lang w:val="es-MX" w:eastAsia="ar-SA"/>
        </w:rPr>
        <w:t xml:space="preserve"> </w:t>
      </w:r>
      <w:proofErr w:type="spellStart"/>
      <w:r w:rsidRPr="00B12E0D">
        <w:rPr>
          <w:rFonts w:ascii="Calibri" w:eastAsia="SimSun" w:hAnsi="Calibri" w:cs="font313"/>
          <w:kern w:val="1"/>
          <w:lang w:val="es-MX" w:eastAsia="ar-SA"/>
        </w:rPr>
        <w:t>ISSAI</w:t>
      </w:r>
      <w:r w:rsidR="00DF11EE">
        <w:rPr>
          <w:rFonts w:ascii="Calibri" w:eastAsia="SimSun" w:hAnsi="Calibri" w:cs="font313"/>
          <w:kern w:val="1"/>
          <w:lang w:val="es-MX" w:eastAsia="ar-SA"/>
        </w:rPr>
        <w:t>s</w:t>
      </w:r>
      <w:proofErr w:type="spellEnd"/>
      <w:r w:rsidRPr="00B12E0D">
        <w:rPr>
          <w:rFonts w:ascii="Calibri" w:eastAsia="SimSun" w:hAnsi="Calibri" w:cs="font313"/>
          <w:kern w:val="1"/>
          <w:lang w:val="es-MX" w:eastAsia="ar-SA"/>
        </w:rPr>
        <w:t xml:space="preserve"> contiene los principios fundamentales de la INTOSAI. La ISSAI 1 Declaración de Lima </w:t>
      </w:r>
      <w:r w:rsidR="00DE1016">
        <w:rPr>
          <w:rFonts w:ascii="Calibri" w:eastAsia="SimSun" w:hAnsi="Calibri" w:cs="font313"/>
          <w:kern w:val="1"/>
          <w:lang w:val="es-MX" w:eastAsia="ar-SA"/>
        </w:rPr>
        <w:t>(</w:t>
      </w:r>
      <w:r w:rsidRPr="00B12E0D">
        <w:rPr>
          <w:rFonts w:ascii="Calibri" w:eastAsia="SimSun" w:hAnsi="Calibri" w:cs="font313"/>
          <w:kern w:val="1"/>
          <w:lang w:val="es-MX" w:eastAsia="ar-SA"/>
        </w:rPr>
        <w:t>1977</w:t>
      </w:r>
      <w:r w:rsidR="00DE1016">
        <w:rPr>
          <w:rFonts w:ascii="Calibri" w:eastAsia="SimSun" w:hAnsi="Calibri" w:cs="font313"/>
          <w:kern w:val="1"/>
          <w:lang w:val="es-MX" w:eastAsia="ar-SA"/>
        </w:rPr>
        <w:t>)</w:t>
      </w:r>
      <w:r w:rsidRPr="00B12E0D">
        <w:rPr>
          <w:rFonts w:ascii="Calibri" w:eastAsia="SimSun" w:hAnsi="Calibri" w:cs="font313"/>
          <w:kern w:val="1"/>
          <w:lang w:val="es-MX" w:eastAsia="ar-SA"/>
        </w:rPr>
        <w:t xml:space="preserve"> pide el establecimiento de Entidades Fiscalizadoras Superiores efectivas,  y </w:t>
      </w:r>
      <w:r w:rsidR="00DE1016">
        <w:rPr>
          <w:rFonts w:ascii="Calibri" w:eastAsia="SimSun" w:hAnsi="Calibri" w:cs="font313"/>
          <w:kern w:val="1"/>
          <w:lang w:val="es-MX" w:eastAsia="ar-SA"/>
        </w:rPr>
        <w:t>proporciona</w:t>
      </w:r>
      <w:r w:rsidRPr="00B12E0D">
        <w:rPr>
          <w:rFonts w:ascii="Calibri" w:eastAsia="SimSun" w:hAnsi="Calibri" w:cs="font313"/>
          <w:kern w:val="1"/>
          <w:lang w:val="es-MX" w:eastAsia="ar-SA"/>
        </w:rPr>
        <w:t xml:space="preserve"> </w:t>
      </w:r>
      <w:r w:rsidR="00DE1016">
        <w:rPr>
          <w:rFonts w:ascii="Calibri" w:eastAsia="SimSun" w:hAnsi="Calibri" w:cs="font313"/>
          <w:kern w:val="1"/>
          <w:lang w:val="es-MX" w:eastAsia="ar-SA"/>
        </w:rPr>
        <w:t>directrices</w:t>
      </w:r>
      <w:r w:rsidRPr="00B12E0D">
        <w:rPr>
          <w:rFonts w:ascii="Calibri" w:eastAsia="SimSun" w:hAnsi="Calibri" w:cs="font313"/>
          <w:kern w:val="1"/>
          <w:lang w:val="es-MX" w:eastAsia="ar-SA"/>
        </w:rPr>
        <w:t xml:space="preserve"> sobre preceptos de auditoría. El conjunto completo de las </w:t>
      </w:r>
      <w:proofErr w:type="spellStart"/>
      <w:r w:rsidRPr="00B12E0D">
        <w:rPr>
          <w:rFonts w:ascii="Calibri" w:eastAsia="SimSun" w:hAnsi="Calibri" w:cs="font313"/>
          <w:kern w:val="1"/>
          <w:lang w:val="es-MX" w:eastAsia="ar-SA"/>
        </w:rPr>
        <w:t>ISSAIs</w:t>
      </w:r>
      <w:proofErr w:type="spellEnd"/>
      <w:r w:rsidR="00DE1016">
        <w:rPr>
          <w:rFonts w:ascii="Calibri" w:eastAsia="SimSun" w:hAnsi="Calibri" w:cs="font313"/>
          <w:kern w:val="1"/>
          <w:lang w:val="es-MX" w:eastAsia="ar-SA"/>
        </w:rPr>
        <w:t xml:space="preserve"> se</w:t>
      </w:r>
      <w:r w:rsidRPr="00B12E0D">
        <w:rPr>
          <w:rFonts w:ascii="Calibri" w:eastAsia="SimSun" w:hAnsi="Calibri" w:cs="font313"/>
          <w:kern w:val="1"/>
          <w:lang w:val="es-MX" w:eastAsia="ar-SA"/>
        </w:rPr>
        <w:t xml:space="preserve"> redacta  y elabora </w:t>
      </w:r>
      <w:r w:rsidR="0042598C">
        <w:rPr>
          <w:rFonts w:ascii="Calibri" w:eastAsia="SimSun" w:hAnsi="Calibri" w:cs="font313"/>
          <w:kern w:val="1"/>
          <w:lang w:val="es-MX" w:eastAsia="ar-SA"/>
        </w:rPr>
        <w:t>con</w:t>
      </w:r>
      <w:r w:rsidR="0042598C" w:rsidRPr="00B12E0D">
        <w:rPr>
          <w:rFonts w:ascii="Calibri" w:eastAsia="SimSun" w:hAnsi="Calibri" w:cs="font313"/>
          <w:kern w:val="1"/>
          <w:lang w:val="es-MX" w:eastAsia="ar-SA"/>
        </w:rPr>
        <w:t xml:space="preserve"> </w:t>
      </w:r>
      <w:r w:rsidR="00DE1016">
        <w:rPr>
          <w:rFonts w:ascii="Calibri" w:eastAsia="SimSun" w:hAnsi="Calibri" w:cs="font313"/>
          <w:kern w:val="1"/>
          <w:lang w:val="es-MX" w:eastAsia="ar-SA"/>
        </w:rPr>
        <w:t xml:space="preserve">base </w:t>
      </w:r>
      <w:r w:rsidR="0042598C">
        <w:rPr>
          <w:rFonts w:ascii="Calibri" w:eastAsia="SimSun" w:hAnsi="Calibri" w:cs="font313"/>
          <w:kern w:val="1"/>
          <w:lang w:val="es-MX" w:eastAsia="ar-SA"/>
        </w:rPr>
        <w:t xml:space="preserve">en </w:t>
      </w:r>
      <w:r w:rsidRPr="00B12E0D">
        <w:rPr>
          <w:rFonts w:ascii="Calibri" w:eastAsia="SimSun" w:hAnsi="Calibri" w:cs="font313"/>
          <w:kern w:val="1"/>
          <w:lang w:val="es-MX" w:eastAsia="ar-SA"/>
        </w:rPr>
        <w:t xml:space="preserve">este documento histórico.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b/>
          <w:kern w:val="1"/>
          <w:lang w:val="es-MX" w:eastAsia="ar-SA"/>
        </w:rPr>
        <w:t xml:space="preserve">Nivel 2 - Requisitos </w:t>
      </w:r>
      <w:r w:rsidR="00DE1016">
        <w:rPr>
          <w:rFonts w:ascii="Calibri" w:eastAsia="SimSun" w:hAnsi="Calibri" w:cs="font313"/>
          <w:b/>
          <w:kern w:val="1"/>
          <w:lang w:val="es-MX" w:eastAsia="ar-SA"/>
        </w:rPr>
        <w:t>P</w:t>
      </w:r>
      <w:r w:rsidRPr="00B12E0D">
        <w:rPr>
          <w:rFonts w:ascii="Calibri" w:eastAsia="SimSun" w:hAnsi="Calibri" w:cs="font313"/>
          <w:b/>
          <w:kern w:val="1"/>
          <w:lang w:val="es-MX" w:eastAsia="ar-SA"/>
        </w:rPr>
        <w:t xml:space="preserve">revios para el </w:t>
      </w:r>
      <w:r w:rsidR="00DE1016">
        <w:rPr>
          <w:rFonts w:ascii="Calibri" w:eastAsia="SimSun" w:hAnsi="Calibri" w:cs="font313"/>
          <w:b/>
          <w:kern w:val="1"/>
          <w:lang w:val="es-MX" w:eastAsia="ar-SA"/>
        </w:rPr>
        <w:t>F</w:t>
      </w:r>
      <w:r w:rsidRPr="00B12E0D">
        <w:rPr>
          <w:rFonts w:ascii="Calibri" w:eastAsia="SimSun" w:hAnsi="Calibri" w:cs="font313"/>
          <w:b/>
          <w:kern w:val="1"/>
          <w:lang w:val="es-MX" w:eastAsia="ar-SA"/>
        </w:rPr>
        <w:t>uncionamiento de las Entidades Fiscalizadoras Superiores (</w:t>
      </w:r>
      <w:proofErr w:type="spellStart"/>
      <w:r w:rsidRPr="00B12E0D">
        <w:rPr>
          <w:rFonts w:ascii="Calibri" w:eastAsia="SimSun" w:hAnsi="Calibri" w:cs="font313"/>
          <w:b/>
          <w:kern w:val="1"/>
          <w:lang w:val="es-MX" w:eastAsia="ar-SA"/>
        </w:rPr>
        <w:t>ISSAIs</w:t>
      </w:r>
      <w:proofErr w:type="spellEnd"/>
      <w:r w:rsidRPr="00B12E0D">
        <w:rPr>
          <w:rFonts w:ascii="Calibri" w:eastAsia="SimSun" w:hAnsi="Calibri" w:cs="font313"/>
          <w:b/>
          <w:kern w:val="1"/>
          <w:lang w:val="es-MX" w:eastAsia="ar-SA"/>
        </w:rPr>
        <w:t xml:space="preserve"> 10-99) </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kern w:val="1"/>
          <w:lang w:val="es-MX" w:eastAsia="ar-SA"/>
        </w:rPr>
        <w:t xml:space="preserve">Los </w:t>
      </w:r>
      <w:r w:rsidR="00DE1016">
        <w:rPr>
          <w:rFonts w:ascii="Calibri" w:eastAsia="SimSun" w:hAnsi="Calibri" w:cs="font313"/>
          <w:kern w:val="1"/>
          <w:lang w:val="es-MX" w:eastAsia="ar-SA"/>
        </w:rPr>
        <w:t>R</w:t>
      </w:r>
      <w:r w:rsidRPr="00B12E0D">
        <w:rPr>
          <w:rFonts w:ascii="Calibri" w:eastAsia="SimSun" w:hAnsi="Calibri" w:cs="font313"/>
          <w:kern w:val="1"/>
          <w:lang w:val="es-MX" w:eastAsia="ar-SA"/>
        </w:rPr>
        <w:t xml:space="preserve">equisitos </w:t>
      </w:r>
      <w:r w:rsidR="00DE1016">
        <w:rPr>
          <w:rFonts w:ascii="Calibri" w:eastAsia="SimSun" w:hAnsi="Calibri" w:cs="font313"/>
          <w:kern w:val="1"/>
          <w:lang w:val="es-MX" w:eastAsia="ar-SA"/>
        </w:rPr>
        <w:t>P</w:t>
      </w:r>
      <w:r w:rsidRPr="00B12E0D">
        <w:rPr>
          <w:rFonts w:ascii="Calibri" w:eastAsia="SimSun" w:hAnsi="Calibri" w:cs="font313"/>
          <w:kern w:val="1"/>
          <w:lang w:val="es-MX" w:eastAsia="ar-SA"/>
        </w:rPr>
        <w:t xml:space="preserve">revios para el </w:t>
      </w:r>
      <w:r w:rsidR="00DE1016">
        <w:rPr>
          <w:rFonts w:ascii="Calibri" w:eastAsia="SimSun" w:hAnsi="Calibri" w:cs="font313"/>
          <w:kern w:val="1"/>
          <w:lang w:val="es-MX" w:eastAsia="ar-SA"/>
        </w:rPr>
        <w:t>F</w:t>
      </w:r>
      <w:r w:rsidRPr="00B12E0D">
        <w:rPr>
          <w:rFonts w:ascii="Calibri" w:eastAsia="SimSun" w:hAnsi="Calibri" w:cs="font313"/>
          <w:kern w:val="1"/>
          <w:lang w:val="es-MX" w:eastAsia="ar-SA"/>
        </w:rPr>
        <w:t>uncionamiento de las Entidades Fiscalizadoras Superiores contienen declaraciones de la INTOSAI sobre las condiciones necesarias para el correcto funcionamiento y</w:t>
      </w:r>
      <w:r w:rsidR="00DE1016">
        <w:rPr>
          <w:rFonts w:ascii="Calibri" w:eastAsia="SimSun" w:hAnsi="Calibri" w:cs="font313"/>
          <w:kern w:val="1"/>
          <w:lang w:val="es-MX" w:eastAsia="ar-SA"/>
        </w:rPr>
        <w:t xml:space="preserve"> </w:t>
      </w:r>
      <w:r w:rsidRPr="00B12E0D">
        <w:rPr>
          <w:rFonts w:ascii="Calibri" w:eastAsia="SimSun" w:hAnsi="Calibri" w:cs="font313"/>
          <w:kern w:val="1"/>
          <w:lang w:val="es-MX" w:eastAsia="ar-SA"/>
        </w:rPr>
        <w:t xml:space="preserve"> conducta profesional de las Entidades Fiscalizadoras Superiores. Esto incluye principios y </w:t>
      </w:r>
      <w:r w:rsidR="00CD6453">
        <w:rPr>
          <w:rFonts w:ascii="Calibri" w:eastAsia="SimSun" w:hAnsi="Calibri" w:cs="font313"/>
          <w:kern w:val="1"/>
          <w:szCs w:val="20"/>
          <w:lang w:val="es-MX" w:eastAsia="hi-IN" w:bidi="hi-IN"/>
        </w:rPr>
        <w:t>directrice</w:t>
      </w:r>
      <w:r w:rsidRPr="00B12E0D">
        <w:rPr>
          <w:rFonts w:ascii="Calibri" w:eastAsia="SimSun" w:hAnsi="Calibri" w:cs="font313"/>
          <w:kern w:val="1"/>
          <w:lang w:val="es-MX" w:eastAsia="ar-SA"/>
        </w:rPr>
        <w:t>s sobre</w:t>
      </w:r>
      <w:r w:rsidR="00DE1016">
        <w:rPr>
          <w:rFonts w:ascii="Calibri" w:eastAsia="SimSun" w:hAnsi="Calibri" w:cs="font313"/>
          <w:kern w:val="1"/>
          <w:lang w:val="es-MX" w:eastAsia="ar-SA"/>
        </w:rPr>
        <w:t xml:space="preserve"> </w:t>
      </w:r>
      <w:r w:rsidRPr="00B12E0D">
        <w:rPr>
          <w:rFonts w:ascii="Calibri" w:eastAsia="SimSun" w:hAnsi="Calibri" w:cs="font313"/>
          <w:kern w:val="1"/>
          <w:lang w:val="es-MX" w:eastAsia="ar-SA"/>
        </w:rPr>
        <w:t xml:space="preserve">independencia, transparencia y rendición de cuentas, ética y control de calidad. Los requisitos previos </w:t>
      </w:r>
      <w:r w:rsidR="00DE1016">
        <w:rPr>
          <w:rFonts w:ascii="Calibri" w:eastAsia="SimSun" w:hAnsi="Calibri" w:cs="font313"/>
          <w:kern w:val="1"/>
          <w:lang w:val="es-MX" w:eastAsia="ar-SA"/>
        </w:rPr>
        <w:t>pueden corresponder a</w:t>
      </w:r>
      <w:r w:rsidRPr="00B12E0D">
        <w:rPr>
          <w:rFonts w:ascii="Calibri" w:eastAsia="SimSun" w:hAnsi="Calibri" w:cs="font313"/>
          <w:kern w:val="1"/>
          <w:lang w:val="es-MX" w:eastAsia="ar-SA"/>
        </w:rPr>
        <w:t>l mandato de la institución y a legislaciones posteriores, así como los procedimientos establecidos y prácticas diarias de la organización y su personal. Al emitir pronunciamientos sobre estos requisitos previos generalmente aceptados, INTOSAI pretende promover principios sólidos para el eficaz funcionamiento de la auditoría del sector público a nivel internacional. 2/2</w:t>
      </w:r>
    </w:p>
    <w:p w:rsidR="00AE57EA" w:rsidRPr="00B12E0D" w:rsidRDefault="00AE57EA" w:rsidP="00AE57EA">
      <w:pPr>
        <w:suppressAutoHyphens/>
        <w:jc w:val="both"/>
        <w:rPr>
          <w:rFonts w:ascii="Calibri" w:eastAsia="SimSun" w:hAnsi="Calibri" w:cs="font313"/>
          <w:kern w:val="1"/>
          <w:lang w:val="es-MX" w:eastAsia="ar-SA"/>
        </w:rPr>
      </w:pPr>
      <w:r w:rsidRPr="00B12E0D">
        <w:rPr>
          <w:rFonts w:ascii="Calibri" w:eastAsia="SimSun" w:hAnsi="Calibri" w:cs="font313"/>
          <w:b/>
          <w:kern w:val="1"/>
          <w:lang w:val="es-MX" w:eastAsia="ar-SA"/>
        </w:rPr>
        <w:t xml:space="preserve">Nivel 3 - Principios fundamentales de </w:t>
      </w:r>
      <w:r w:rsidR="00DE1016">
        <w:rPr>
          <w:rFonts w:ascii="Calibri" w:eastAsia="SimSun" w:hAnsi="Calibri" w:cs="font313"/>
          <w:b/>
          <w:kern w:val="1"/>
          <w:lang w:val="es-MX" w:eastAsia="ar-SA"/>
        </w:rPr>
        <w:t>A</w:t>
      </w:r>
      <w:r w:rsidRPr="00B12E0D">
        <w:rPr>
          <w:rFonts w:ascii="Calibri" w:eastAsia="SimSun" w:hAnsi="Calibri" w:cs="font313"/>
          <w:b/>
          <w:kern w:val="1"/>
          <w:lang w:val="es-MX" w:eastAsia="ar-SA"/>
        </w:rPr>
        <w:t xml:space="preserve">uditoría (ISSAI 100-999) </w:t>
      </w:r>
    </w:p>
    <w:p w:rsidR="00AE57EA" w:rsidRPr="00B12E0D" w:rsidRDefault="00AE57EA" w:rsidP="00AE57EA">
      <w:pPr>
        <w:suppressAutoHyphens/>
        <w:jc w:val="both"/>
        <w:rPr>
          <w:rFonts w:ascii="Calibri" w:eastAsia="SimSun" w:hAnsi="Calibri" w:cs="font313"/>
          <w:b/>
          <w:kern w:val="1"/>
          <w:lang w:val="es-MX" w:eastAsia="ar-SA"/>
        </w:rPr>
      </w:pPr>
      <w:r w:rsidRPr="00B12E0D">
        <w:rPr>
          <w:rFonts w:ascii="Calibri" w:eastAsia="SimSun" w:hAnsi="Calibri" w:cs="font313"/>
          <w:kern w:val="1"/>
          <w:szCs w:val="20"/>
          <w:lang w:val="es-MX" w:eastAsia="hi-IN" w:bidi="hi-IN"/>
        </w:rPr>
        <w:t xml:space="preserve">El proyecto de </w:t>
      </w:r>
      <w:r w:rsidR="00DE1016">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rmonización de PSC ela</w:t>
      </w:r>
      <w:r w:rsidR="00DE1016">
        <w:rPr>
          <w:rFonts w:ascii="Calibri" w:eastAsia="SimSun" w:hAnsi="Calibri" w:cs="font313"/>
          <w:kern w:val="1"/>
          <w:szCs w:val="20"/>
          <w:lang w:val="es-MX" w:eastAsia="hi-IN" w:bidi="hi-IN"/>
        </w:rPr>
        <w:t xml:space="preserve">bora las </w:t>
      </w:r>
      <w:r w:rsidRPr="00B12E0D">
        <w:rPr>
          <w:rFonts w:ascii="Calibri" w:eastAsia="SimSun" w:hAnsi="Calibri" w:cs="font313"/>
          <w:kern w:val="1"/>
          <w:szCs w:val="20"/>
          <w:lang w:val="es-MX" w:eastAsia="hi-IN" w:bidi="hi-IN"/>
        </w:rPr>
        <w:t xml:space="preserve">nuevas </w:t>
      </w:r>
      <w:r w:rsidR="00DE1016">
        <w:rPr>
          <w:rFonts w:ascii="Calibri" w:eastAsia="SimSun" w:hAnsi="Calibri" w:cs="font313"/>
          <w:kern w:val="1"/>
          <w:szCs w:val="20"/>
          <w:lang w:val="es-MX" w:eastAsia="hi-IN" w:bidi="hi-IN"/>
        </w:rPr>
        <w:t xml:space="preserve">versiones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100, 200, 300 y 400 en el Nivel 3 del marco ISSAI. Usted puede leer más sobre el proyecto en </w:t>
      </w:r>
      <w:hyperlink r:id="rId14" w:history="1">
        <w:r w:rsidR="00DE1016" w:rsidRPr="00530A4B">
          <w:rPr>
            <w:rStyle w:val="Hipervnculo"/>
            <w:rFonts w:ascii="Calibri" w:eastAsia="SimSun" w:hAnsi="Calibri" w:cs="font313"/>
            <w:kern w:val="1"/>
            <w:szCs w:val="20"/>
            <w:lang w:val="es-MX"/>
          </w:rPr>
          <w:t>www.psc-intosai.org</w:t>
        </w:r>
      </w:hyperlink>
      <w:r w:rsidRPr="00B12E0D">
        <w:rPr>
          <w:rFonts w:ascii="Calibri" w:eastAsia="SimSun" w:hAnsi="Calibri" w:cs="font313"/>
          <w:kern w:val="1"/>
          <w:lang w:val="es-MX" w:eastAsia="ar-SA"/>
        </w:rPr>
        <w:t xml:space="preserve"> </w:t>
      </w:r>
    </w:p>
    <w:p w:rsidR="00AE57EA" w:rsidRPr="00B12E0D" w:rsidRDefault="00AE57EA" w:rsidP="00AE57EA">
      <w:pPr>
        <w:suppressAutoHyphens/>
        <w:jc w:val="both"/>
        <w:rPr>
          <w:rFonts w:ascii="Calibri" w:eastAsia="SimSun" w:hAnsi="Calibri" w:cs="font313"/>
          <w:b/>
          <w:kern w:val="1"/>
          <w:lang w:val="es-MX" w:eastAsia="ar-SA"/>
        </w:rPr>
      </w:pPr>
      <w:r w:rsidRPr="00B12E0D">
        <w:rPr>
          <w:rFonts w:ascii="Calibri" w:eastAsia="SimSun" w:hAnsi="Calibri" w:cs="font313"/>
          <w:b/>
          <w:kern w:val="1"/>
          <w:lang w:val="es-MX" w:eastAsia="ar-SA"/>
        </w:rPr>
        <w:t xml:space="preserve">Nivel 4 - </w:t>
      </w:r>
      <w:r w:rsidR="00DE1016">
        <w:rPr>
          <w:rFonts w:ascii="Calibri" w:eastAsia="SimSun" w:hAnsi="Calibri" w:cs="font313"/>
          <w:b/>
          <w:kern w:val="1"/>
          <w:lang w:val="es-MX" w:eastAsia="ar-SA"/>
        </w:rPr>
        <w:t>Directrices de</w:t>
      </w:r>
      <w:r w:rsidRPr="00B12E0D">
        <w:rPr>
          <w:rFonts w:ascii="Calibri" w:eastAsia="SimSun" w:hAnsi="Calibri" w:cs="font313"/>
          <w:b/>
          <w:kern w:val="1"/>
          <w:lang w:val="es-MX" w:eastAsia="ar-SA"/>
        </w:rPr>
        <w:t xml:space="preserve"> auditoría (ISSAI 1000-5999)</w:t>
      </w:r>
    </w:p>
    <w:p w:rsidR="00AE57EA" w:rsidRPr="00B12E0D" w:rsidRDefault="00DE1016" w:rsidP="00AE57EA">
      <w:pPr>
        <w:suppressAutoHyphens/>
        <w:jc w:val="both"/>
        <w:rPr>
          <w:rFonts w:ascii="Calibri" w:eastAsia="SimSun" w:hAnsi="Calibri" w:cs="Calibri"/>
          <w:b/>
          <w:bCs/>
          <w:kern w:val="1"/>
          <w:lang w:val="es-MX" w:eastAsia="hi-IN" w:bidi="hi-IN"/>
        </w:rPr>
      </w:pPr>
      <w:r>
        <w:rPr>
          <w:rFonts w:ascii="Calibri" w:eastAsia="SimSun" w:hAnsi="Calibri" w:cs="font313"/>
          <w:kern w:val="1"/>
          <w:lang w:val="es-MX" w:eastAsia="ar-SA"/>
        </w:rPr>
        <w:lastRenderedPageBreak/>
        <w:t xml:space="preserve">Las Directrices </w:t>
      </w:r>
      <w:r w:rsidR="00AE57EA" w:rsidRPr="00B12E0D">
        <w:rPr>
          <w:rFonts w:ascii="Calibri" w:eastAsia="SimSun" w:hAnsi="Calibri" w:cs="font313"/>
          <w:kern w:val="1"/>
          <w:lang w:val="es-MX" w:eastAsia="ar-SA"/>
        </w:rPr>
        <w:t xml:space="preserve">de </w:t>
      </w:r>
      <w:r>
        <w:rPr>
          <w:rFonts w:ascii="Calibri" w:eastAsia="SimSun" w:hAnsi="Calibri" w:cs="font313"/>
          <w:kern w:val="1"/>
          <w:lang w:val="es-MX" w:eastAsia="ar-SA"/>
        </w:rPr>
        <w:t>A</w:t>
      </w:r>
      <w:r w:rsidR="00AE57EA" w:rsidRPr="00B12E0D">
        <w:rPr>
          <w:rFonts w:ascii="Calibri" w:eastAsia="SimSun" w:hAnsi="Calibri" w:cs="font313"/>
          <w:kern w:val="1"/>
          <w:lang w:val="es-MX" w:eastAsia="ar-SA"/>
        </w:rPr>
        <w:t xml:space="preserve">uditoría traducen los principios fundamentales de auditorías en lineamientos más específicos, detallados y operacionales que pueden usarse a diario en la realización de tareas de auditoría. El propósito de </w:t>
      </w:r>
      <w:r w:rsidR="00CD6453">
        <w:rPr>
          <w:rFonts w:ascii="Calibri" w:eastAsia="SimSun" w:hAnsi="Calibri" w:cs="font313"/>
          <w:kern w:val="1"/>
          <w:lang w:val="es-MX" w:eastAsia="ar-SA"/>
        </w:rPr>
        <w:t xml:space="preserve">las </w:t>
      </w:r>
      <w:r w:rsidR="00CD6453">
        <w:rPr>
          <w:rFonts w:ascii="Calibri" w:eastAsia="SimSun" w:hAnsi="Calibri" w:cs="font313"/>
          <w:kern w:val="1"/>
          <w:szCs w:val="20"/>
          <w:lang w:val="es-MX" w:eastAsia="hi-IN" w:bidi="hi-IN"/>
        </w:rPr>
        <w:t>directrices</w:t>
      </w:r>
      <w:r w:rsidR="00CD6453" w:rsidRPr="00B12E0D" w:rsidDel="00CD6453">
        <w:rPr>
          <w:rFonts w:ascii="Calibri" w:eastAsia="SimSun" w:hAnsi="Calibri" w:cs="font313"/>
          <w:kern w:val="1"/>
          <w:lang w:val="es-MX" w:eastAsia="ar-SA"/>
        </w:rPr>
        <w:t xml:space="preserve"> </w:t>
      </w:r>
      <w:r w:rsidR="00AE57EA" w:rsidRPr="00B12E0D">
        <w:rPr>
          <w:rFonts w:ascii="Calibri" w:eastAsia="SimSun" w:hAnsi="Calibri" w:cs="font313"/>
          <w:kern w:val="1"/>
          <w:lang w:val="es-MX" w:eastAsia="ar-SA"/>
        </w:rPr>
        <w:t xml:space="preserve">es proporcionar una base para las normas y manuales sobre auditoría del sector público que puede ser aplicada por cada uno de los miembros de la INTOSAI. Cada </w:t>
      </w:r>
      <w:r w:rsidR="00CD6453">
        <w:rPr>
          <w:rFonts w:ascii="Calibri" w:eastAsia="SimSun" w:hAnsi="Calibri" w:cs="font313"/>
          <w:kern w:val="1"/>
          <w:szCs w:val="20"/>
          <w:lang w:val="es-MX" w:eastAsia="hi-IN" w:bidi="hi-IN"/>
        </w:rPr>
        <w:t>directriz</w:t>
      </w:r>
      <w:r w:rsidR="00AE57EA" w:rsidRPr="00B12E0D">
        <w:rPr>
          <w:rFonts w:ascii="Calibri" w:eastAsia="SimSun" w:hAnsi="Calibri" w:cs="font313"/>
          <w:kern w:val="1"/>
          <w:lang w:val="es-MX" w:eastAsia="ar-SA"/>
        </w:rPr>
        <w:t xml:space="preserve"> tiene un alcance definido de </w:t>
      </w:r>
      <w:r w:rsidR="00CB6928">
        <w:rPr>
          <w:rFonts w:cstheme="minorHAnsi"/>
          <w:lang w:val="es-MX"/>
        </w:rPr>
        <w:t>implementación</w:t>
      </w:r>
      <w:r w:rsidR="00AE57EA" w:rsidRPr="00B12E0D">
        <w:rPr>
          <w:rFonts w:ascii="Calibri" w:eastAsia="SimSun" w:hAnsi="Calibri" w:cs="font313"/>
          <w:kern w:val="1"/>
          <w:lang w:val="es-MX" w:eastAsia="ar-SA"/>
        </w:rPr>
        <w:t xml:space="preserve"> y puede ser adoptado en su totalidad o adaptado -según sea necesario- para reflejar las circunstancias individuales de la jurisdicción. Estas circunstancias pueden incluir un mandato legal y otras estrategias y capacidades de la Entidad de Fiscalización Superior, así como el propósito específico y el carácter de las tareas de la auditoría. Algunas de las </w:t>
      </w:r>
      <w:r w:rsidR="00E2381E">
        <w:rPr>
          <w:rFonts w:ascii="Calibri" w:eastAsia="SimSun" w:hAnsi="Calibri" w:cs="font313"/>
          <w:kern w:val="1"/>
          <w:lang w:val="es-MX" w:eastAsia="ar-SA"/>
        </w:rPr>
        <w:t>directrices</w:t>
      </w:r>
      <w:r w:rsidR="00E2381E" w:rsidRPr="00A1102B">
        <w:rPr>
          <w:rFonts w:ascii="Calibri" w:eastAsia="SimSun" w:hAnsi="Calibri" w:cs="font313"/>
          <w:kern w:val="1"/>
          <w:lang w:val="es-MX" w:eastAsia="ar-SA"/>
        </w:rPr>
        <w:t xml:space="preserve"> de</w:t>
      </w:r>
      <w:r w:rsidR="00E2381E">
        <w:rPr>
          <w:rFonts w:ascii="Calibri" w:eastAsia="SimSun" w:hAnsi="Calibri" w:cs="font313"/>
          <w:kern w:val="1"/>
          <w:lang w:val="es-MX" w:eastAsia="ar-SA"/>
        </w:rPr>
        <w:t>l</w:t>
      </w:r>
      <w:r w:rsidR="00E2381E" w:rsidRPr="00A1102B">
        <w:rPr>
          <w:rFonts w:ascii="Calibri" w:eastAsia="SimSun" w:hAnsi="Calibri" w:cs="font313"/>
          <w:kern w:val="1"/>
          <w:lang w:val="es-MX" w:eastAsia="ar-SA"/>
        </w:rPr>
        <w:t xml:space="preserve"> nivel 4 incluyen requisitos específicos relacionados con la autoridad. L</w:t>
      </w:r>
      <w:r w:rsidR="00E2381E">
        <w:rPr>
          <w:rFonts w:ascii="Calibri" w:eastAsia="SimSun" w:hAnsi="Calibri" w:cs="font313"/>
          <w:kern w:val="1"/>
          <w:lang w:val="es-MX" w:eastAsia="ar-SA"/>
        </w:rPr>
        <w:t>a</w:t>
      </w:r>
      <w:r w:rsidR="00E2381E" w:rsidRPr="00A1102B">
        <w:rPr>
          <w:rFonts w:ascii="Calibri" w:eastAsia="SimSun" w:hAnsi="Calibri" w:cs="font313"/>
          <w:kern w:val="1"/>
          <w:lang w:val="es-MX" w:eastAsia="ar-SA"/>
        </w:rPr>
        <w:t xml:space="preserve">s </w:t>
      </w:r>
      <w:r w:rsidR="00E2381E">
        <w:rPr>
          <w:rFonts w:ascii="Calibri" w:eastAsia="SimSun" w:hAnsi="Calibri" w:cs="font313"/>
          <w:kern w:val="1"/>
          <w:lang w:val="es-MX" w:eastAsia="ar-SA"/>
        </w:rPr>
        <w:t>Directrices</w:t>
      </w:r>
      <w:r w:rsidR="00E2381E" w:rsidRPr="00A1102B">
        <w:rPr>
          <w:rFonts w:ascii="Calibri" w:eastAsia="SimSun" w:hAnsi="Calibri" w:cs="font313"/>
          <w:kern w:val="1"/>
          <w:lang w:val="es-MX" w:eastAsia="ar-SA"/>
        </w:rPr>
        <w:t xml:space="preserve"> </w:t>
      </w:r>
      <w:r w:rsidR="00E2381E">
        <w:rPr>
          <w:rFonts w:ascii="Calibri" w:eastAsia="SimSun" w:hAnsi="Calibri" w:cs="font313"/>
          <w:kern w:val="1"/>
          <w:lang w:val="es-MX" w:eastAsia="ar-SA"/>
        </w:rPr>
        <w:t>G</w:t>
      </w:r>
      <w:r w:rsidR="00E2381E" w:rsidRPr="00A1102B">
        <w:rPr>
          <w:rFonts w:ascii="Calibri" w:eastAsia="SimSun" w:hAnsi="Calibri" w:cs="font313"/>
          <w:kern w:val="1"/>
          <w:lang w:val="es-MX" w:eastAsia="ar-SA"/>
        </w:rPr>
        <w:t>enerales de</w:t>
      </w:r>
      <w:r w:rsidR="00E2381E">
        <w:rPr>
          <w:rFonts w:ascii="Calibri" w:eastAsia="SimSun" w:hAnsi="Calibri" w:cs="font313"/>
          <w:kern w:val="1"/>
          <w:lang w:val="es-MX" w:eastAsia="ar-SA"/>
        </w:rPr>
        <w:t xml:space="preserve"> A</w:t>
      </w:r>
      <w:r w:rsidR="00E2381E" w:rsidRPr="00A1102B">
        <w:rPr>
          <w:rFonts w:ascii="Calibri" w:eastAsia="SimSun" w:hAnsi="Calibri" w:cs="font313"/>
          <w:kern w:val="1"/>
          <w:lang w:val="es-MX" w:eastAsia="ar-SA"/>
        </w:rPr>
        <w:t>uditoría</w:t>
      </w:r>
      <w:r w:rsidR="00E2381E" w:rsidRPr="00B12E0D" w:rsidDel="00E2381E">
        <w:rPr>
          <w:rFonts w:ascii="Calibri" w:eastAsia="SimSun" w:hAnsi="Calibri" w:cs="font313"/>
          <w:kern w:val="1"/>
          <w:lang w:val="es-MX" w:eastAsia="ar-SA"/>
        </w:rPr>
        <w:t xml:space="preserve"> </w:t>
      </w:r>
      <w:r w:rsidR="00AE57EA" w:rsidRPr="00B12E0D">
        <w:rPr>
          <w:rFonts w:ascii="Calibri" w:eastAsia="SimSun" w:hAnsi="Calibri" w:cs="font313"/>
          <w:kern w:val="1"/>
          <w:lang w:val="es-MX" w:eastAsia="ar-SA"/>
        </w:rPr>
        <w:t>(ISSAI 1000-4999) contienen los requisitos recomendados de las auditorías financiera, de desempeño y de cumplimiento, y ofrece</w:t>
      </w:r>
      <w:r w:rsidR="0042598C">
        <w:rPr>
          <w:rFonts w:ascii="Calibri" w:eastAsia="SimSun" w:hAnsi="Calibri" w:cs="font313"/>
          <w:kern w:val="1"/>
          <w:lang w:val="es-MX" w:eastAsia="ar-SA"/>
        </w:rPr>
        <w:t>n</w:t>
      </w:r>
      <w:r w:rsidR="00AE57EA" w:rsidRPr="00B12E0D">
        <w:rPr>
          <w:rFonts w:ascii="Calibri" w:eastAsia="SimSun" w:hAnsi="Calibri" w:cs="font313"/>
          <w:kern w:val="1"/>
          <w:lang w:val="es-MX" w:eastAsia="ar-SA"/>
        </w:rPr>
        <w:t xml:space="preserve"> una mayor guía al auditor. Estas se desarrollan y se actualizan continuamente mediante subcomités especializados, y define las mejores prácticas actuales reconocidas internacionalmente en su ámbito general de </w:t>
      </w:r>
      <w:r w:rsidR="0042598C">
        <w:rPr>
          <w:rFonts w:cstheme="minorHAnsi"/>
          <w:lang w:val="es-MX"/>
        </w:rPr>
        <w:t>aplicación</w:t>
      </w:r>
      <w:r w:rsidR="00AE57EA" w:rsidRPr="00B12E0D">
        <w:rPr>
          <w:rFonts w:ascii="Calibri" w:eastAsia="SimSun" w:hAnsi="Calibri" w:cs="font313"/>
          <w:kern w:val="1"/>
          <w:lang w:val="es-MX" w:eastAsia="ar-SA"/>
        </w:rPr>
        <w:t xml:space="preserve">. </w:t>
      </w:r>
      <w:r w:rsidR="00E2381E">
        <w:rPr>
          <w:rFonts w:ascii="Calibri" w:eastAsia="SimSun" w:hAnsi="Calibri" w:cs="font313"/>
          <w:kern w:val="1"/>
          <w:lang w:val="es-MX" w:eastAsia="ar-SA"/>
        </w:rPr>
        <w:t>Las Directrices</w:t>
      </w:r>
      <w:r w:rsidR="00AE57EA" w:rsidRPr="00B12E0D">
        <w:rPr>
          <w:rFonts w:ascii="Calibri" w:eastAsia="SimSun" w:hAnsi="Calibri" w:cs="font313"/>
          <w:kern w:val="1"/>
          <w:lang w:val="es-MX" w:eastAsia="ar-SA"/>
        </w:rPr>
        <w:t xml:space="preserve"> sobre temas específicos (ISSAI 5000-5999) proporcionan </w:t>
      </w:r>
      <w:r w:rsidR="00E2381E">
        <w:rPr>
          <w:rFonts w:ascii="Calibri" w:eastAsia="SimSun" w:hAnsi="Calibri" w:cs="font313"/>
          <w:kern w:val="1"/>
          <w:lang w:val="es-MX" w:eastAsia="ar-SA"/>
        </w:rPr>
        <w:t>guía</w:t>
      </w:r>
      <w:r w:rsidR="00E2381E" w:rsidRPr="00B12E0D">
        <w:rPr>
          <w:rFonts w:ascii="Calibri" w:eastAsia="SimSun" w:hAnsi="Calibri" w:cs="font313"/>
          <w:kern w:val="1"/>
          <w:lang w:val="es-MX" w:eastAsia="ar-SA"/>
        </w:rPr>
        <w:t xml:space="preserve"> </w:t>
      </w:r>
      <w:r w:rsidR="00AE57EA" w:rsidRPr="00B12E0D">
        <w:rPr>
          <w:rFonts w:ascii="Calibri" w:eastAsia="SimSun" w:hAnsi="Calibri" w:cs="font313"/>
          <w:kern w:val="1"/>
          <w:lang w:val="es-MX" w:eastAsia="ar-SA"/>
        </w:rPr>
        <w:t>complementari</w:t>
      </w:r>
      <w:r w:rsidR="00E2381E">
        <w:rPr>
          <w:rFonts w:ascii="Calibri" w:eastAsia="SimSun" w:hAnsi="Calibri" w:cs="font313"/>
          <w:kern w:val="1"/>
          <w:lang w:val="es-MX" w:eastAsia="ar-SA"/>
        </w:rPr>
        <w:t>a</w:t>
      </w:r>
      <w:r w:rsidR="00AE57EA" w:rsidRPr="00B12E0D">
        <w:rPr>
          <w:rFonts w:ascii="Calibri" w:eastAsia="SimSun" w:hAnsi="Calibri" w:cs="font313"/>
          <w:kern w:val="1"/>
          <w:lang w:val="es-MX" w:eastAsia="ar-SA"/>
        </w:rPr>
        <w:t xml:space="preserve"> sobre temas específicos u otras cuestiones importantes que pueden requerir la atención especial de las Entidades Fiscalizadoras Superiores. </w:t>
      </w:r>
      <w:r w:rsidR="00E2381E">
        <w:rPr>
          <w:rFonts w:ascii="Calibri" w:eastAsia="SimSun" w:hAnsi="Calibri" w:cs="font313"/>
          <w:kern w:val="1"/>
          <w:lang w:val="es-MX" w:eastAsia="ar-SA"/>
        </w:rPr>
        <w:t>Estas directrices</w:t>
      </w:r>
      <w:r w:rsidR="00AE57EA" w:rsidRPr="00B12E0D">
        <w:rPr>
          <w:rFonts w:ascii="Calibri" w:eastAsia="SimSun" w:hAnsi="Calibri" w:cs="font313"/>
          <w:kern w:val="1"/>
          <w:lang w:val="es-MX" w:eastAsia="ar-SA"/>
        </w:rPr>
        <w:t xml:space="preserve"> expresan las lecciones claves que se generan a partir del intercambio de conocimientos y buenas prácticas entre los expertos de la INTOSAI. </w:t>
      </w:r>
    </w:p>
    <w:p w:rsidR="00AE57EA" w:rsidRPr="00B12E0D" w:rsidRDefault="00AE57EA" w:rsidP="00AE57EA">
      <w:pPr>
        <w:suppressAutoHyphens/>
        <w:spacing w:line="360" w:lineRule="auto"/>
        <w:jc w:val="both"/>
        <w:rPr>
          <w:rFonts w:ascii="Calibri" w:eastAsia="SimSun" w:hAnsi="Calibri" w:cs="Calibri"/>
          <w:bCs/>
          <w:kern w:val="1"/>
          <w:lang w:val="es-MX" w:eastAsia="hi-IN" w:bidi="hi-IN"/>
        </w:rPr>
      </w:pPr>
      <w:r w:rsidRPr="00B12E0D">
        <w:rPr>
          <w:rFonts w:ascii="Calibri" w:eastAsia="SimSun" w:hAnsi="Calibri" w:cs="Calibri"/>
          <w:b/>
          <w:bCs/>
          <w:kern w:val="1"/>
          <w:lang w:val="es-MX" w:eastAsia="hi-IN" w:bidi="hi-IN"/>
        </w:rPr>
        <w:t xml:space="preserve">¿Por qué  </w:t>
      </w:r>
      <w:r w:rsidR="00E2381E">
        <w:rPr>
          <w:rFonts w:ascii="Calibri" w:eastAsia="SimSun" w:hAnsi="Calibri" w:cs="Calibri"/>
          <w:b/>
          <w:bCs/>
          <w:kern w:val="1"/>
          <w:lang w:val="es-MX" w:eastAsia="hi-IN" w:bidi="hi-IN"/>
        </w:rPr>
        <w:t xml:space="preserve">una </w:t>
      </w:r>
      <w:r w:rsidRPr="00B12E0D">
        <w:rPr>
          <w:rFonts w:ascii="Calibri" w:eastAsia="SimSun" w:hAnsi="Calibri" w:cs="Calibri"/>
          <w:b/>
          <w:bCs/>
          <w:kern w:val="1"/>
          <w:lang w:val="es-MX" w:eastAsia="hi-IN" w:bidi="hi-IN"/>
        </w:rPr>
        <w:t xml:space="preserve">EFS </w:t>
      </w:r>
      <w:r w:rsidR="00E2381E">
        <w:rPr>
          <w:rFonts w:ascii="Calibri" w:eastAsia="SimSun" w:hAnsi="Calibri" w:cs="Calibri"/>
          <w:b/>
          <w:bCs/>
          <w:kern w:val="1"/>
          <w:lang w:val="es-MX" w:eastAsia="hi-IN" w:bidi="hi-IN"/>
        </w:rPr>
        <w:t xml:space="preserve">debería </w:t>
      </w:r>
      <w:r w:rsidRPr="00B12E0D">
        <w:rPr>
          <w:rFonts w:ascii="Calibri" w:eastAsia="SimSun" w:hAnsi="Calibri" w:cs="Calibri"/>
          <w:b/>
          <w:bCs/>
          <w:kern w:val="1"/>
          <w:lang w:val="es-MX" w:eastAsia="hi-IN" w:bidi="hi-IN"/>
        </w:rPr>
        <w:t xml:space="preserve">considerar implementar las </w:t>
      </w:r>
      <w:proofErr w:type="spellStart"/>
      <w:r w:rsidRPr="00B12E0D">
        <w:rPr>
          <w:rFonts w:ascii="Calibri" w:eastAsia="SimSun" w:hAnsi="Calibri" w:cs="Calibri"/>
          <w:b/>
          <w:bCs/>
          <w:kern w:val="1"/>
          <w:lang w:val="es-MX" w:eastAsia="hi-IN" w:bidi="hi-IN"/>
        </w:rPr>
        <w:t>ISSAIs</w:t>
      </w:r>
      <w:proofErr w:type="spellEnd"/>
      <w:r w:rsidRPr="00B12E0D">
        <w:rPr>
          <w:rFonts w:ascii="Calibri" w:eastAsia="SimSun" w:hAnsi="Calibri" w:cs="Calibri"/>
          <w:b/>
          <w:bCs/>
          <w:kern w:val="1"/>
          <w:lang w:val="es-MX" w:eastAsia="hi-IN" w:bidi="hi-IN"/>
        </w:rPr>
        <w:t>?</w:t>
      </w:r>
    </w:p>
    <w:p w:rsidR="00AE57EA" w:rsidRPr="00B12E0D" w:rsidRDefault="00AE57EA" w:rsidP="00AE57EA">
      <w:pPr>
        <w:suppressAutoHyphens/>
        <w:spacing w:line="360" w:lineRule="auto"/>
        <w:jc w:val="both"/>
        <w:rPr>
          <w:rFonts w:ascii="Calibri" w:eastAsia="SimSun" w:hAnsi="Calibri" w:cs="Calibri"/>
          <w:bCs/>
          <w:kern w:val="1"/>
          <w:lang w:val="es-MX" w:eastAsia="hi-IN" w:bidi="hi-IN"/>
        </w:rPr>
      </w:pPr>
      <w:r w:rsidRPr="00B12E0D">
        <w:rPr>
          <w:rFonts w:ascii="Calibri" w:eastAsia="SimSun" w:hAnsi="Calibri" w:cs="font313"/>
          <w:noProof/>
          <w:kern w:val="1"/>
          <w:szCs w:val="20"/>
          <w:lang w:val="es-VE" w:eastAsia="es-VE"/>
        </w:rPr>
        <mc:AlternateContent>
          <mc:Choice Requires="wps">
            <w:drawing>
              <wp:anchor distT="0" distB="0" distL="114300" distR="114300" simplePos="0" relativeHeight="251674624" behindDoc="0" locked="0" layoutInCell="1" allowOverlap="1" wp14:anchorId="0F977BB4" wp14:editId="41714F0E">
                <wp:simplePos x="0" y="0"/>
                <wp:positionH relativeFrom="column">
                  <wp:posOffset>-153035</wp:posOffset>
                </wp:positionH>
                <wp:positionV relativeFrom="paragraph">
                  <wp:posOffset>1355090</wp:posOffset>
                </wp:positionV>
                <wp:extent cx="2673985" cy="2011680"/>
                <wp:effectExtent l="10160" t="8255" r="11430" b="889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011680"/>
                        </a:xfrm>
                        <a:prstGeom prst="rect">
                          <a:avLst/>
                        </a:prstGeom>
                        <a:solidFill>
                          <a:srgbClr val="FFFFFF"/>
                        </a:solidFill>
                        <a:ln w="9525">
                          <a:solidFill>
                            <a:srgbClr val="FFFFFF"/>
                          </a:solidFill>
                          <a:miter lim="800000"/>
                          <a:headEnd/>
                          <a:tailEnd/>
                        </a:ln>
                      </wps:spPr>
                      <wps:txbx>
                        <w:txbxContent>
                          <w:p w:rsidR="00296B09" w:rsidRPr="00171E1D" w:rsidRDefault="00296B09" w:rsidP="00AE57EA">
                            <w:pPr>
                              <w:rPr>
                                <w:lang w:val="es-MX"/>
                              </w:rPr>
                            </w:pPr>
                            <w:r>
                              <w:rPr>
                                <w:noProof/>
                                <w:lang w:val="es-VE" w:eastAsia="es-VE"/>
                              </w:rPr>
                              <w:drawing>
                                <wp:inline distT="0" distB="0" distL="0" distR="0" wp14:anchorId="65043709" wp14:editId="6DC0378C">
                                  <wp:extent cx="2361063" cy="15074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7042" cy="1511264"/>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77BB4" id="Cuadro de texto 53" o:spid="_x0000_s1027" type="#_x0000_t202" style="position:absolute;left:0;text-align:left;margin-left:-12.05pt;margin-top:106.7pt;width:210.55pt;height:158.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NMLQIAAF8EAAAOAAAAZHJzL2Uyb0RvYy54bWysVNuO2yAQfa/Uf0C8N06ySTax4qy22aaq&#10;tL1I234ABhyjAoOAxE6/vgPOZqPt26p+QAwzHGbOmfH6rjeaHKUPCmxFJ6MxJdJyEMruK/rr5+7D&#10;kpIQmRVMg5UVPclA7zbv3607V8optKCF9ARBbCg7V9E2RlcWReCtNCyMwEmLzga8YRFNvy+EZx2i&#10;G11Mx+NF0YEXzgOXIeDpw+Ckm4zfNJLH700TZCS6ophbzKvPa53WYrNm5d4z1yp+ToO9IQvDlMVH&#10;L1APLDJy8OofKKO4hwBNHHEwBTSN4jLXgNVMxq+qeWqZk7kWJCe4C03h/8Hyb8cfnihR0fkNJZYZ&#10;1Gh7YMIDEZJE2Ucg6EGaOhdKjH5yGB/7j9Cj3Lnk4B6B/w7EwrZldi/vvYeulUxgmpN0s7i6OuCE&#10;BFJ3X0Hgc+wQIQP1jTeJQ2SFIDrKdbpIhIkQjofTxe3NajmnhKMPKZssllnEgpXP150P8bMEQ9Km&#10;oh57IMOz42OIKR1WPoek1wJoJXZK62z4fb3VnhwZ9ssuf7mCV2Hakq6iq/l0PjDwBgijIja+Vqai&#10;y3H6hlZMvH2yIrdlZEoPe0xZ2zORibuBxdjXfZYus5xIrkGckFkPQ5/jXOKmBf+Hkg57vKIWh5AS&#10;/cWiNqvJbJZGIhuz+e0UDX/tqa89zHIEqmikZNhu4zBGB+fVvsV3hm6wcI96Nioz/ZLTOXns4izA&#10;eeLSmFzbOerlv7D5CwAA//8DAFBLAwQUAAYACAAAACEAgZgSIOEAAAALAQAADwAAAGRycy9kb3du&#10;cmV2LnhtbEyPy07DMBBF90j8gzVI7FrnxStkUlUV7AC1gQVLNx6SqPE4jd0m/D1mBcvRHN17brGa&#10;TS/ONLrOMkK8jEAQ11Z33CB8vD8v7kE4r1ir3jIhfJODVXl5Uahc24l3dK58I0IIu1whtN4PuZSu&#10;bskot7QDcfh92dEoH86xkXpUUwg3vUyi6FYa1XFoaNVAm5bqQ3UyCE8HtX3rpuPrpz2uX3bbTZZV&#10;vUW8vprXjyA8zf4Phl/9oA5lcNrbE2sneoRFksUBRUjiNAMRiPThLqzbI9ykUQKyLOT/DeUPAAAA&#10;//8DAFBLAQItABQABgAIAAAAIQC2gziS/gAAAOEBAAATAAAAAAAAAAAAAAAAAAAAAABbQ29udGVu&#10;dF9UeXBlc10ueG1sUEsBAi0AFAAGAAgAAAAhADj9If/WAAAAlAEAAAsAAAAAAAAAAAAAAAAALwEA&#10;AF9yZWxzLy5yZWxzUEsBAi0AFAAGAAgAAAAhAKdFI0wtAgAAXwQAAA4AAAAAAAAAAAAAAAAALgIA&#10;AGRycy9lMm9Eb2MueG1sUEsBAi0AFAAGAAgAAAAhAIGYEiDhAAAACwEAAA8AAAAAAAAAAAAAAAAA&#10;hwQAAGRycy9kb3ducmV2LnhtbFBLBQYAAAAABAAEAPMAAACVBQAAAAA=&#10;" strokecolor="white">
                <v:textbox>
                  <w:txbxContent>
                    <w:p w:rsidR="00296B09" w:rsidRPr="00171E1D" w:rsidRDefault="00296B09" w:rsidP="00AE57EA">
                      <w:pPr>
                        <w:rPr>
                          <w:lang w:val="es-MX"/>
                        </w:rPr>
                      </w:pPr>
                      <w:r>
                        <w:rPr>
                          <w:noProof/>
                          <w:lang w:val="es-VE" w:eastAsia="es-VE"/>
                        </w:rPr>
                        <w:drawing>
                          <wp:inline distT="0" distB="0" distL="0" distR="0" wp14:anchorId="65043709" wp14:editId="6DC0378C">
                            <wp:extent cx="2361063" cy="15074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7042" cy="1511264"/>
                                    </a:xfrm>
                                    <a:prstGeom prst="rect">
                                      <a:avLst/>
                                    </a:prstGeom>
                                    <a:noFill/>
                                    <a:ln>
                                      <a:noFill/>
                                    </a:ln>
                                  </pic:spPr>
                                </pic:pic>
                              </a:graphicData>
                            </a:graphic>
                          </wp:inline>
                        </w:drawing>
                      </w:r>
                    </w:p>
                  </w:txbxContent>
                </v:textbox>
              </v:shape>
            </w:pict>
          </mc:Fallback>
        </mc:AlternateContent>
      </w:r>
      <w:r w:rsidRPr="00B12E0D">
        <w:rPr>
          <w:rFonts w:ascii="Calibri" w:eastAsia="SimSun" w:hAnsi="Calibri" w:cs="Calibri"/>
          <w:bCs/>
          <w:kern w:val="1"/>
          <w:lang w:val="es-MX" w:eastAsia="hi-IN" w:bidi="hi-IN"/>
        </w:rPr>
        <w:t xml:space="preserve">Antes de </w:t>
      </w:r>
      <w:r w:rsidR="00E2381E">
        <w:rPr>
          <w:rFonts w:ascii="Calibri" w:eastAsia="SimSun" w:hAnsi="Calibri" w:cs="Calibri"/>
          <w:bCs/>
          <w:kern w:val="1"/>
          <w:lang w:val="es-MX" w:eastAsia="hi-IN" w:bidi="hi-IN"/>
        </w:rPr>
        <w:t xml:space="preserve">que </w:t>
      </w:r>
      <w:r w:rsidRPr="00B12E0D">
        <w:rPr>
          <w:rFonts w:ascii="Calibri" w:eastAsia="SimSun" w:hAnsi="Calibri" w:cs="Calibri"/>
          <w:bCs/>
          <w:kern w:val="1"/>
          <w:lang w:val="es-MX" w:eastAsia="hi-IN" w:bidi="hi-IN"/>
        </w:rPr>
        <w:t xml:space="preserve">cualquier EFS </w:t>
      </w:r>
      <w:r w:rsidR="00E2381E">
        <w:rPr>
          <w:rFonts w:ascii="Calibri" w:eastAsia="SimSun" w:hAnsi="Calibri" w:cs="Calibri"/>
          <w:bCs/>
          <w:kern w:val="1"/>
          <w:lang w:val="es-MX" w:eastAsia="hi-IN" w:bidi="hi-IN"/>
        </w:rPr>
        <w:t>tome</w:t>
      </w:r>
      <w:r w:rsidRPr="00B12E0D">
        <w:rPr>
          <w:rFonts w:ascii="Calibri" w:eastAsia="SimSun" w:hAnsi="Calibri" w:cs="Calibri"/>
          <w:bCs/>
          <w:kern w:val="1"/>
          <w:lang w:val="es-MX" w:eastAsia="hi-IN" w:bidi="hi-IN"/>
        </w:rPr>
        <w:t xml:space="preserve"> la onerosa tarea de implementar las </w:t>
      </w:r>
      <w:proofErr w:type="spellStart"/>
      <w:r w:rsidRPr="00B12E0D">
        <w:rPr>
          <w:rFonts w:ascii="Calibri" w:eastAsia="SimSun" w:hAnsi="Calibri" w:cs="Calibri"/>
          <w:bCs/>
          <w:kern w:val="1"/>
          <w:lang w:val="es-MX" w:eastAsia="hi-IN" w:bidi="hi-IN"/>
        </w:rPr>
        <w:t>ISSAIs</w:t>
      </w:r>
      <w:proofErr w:type="spellEnd"/>
      <w:r w:rsidRPr="00B12E0D">
        <w:rPr>
          <w:rFonts w:ascii="Calibri" w:eastAsia="SimSun" w:hAnsi="Calibri" w:cs="Calibri"/>
          <w:bCs/>
          <w:kern w:val="1"/>
          <w:lang w:val="es-MX" w:eastAsia="hi-IN" w:bidi="hi-IN"/>
        </w:rPr>
        <w:t xml:space="preserve">, una pregunta que vienen a la mente es: “¿Qué posible beneficio puede tener la EFS </w:t>
      </w:r>
      <w:r w:rsidR="00E2381E">
        <w:rPr>
          <w:rFonts w:ascii="Calibri" w:eastAsia="SimSun" w:hAnsi="Calibri" w:cs="Calibri"/>
          <w:bCs/>
          <w:kern w:val="1"/>
          <w:lang w:val="es-MX" w:eastAsia="hi-IN" w:bidi="hi-IN"/>
        </w:rPr>
        <w:t>al llevar a cabo</w:t>
      </w:r>
      <w:r w:rsidRPr="00B12E0D">
        <w:rPr>
          <w:rFonts w:ascii="Calibri" w:eastAsia="SimSun" w:hAnsi="Calibri" w:cs="Calibri"/>
          <w:bCs/>
          <w:kern w:val="1"/>
          <w:lang w:val="es-MX" w:eastAsia="hi-IN" w:bidi="hi-IN"/>
        </w:rPr>
        <w:t xml:space="preserve"> dicho proyecto?”. Es importante para la </w:t>
      </w:r>
      <w:r w:rsidR="00E2381E">
        <w:rPr>
          <w:rFonts w:ascii="Calibri" w:eastAsia="SimSun" w:hAnsi="Calibri" w:cs="Calibri"/>
          <w:bCs/>
          <w:kern w:val="1"/>
          <w:lang w:val="es-MX" w:eastAsia="hi-IN" w:bidi="hi-IN"/>
        </w:rPr>
        <w:t>alta dirección</w:t>
      </w:r>
      <w:r w:rsidRPr="00B12E0D">
        <w:rPr>
          <w:rFonts w:ascii="Calibri" w:eastAsia="SimSun" w:hAnsi="Calibri" w:cs="Calibri"/>
          <w:bCs/>
          <w:kern w:val="1"/>
          <w:lang w:val="es-MX" w:eastAsia="hi-IN" w:bidi="hi-IN"/>
        </w:rPr>
        <w:t xml:space="preserve"> de la EFS responder a esta pregunta y estar convencidos de la respuesta antes de sumergirse en la implementación de las </w:t>
      </w:r>
      <w:proofErr w:type="spellStart"/>
      <w:r w:rsidRPr="00B12E0D">
        <w:rPr>
          <w:rFonts w:ascii="Calibri" w:eastAsia="SimSun" w:hAnsi="Calibri" w:cs="Calibri"/>
          <w:bCs/>
          <w:kern w:val="1"/>
          <w:lang w:val="es-MX" w:eastAsia="hi-IN" w:bidi="hi-IN"/>
        </w:rPr>
        <w:t>ISSAIs</w:t>
      </w:r>
      <w:proofErr w:type="spellEnd"/>
      <w:r w:rsidRPr="00B12E0D">
        <w:rPr>
          <w:rFonts w:ascii="Calibri" w:eastAsia="SimSun" w:hAnsi="Calibri" w:cs="Calibri"/>
          <w:bCs/>
          <w:kern w:val="1"/>
          <w:lang w:val="es-MX" w:eastAsia="hi-IN" w:bidi="hi-IN"/>
        </w:rPr>
        <w:t xml:space="preserve">. </w:t>
      </w:r>
      <w:r w:rsidR="00E2381E">
        <w:rPr>
          <w:rFonts w:ascii="Calibri" w:eastAsia="SimSun" w:hAnsi="Calibri" w:cs="Calibri"/>
          <w:bCs/>
          <w:kern w:val="1"/>
          <w:lang w:val="es-MX" w:eastAsia="hi-IN" w:bidi="hi-IN"/>
        </w:rPr>
        <w:t>La directriz preliminar del CBC</w:t>
      </w:r>
      <w:r w:rsidRPr="00B12E0D">
        <w:rPr>
          <w:rFonts w:ascii="Calibri" w:eastAsia="SimSun" w:hAnsi="Calibri" w:cs="Calibri"/>
          <w:bCs/>
          <w:kern w:val="1"/>
          <w:lang w:val="es-MX" w:eastAsia="hi-IN" w:bidi="hi-IN"/>
        </w:rPr>
        <w:t xml:space="preserve"> sobre la implementación de las </w:t>
      </w:r>
      <w:proofErr w:type="spellStart"/>
      <w:r w:rsidRPr="00B12E0D">
        <w:rPr>
          <w:rFonts w:ascii="Calibri" w:eastAsia="SimSun" w:hAnsi="Calibri" w:cs="Calibri"/>
          <w:bCs/>
          <w:kern w:val="1"/>
          <w:lang w:val="es-MX" w:eastAsia="hi-IN" w:bidi="hi-IN"/>
        </w:rPr>
        <w:t>ISSAIs</w:t>
      </w:r>
      <w:proofErr w:type="spellEnd"/>
      <w:r w:rsidRPr="00B12E0D">
        <w:rPr>
          <w:rFonts w:ascii="Calibri" w:eastAsia="SimSun" w:hAnsi="Calibri" w:cs="Calibri"/>
          <w:bCs/>
          <w:kern w:val="1"/>
          <w:lang w:val="es-MX" w:eastAsia="hi-IN" w:bidi="hi-IN"/>
        </w:rPr>
        <w:t xml:space="preserve"> –Consideraciones estratégicas- enumeran las tres siguientes ventajas:</w:t>
      </w:r>
    </w:p>
    <w:p w:rsidR="00AE57EA" w:rsidRPr="00B12E0D" w:rsidRDefault="00AE57EA" w:rsidP="00AE57EA">
      <w:pPr>
        <w:suppressAutoHyphens/>
        <w:spacing w:line="360" w:lineRule="auto"/>
        <w:ind w:left="3969"/>
        <w:jc w:val="both"/>
        <w:rPr>
          <w:rFonts w:ascii="Calibri" w:eastAsia="SimSun" w:hAnsi="Calibri" w:cs="Calibri"/>
          <w:bCs/>
          <w:kern w:val="1"/>
          <w:lang w:val="es-MX" w:eastAsia="hi-IN" w:bidi="hi-IN"/>
        </w:rPr>
      </w:pPr>
      <w:r w:rsidRPr="00B12E0D">
        <w:rPr>
          <w:rFonts w:ascii="Calibri" w:eastAsia="SimSun" w:hAnsi="Calibri" w:cs="Calibri"/>
          <w:b/>
          <w:bCs/>
          <w:kern w:val="1"/>
          <w:lang w:val="es-MX" w:eastAsia="hi-IN" w:bidi="hi-IN"/>
        </w:rPr>
        <w:t>Calidad -</w:t>
      </w:r>
      <w:r w:rsidRPr="00B12E0D">
        <w:rPr>
          <w:rFonts w:ascii="Calibri" w:eastAsia="SimSun" w:hAnsi="Calibri" w:cs="Calibri"/>
          <w:bCs/>
          <w:kern w:val="1"/>
          <w:lang w:val="es-MX" w:eastAsia="hi-IN" w:bidi="hi-IN"/>
        </w:rPr>
        <w:t xml:space="preserve">Llevar a cabo auditorías de acuerdo con normas globalmente aceptadas asegurará un cierto nivel de calidad y consistencia en las auditorías. Todas las EFS se esfuerzan por ganar la confianza de los ciudadanos y partes interesadas por igual. Aplicar </w:t>
      </w:r>
      <w:r w:rsidR="00E2381E">
        <w:rPr>
          <w:rFonts w:ascii="Calibri" w:eastAsia="SimSun" w:hAnsi="Calibri" w:cs="Calibri"/>
          <w:bCs/>
          <w:kern w:val="1"/>
          <w:lang w:val="es-MX" w:eastAsia="hi-IN" w:bidi="hi-IN"/>
        </w:rPr>
        <w:t>las normas internacionalmente aceptadas</w:t>
      </w:r>
      <w:r w:rsidRPr="00B12E0D">
        <w:rPr>
          <w:rFonts w:ascii="Calibri" w:eastAsia="SimSun" w:hAnsi="Calibri" w:cs="Calibri"/>
          <w:bCs/>
          <w:kern w:val="1"/>
          <w:lang w:val="es-MX" w:eastAsia="hi-IN" w:bidi="hi-IN"/>
        </w:rPr>
        <w:t xml:space="preserve"> en auditorías es un paso importante para ganar esta confianza. </w:t>
      </w:r>
      <w:r w:rsidR="00E2381E">
        <w:rPr>
          <w:rFonts w:ascii="Calibri" w:eastAsia="SimSun" w:hAnsi="Calibri" w:cs="Calibri"/>
          <w:bCs/>
          <w:kern w:val="1"/>
          <w:lang w:val="es-MX" w:eastAsia="hi-IN" w:bidi="hi-IN"/>
        </w:rPr>
        <w:t xml:space="preserve">Un </w:t>
      </w:r>
      <w:r w:rsidR="00375B27">
        <w:rPr>
          <w:rFonts w:ascii="Calibri" w:eastAsia="SimSun" w:hAnsi="Calibri" w:cs="Calibri"/>
          <w:bCs/>
          <w:kern w:val="1"/>
          <w:lang w:val="es-MX" w:eastAsia="hi-IN" w:bidi="hi-IN"/>
        </w:rPr>
        <w:t>estándar</w:t>
      </w:r>
      <w:r w:rsidR="00375B27" w:rsidRPr="00B12E0D">
        <w:rPr>
          <w:rFonts w:ascii="Calibri" w:eastAsia="SimSun" w:hAnsi="Calibri" w:cs="Calibri"/>
          <w:bCs/>
          <w:kern w:val="1"/>
          <w:lang w:val="es-MX" w:eastAsia="hi-IN" w:bidi="hi-IN"/>
        </w:rPr>
        <w:t xml:space="preserve"> </w:t>
      </w:r>
      <w:r w:rsidRPr="00B12E0D">
        <w:rPr>
          <w:rFonts w:ascii="Calibri" w:eastAsia="SimSun" w:hAnsi="Calibri" w:cs="Calibri"/>
          <w:bCs/>
          <w:kern w:val="1"/>
          <w:lang w:val="es-MX" w:eastAsia="hi-IN" w:bidi="hi-IN"/>
        </w:rPr>
        <w:t xml:space="preserve">de alta calidad reducirá el riesgo del auditor. </w:t>
      </w:r>
    </w:p>
    <w:p w:rsidR="00E2381E" w:rsidRPr="00A1102B" w:rsidRDefault="00E2381E" w:rsidP="00E2381E">
      <w:pPr>
        <w:suppressAutoHyphens/>
        <w:spacing w:after="0" w:line="360" w:lineRule="auto"/>
        <w:jc w:val="both"/>
        <w:rPr>
          <w:rFonts w:ascii="Calibri" w:eastAsia="SimSun" w:hAnsi="Calibri" w:cs="Calibri"/>
          <w:bCs/>
          <w:kern w:val="1"/>
          <w:lang w:val="es-MX" w:eastAsia="hi-IN" w:bidi="hi-IN"/>
        </w:rPr>
      </w:pPr>
      <w:r w:rsidRPr="00A1102B">
        <w:rPr>
          <w:rFonts w:ascii="Calibri" w:eastAsia="SimSun" w:hAnsi="Calibri" w:cs="Calibri"/>
          <w:bCs/>
          <w:kern w:val="1"/>
          <w:lang w:val="es-MX" w:eastAsia="hi-IN" w:bidi="hi-IN"/>
        </w:rPr>
        <w:t xml:space="preserve">La credibilidad de todas las organizaciones de auditoría se basa en la calidad lograda en sus auditorías. El uso de </w:t>
      </w:r>
      <w:r>
        <w:rPr>
          <w:rFonts w:ascii="Calibri" w:eastAsia="SimSun" w:hAnsi="Calibri" w:cs="Calibri"/>
          <w:bCs/>
          <w:kern w:val="1"/>
          <w:lang w:val="es-MX" w:eastAsia="hi-IN" w:bidi="hi-IN"/>
        </w:rPr>
        <w:t>las normas internacionalmente aceptadas</w:t>
      </w:r>
      <w:r w:rsidRPr="00A1102B">
        <w:rPr>
          <w:rFonts w:ascii="Calibri" w:eastAsia="SimSun" w:hAnsi="Calibri" w:cs="Calibri"/>
          <w:bCs/>
          <w:kern w:val="1"/>
          <w:lang w:val="es-MX" w:eastAsia="hi-IN" w:bidi="hi-IN"/>
        </w:rPr>
        <w:t xml:space="preserve"> simplificará el benchmarking, las iniciativas </w:t>
      </w:r>
      <w:r>
        <w:rPr>
          <w:rFonts w:ascii="Calibri" w:eastAsia="SimSun" w:hAnsi="Calibri" w:cs="Calibri"/>
          <w:bCs/>
          <w:kern w:val="1"/>
          <w:lang w:val="es-MX" w:eastAsia="hi-IN" w:bidi="hi-IN"/>
        </w:rPr>
        <w:t xml:space="preserve">de </w:t>
      </w:r>
      <w:r w:rsidRPr="00A1102B">
        <w:rPr>
          <w:rFonts w:ascii="Calibri" w:eastAsia="SimSun" w:hAnsi="Calibri" w:cs="Calibri"/>
          <w:bCs/>
          <w:kern w:val="1"/>
          <w:lang w:val="es-MX" w:eastAsia="hi-IN" w:bidi="hi-IN"/>
        </w:rPr>
        <w:t xml:space="preserve">aseguramiento de la calidad regional y las revisiones </w:t>
      </w:r>
      <w:r>
        <w:rPr>
          <w:rFonts w:ascii="Calibri" w:eastAsia="SimSun" w:hAnsi="Calibri" w:cs="Calibri"/>
          <w:bCs/>
          <w:kern w:val="1"/>
          <w:lang w:val="es-MX" w:eastAsia="hi-IN" w:bidi="hi-IN"/>
        </w:rPr>
        <w:t>entre pares</w:t>
      </w:r>
      <w:r w:rsidRPr="00A1102B">
        <w:rPr>
          <w:rFonts w:ascii="Calibri" w:eastAsia="SimSun" w:hAnsi="Calibri" w:cs="Calibri"/>
          <w:bCs/>
          <w:kern w:val="1"/>
          <w:lang w:val="es-MX" w:eastAsia="hi-IN" w:bidi="hi-IN"/>
        </w:rPr>
        <w:t xml:space="preserve">, así como el intercambio de experiencias </w:t>
      </w:r>
      <w:r>
        <w:rPr>
          <w:rFonts w:ascii="Calibri" w:eastAsia="SimSun" w:hAnsi="Calibri" w:cs="Calibri"/>
          <w:bCs/>
          <w:kern w:val="1"/>
          <w:lang w:val="es-MX" w:eastAsia="hi-IN" w:bidi="hi-IN"/>
        </w:rPr>
        <w:lastRenderedPageBreak/>
        <w:t>en otras formas</w:t>
      </w:r>
      <w:r w:rsidRPr="00A1102B">
        <w:rPr>
          <w:rFonts w:ascii="Calibri" w:eastAsia="SimSun" w:hAnsi="Calibri" w:cs="Calibri"/>
          <w:bCs/>
          <w:kern w:val="1"/>
          <w:lang w:val="es-MX" w:eastAsia="hi-IN" w:bidi="hi-IN"/>
        </w:rPr>
        <w:t>. El uso de métodos de auditoría similares en diferentes países puede inspirar a las organizaciones a la mejora continua.</w:t>
      </w:r>
    </w:p>
    <w:p w:rsidR="00AE57EA" w:rsidRPr="00B12E0D" w:rsidRDefault="00AE57EA" w:rsidP="00AE57EA">
      <w:pPr>
        <w:suppressAutoHyphens/>
        <w:spacing w:after="0" w:line="360" w:lineRule="auto"/>
        <w:jc w:val="both"/>
        <w:rPr>
          <w:rFonts w:ascii="Calibri" w:eastAsia="SimSun" w:hAnsi="Calibri" w:cs="Calibri"/>
          <w:bCs/>
          <w:kern w:val="1"/>
          <w:lang w:val="es-MX" w:eastAsia="hi-IN" w:bidi="hi-IN"/>
        </w:rPr>
      </w:pPr>
      <w:r w:rsidRPr="00B12E0D">
        <w:rPr>
          <w:rFonts w:ascii="Calibri" w:eastAsia="SimSun" w:hAnsi="Calibri" w:cs="Calibri"/>
          <w:bCs/>
          <w:kern w:val="1"/>
          <w:lang w:val="es-MX" w:eastAsia="hi-IN" w:bidi="hi-IN"/>
        </w:rPr>
        <w:t>.</w:t>
      </w:r>
    </w:p>
    <w:p w:rsidR="00AE57EA" w:rsidRPr="00B12E0D" w:rsidRDefault="00AE57EA" w:rsidP="00AE57EA">
      <w:pPr>
        <w:suppressAutoHyphens/>
        <w:spacing w:after="0" w:line="360" w:lineRule="auto"/>
        <w:jc w:val="both"/>
        <w:rPr>
          <w:rFonts w:ascii="Calibri" w:eastAsia="SimSun" w:hAnsi="Calibri" w:cs="Calibri"/>
          <w:b/>
          <w:bCs/>
          <w:kern w:val="1"/>
          <w:lang w:val="es-MX" w:eastAsia="hi-IN" w:bidi="hi-IN"/>
        </w:rPr>
      </w:pPr>
    </w:p>
    <w:p w:rsidR="00AE57EA" w:rsidRPr="00B12E0D" w:rsidRDefault="00AE57EA" w:rsidP="00AE57EA">
      <w:pPr>
        <w:suppressAutoHyphens/>
        <w:spacing w:line="360" w:lineRule="auto"/>
        <w:jc w:val="both"/>
        <w:rPr>
          <w:rFonts w:ascii="Calibri" w:eastAsia="SimSun" w:hAnsi="Calibri" w:cs="Calibri"/>
          <w:b/>
          <w:bCs/>
          <w:kern w:val="1"/>
          <w:lang w:val="es-MX" w:eastAsia="hi-IN" w:bidi="hi-IN"/>
        </w:rPr>
      </w:pPr>
      <w:r w:rsidRPr="00B12E0D">
        <w:rPr>
          <w:rFonts w:ascii="Calibri" w:eastAsia="SimSun" w:hAnsi="Calibri" w:cs="Calibri"/>
          <w:b/>
          <w:bCs/>
          <w:kern w:val="1"/>
          <w:lang w:val="es-MX" w:eastAsia="hi-IN" w:bidi="hi-IN"/>
        </w:rPr>
        <w:t>Credibilidad –</w:t>
      </w:r>
      <w:r w:rsidRPr="00B12E0D">
        <w:rPr>
          <w:rFonts w:ascii="Calibri" w:eastAsia="SimSun" w:hAnsi="Calibri" w:cs="Calibri"/>
          <w:bCs/>
          <w:kern w:val="1"/>
          <w:lang w:val="es-MX" w:eastAsia="hi-IN" w:bidi="hi-IN"/>
        </w:rPr>
        <w:t xml:space="preserve">El uso de </w:t>
      </w:r>
      <w:r w:rsidR="00E2381E">
        <w:rPr>
          <w:rFonts w:ascii="Calibri" w:eastAsia="SimSun" w:hAnsi="Calibri" w:cs="Calibri"/>
          <w:bCs/>
          <w:kern w:val="1"/>
          <w:lang w:val="es-MX" w:eastAsia="hi-IN" w:bidi="hi-IN"/>
        </w:rPr>
        <w:t>norma</w:t>
      </w:r>
      <w:r w:rsidR="00E2381E" w:rsidRPr="00B12E0D">
        <w:rPr>
          <w:rFonts w:ascii="Calibri" w:eastAsia="SimSun" w:hAnsi="Calibri" w:cs="Calibri"/>
          <w:bCs/>
          <w:kern w:val="1"/>
          <w:lang w:val="es-MX" w:eastAsia="hi-IN" w:bidi="hi-IN"/>
        </w:rPr>
        <w:t xml:space="preserve">s </w:t>
      </w:r>
      <w:r w:rsidRPr="00B12E0D">
        <w:rPr>
          <w:rFonts w:ascii="Calibri" w:eastAsia="SimSun" w:hAnsi="Calibri" w:cs="Calibri"/>
          <w:bCs/>
          <w:kern w:val="1"/>
          <w:lang w:val="es-MX" w:eastAsia="hi-IN" w:bidi="hi-IN"/>
        </w:rPr>
        <w:t>globalmente aceptad</w:t>
      </w:r>
      <w:r w:rsidR="004D6A5A">
        <w:rPr>
          <w:rFonts w:ascii="Calibri" w:eastAsia="SimSun" w:hAnsi="Calibri" w:cs="Calibri"/>
          <w:bCs/>
          <w:kern w:val="1"/>
          <w:lang w:val="es-MX" w:eastAsia="hi-IN" w:bidi="hi-IN"/>
        </w:rPr>
        <w:t>a</w:t>
      </w:r>
      <w:r w:rsidRPr="00B12E0D">
        <w:rPr>
          <w:rFonts w:ascii="Calibri" w:eastAsia="SimSun" w:hAnsi="Calibri" w:cs="Calibri"/>
          <w:bCs/>
          <w:kern w:val="1"/>
          <w:lang w:val="es-MX" w:eastAsia="hi-IN" w:bidi="hi-IN"/>
        </w:rPr>
        <w:t xml:space="preserve">s reforzará la credibilidad de la organización de  auditoría y </w:t>
      </w:r>
      <w:r w:rsidR="00E2381E">
        <w:rPr>
          <w:rFonts w:ascii="Calibri" w:eastAsia="SimSun" w:hAnsi="Calibri" w:cs="Calibri"/>
          <w:bCs/>
          <w:kern w:val="1"/>
          <w:lang w:val="es-MX" w:eastAsia="hi-IN" w:bidi="hi-IN"/>
        </w:rPr>
        <w:t xml:space="preserve">de </w:t>
      </w:r>
      <w:r w:rsidRPr="00B12E0D">
        <w:rPr>
          <w:rFonts w:ascii="Calibri" w:eastAsia="SimSun" w:hAnsi="Calibri" w:cs="Calibri"/>
          <w:bCs/>
          <w:kern w:val="1"/>
          <w:lang w:val="es-MX" w:eastAsia="hi-IN" w:bidi="hi-IN"/>
        </w:rPr>
        <w:t xml:space="preserve">sus auditores. Las partes interesadas externas tendrán cada vez más confianza en el trabajo de los auditores que utilizan las normas aceptadas a nivel mundial. Los resultados y conclusiones de una auditoría realizada de acuerdo con normas aceptadas en todo el mundo, pueden soportar el escrutinio externo. La transparencia que se genera a partir del uso de </w:t>
      </w:r>
      <w:r w:rsidR="00E2381E">
        <w:rPr>
          <w:rFonts w:ascii="Calibri" w:eastAsia="SimSun" w:hAnsi="Calibri" w:cs="Calibri"/>
          <w:bCs/>
          <w:kern w:val="1"/>
          <w:lang w:val="es-MX" w:eastAsia="hi-IN" w:bidi="hi-IN"/>
        </w:rPr>
        <w:t>norma</w:t>
      </w:r>
      <w:r w:rsidR="00E2381E" w:rsidRPr="00B12E0D">
        <w:rPr>
          <w:rFonts w:ascii="Calibri" w:eastAsia="SimSun" w:hAnsi="Calibri" w:cs="Calibri"/>
          <w:bCs/>
          <w:kern w:val="1"/>
          <w:lang w:val="es-MX" w:eastAsia="hi-IN" w:bidi="hi-IN"/>
        </w:rPr>
        <w:t xml:space="preserve">s </w:t>
      </w:r>
      <w:r w:rsidRPr="00B12E0D">
        <w:rPr>
          <w:rFonts w:ascii="Calibri" w:eastAsia="SimSun" w:hAnsi="Calibri" w:cs="Calibri"/>
          <w:bCs/>
          <w:kern w:val="1"/>
          <w:lang w:val="es-MX" w:eastAsia="hi-IN" w:bidi="hi-IN"/>
        </w:rPr>
        <w:t>bien conocid</w:t>
      </w:r>
      <w:r w:rsidR="004D6A5A">
        <w:rPr>
          <w:rFonts w:ascii="Calibri" w:eastAsia="SimSun" w:hAnsi="Calibri" w:cs="Calibri"/>
          <w:bCs/>
          <w:kern w:val="1"/>
          <w:lang w:val="es-MX" w:eastAsia="hi-IN" w:bidi="hi-IN"/>
        </w:rPr>
        <w:t>a</w:t>
      </w:r>
      <w:r w:rsidRPr="00B12E0D">
        <w:rPr>
          <w:rFonts w:ascii="Calibri" w:eastAsia="SimSun" w:hAnsi="Calibri" w:cs="Calibri"/>
          <w:bCs/>
          <w:kern w:val="1"/>
          <w:lang w:val="es-MX" w:eastAsia="hi-IN" w:bidi="hi-IN"/>
        </w:rPr>
        <w:t>s en las organizaciones auditadas y otras partes interesadas, también generan una mayor credibilidad de los resultados de la auditoría. El aumento de la credibilidad ayudará a las EFS a comprometerse con las partes interesadas en relación con un marco institucional mejorado y mandatos de auditoría más fuertes.</w:t>
      </w:r>
    </w:p>
    <w:p w:rsidR="00AE57EA" w:rsidRPr="00B12E0D" w:rsidRDefault="00AE57EA" w:rsidP="00AE57EA">
      <w:pPr>
        <w:suppressAutoHyphens/>
        <w:spacing w:line="360" w:lineRule="auto"/>
        <w:jc w:val="both"/>
        <w:rPr>
          <w:rFonts w:ascii="Calibri" w:eastAsia="SimSun" w:hAnsi="Calibri" w:cs="Calibri"/>
          <w:b/>
          <w:bCs/>
          <w:kern w:val="1"/>
          <w:lang w:val="es-MX" w:eastAsia="hi-IN" w:bidi="hi-IN"/>
        </w:rPr>
      </w:pPr>
      <w:r w:rsidRPr="00B12E0D">
        <w:rPr>
          <w:rFonts w:ascii="Calibri" w:eastAsia="SimSun" w:hAnsi="Calibri" w:cs="Calibri"/>
          <w:b/>
          <w:bCs/>
          <w:kern w:val="1"/>
          <w:lang w:val="es-MX" w:eastAsia="hi-IN" w:bidi="hi-IN"/>
        </w:rPr>
        <w:t>Profesionalismo –</w:t>
      </w:r>
      <w:r w:rsidR="00E2381E">
        <w:rPr>
          <w:rFonts w:ascii="Calibri" w:eastAsia="SimSun" w:hAnsi="Calibri" w:cs="Calibri"/>
          <w:bCs/>
          <w:kern w:val="1"/>
          <w:lang w:val="es-MX" w:eastAsia="hi-IN" w:bidi="hi-IN"/>
        </w:rPr>
        <w:t>Las normas</w:t>
      </w:r>
      <w:r w:rsidRPr="00B12E0D">
        <w:rPr>
          <w:rFonts w:ascii="Calibri" w:eastAsia="SimSun" w:hAnsi="Calibri" w:cs="Calibri"/>
          <w:bCs/>
          <w:kern w:val="1"/>
          <w:lang w:val="es-MX" w:eastAsia="hi-IN" w:bidi="hi-IN"/>
        </w:rPr>
        <w:t xml:space="preserve"> forman la base para la profesionalización de los auditores y las organizaciones de auditoría al proporcionar un proceso </w:t>
      </w:r>
      <w:r w:rsidR="004D6A5A">
        <w:rPr>
          <w:rFonts w:ascii="Calibri" w:eastAsia="SimSun" w:hAnsi="Calibri" w:cs="Calibri"/>
          <w:bCs/>
          <w:kern w:val="1"/>
          <w:lang w:val="es-MX" w:eastAsia="hi-IN" w:bidi="hi-IN"/>
        </w:rPr>
        <w:t>estructurado</w:t>
      </w:r>
      <w:r w:rsidR="004D6A5A" w:rsidRPr="00B12E0D">
        <w:rPr>
          <w:rFonts w:ascii="Calibri" w:eastAsia="SimSun" w:hAnsi="Calibri" w:cs="Calibri"/>
          <w:bCs/>
          <w:kern w:val="1"/>
          <w:lang w:val="es-MX" w:eastAsia="hi-IN" w:bidi="hi-IN"/>
        </w:rPr>
        <w:t xml:space="preserve"> </w:t>
      </w:r>
      <w:r w:rsidRPr="00B12E0D">
        <w:rPr>
          <w:rFonts w:ascii="Calibri" w:eastAsia="SimSun" w:hAnsi="Calibri" w:cs="Calibri"/>
          <w:bCs/>
          <w:kern w:val="1"/>
          <w:lang w:val="es-MX" w:eastAsia="hi-IN" w:bidi="hi-IN"/>
        </w:rPr>
        <w:t>para el trabajo de auditoría. Las normas comunes pueden mejorar las oportunidades para el intercambio de opiniones profesionales y experiencias a través de sector nacional y los límites del sector. Las actividades de formación conjunta e intercambio de experiencias serán más fáciles si los auditores aplican el mismo conjunto de normas profesionales. Las normas aceptadas a nivel mundial también ofrecen un lenguaje común entre auditores del sector público y privado en áreas de responsabilidades similares. Aplicar las normas globalmente aceptadas fortalecerá la profesión de auditoría en general.</w:t>
      </w:r>
    </w:p>
    <w:p w:rsidR="00AE57EA" w:rsidRPr="00B12E0D" w:rsidRDefault="00AE57EA" w:rsidP="00AE57EA">
      <w:pPr>
        <w:suppressAutoHyphens/>
        <w:spacing w:line="360" w:lineRule="auto"/>
        <w:jc w:val="both"/>
        <w:rPr>
          <w:rFonts w:ascii="Calibri" w:eastAsia="SimSun" w:hAnsi="Calibri" w:cs="Calibri"/>
          <w:bCs/>
          <w:kern w:val="1"/>
          <w:lang w:val="es-MX" w:eastAsia="hi-IN" w:bidi="hi-IN"/>
        </w:rPr>
      </w:pPr>
      <w:r w:rsidRPr="00B12E0D">
        <w:rPr>
          <w:rFonts w:ascii="Calibri" w:eastAsia="SimSun" w:hAnsi="Calibri" w:cs="Calibri"/>
          <w:b/>
          <w:bCs/>
          <w:kern w:val="1"/>
          <w:lang w:val="es-MX" w:eastAsia="hi-IN" w:bidi="hi-IN"/>
        </w:rPr>
        <w:t xml:space="preserve">Consideraciones estratégicas en la implementación de las </w:t>
      </w:r>
      <w:proofErr w:type="spellStart"/>
      <w:r w:rsidRPr="00B12E0D">
        <w:rPr>
          <w:rFonts w:ascii="Calibri" w:eastAsia="SimSun" w:hAnsi="Calibri" w:cs="Calibri"/>
          <w:b/>
          <w:bCs/>
          <w:kern w:val="1"/>
          <w:lang w:val="es-MX" w:eastAsia="hi-IN" w:bidi="hi-IN"/>
        </w:rPr>
        <w:t>ISSAIs</w:t>
      </w:r>
      <w:proofErr w:type="spellEnd"/>
    </w:p>
    <w:p w:rsidR="00AE57EA" w:rsidRPr="00B12E0D" w:rsidRDefault="00AE57EA" w:rsidP="00AE57EA">
      <w:pPr>
        <w:suppressAutoHyphens/>
        <w:spacing w:line="360" w:lineRule="auto"/>
        <w:jc w:val="both"/>
        <w:rPr>
          <w:rFonts w:ascii="Calibri" w:eastAsia="SimSun" w:hAnsi="Calibri" w:cs="Calibri"/>
          <w:b/>
          <w:bCs/>
          <w:kern w:val="1"/>
          <w:lang w:val="es-MX" w:eastAsia="hi-IN" w:bidi="hi-IN"/>
        </w:rPr>
      </w:pPr>
      <w:r w:rsidRPr="00B12E0D">
        <w:rPr>
          <w:rFonts w:ascii="Calibri" w:eastAsia="SimSun" w:hAnsi="Calibri" w:cs="Calibri"/>
          <w:bCs/>
          <w:kern w:val="1"/>
          <w:lang w:val="es-MX" w:eastAsia="hi-IN" w:bidi="hi-IN"/>
        </w:rPr>
        <w:t xml:space="preserve">Si una EFS decide implementar </w:t>
      </w:r>
      <w:r w:rsidR="00DF11EE">
        <w:rPr>
          <w:rFonts w:ascii="Calibri" w:eastAsia="SimSun" w:hAnsi="Calibri" w:cs="Calibri"/>
          <w:bCs/>
          <w:kern w:val="1"/>
          <w:lang w:val="es-MX" w:eastAsia="hi-IN" w:bidi="hi-IN"/>
        </w:rPr>
        <w:t xml:space="preserve">las </w:t>
      </w:r>
      <w:proofErr w:type="spellStart"/>
      <w:r w:rsidRPr="00B12E0D">
        <w:rPr>
          <w:rFonts w:ascii="Calibri" w:eastAsia="SimSun" w:hAnsi="Calibri" w:cs="Calibri"/>
          <w:bCs/>
          <w:kern w:val="1"/>
          <w:lang w:val="es-MX" w:eastAsia="hi-IN" w:bidi="hi-IN"/>
        </w:rPr>
        <w:t>ISSAI</w:t>
      </w:r>
      <w:r w:rsidR="00DF11EE">
        <w:rPr>
          <w:rFonts w:ascii="Calibri" w:eastAsia="SimSun" w:hAnsi="Calibri" w:cs="Calibri"/>
          <w:bCs/>
          <w:kern w:val="1"/>
          <w:lang w:val="es-MX" w:eastAsia="hi-IN" w:bidi="hi-IN"/>
        </w:rPr>
        <w:t>s</w:t>
      </w:r>
      <w:proofErr w:type="spellEnd"/>
      <w:r w:rsidRPr="00B12E0D">
        <w:rPr>
          <w:rFonts w:ascii="Calibri" w:eastAsia="SimSun" w:hAnsi="Calibri" w:cs="Calibri"/>
          <w:bCs/>
          <w:kern w:val="1"/>
          <w:lang w:val="es-MX" w:eastAsia="hi-IN" w:bidi="hi-IN"/>
        </w:rPr>
        <w:t>, se recomienda que tome en cuenta las siguientes consideraciones:</w:t>
      </w:r>
    </w:p>
    <w:p w:rsidR="00AE57EA" w:rsidRPr="00B12E0D" w:rsidRDefault="00AE57EA" w:rsidP="000773F4">
      <w:pPr>
        <w:numPr>
          <w:ilvl w:val="0"/>
          <w:numId w:val="61"/>
        </w:numPr>
        <w:suppressAutoHyphens/>
        <w:spacing w:after="0" w:line="360" w:lineRule="auto"/>
        <w:jc w:val="both"/>
        <w:rPr>
          <w:rFonts w:ascii="Calibri" w:eastAsia="SimSun" w:hAnsi="Calibri" w:cs="Calibri"/>
          <w:bCs/>
          <w:kern w:val="1"/>
          <w:lang w:val="es-MX" w:eastAsia="ar-SA"/>
        </w:rPr>
      </w:pPr>
      <w:r w:rsidRPr="00B12E0D">
        <w:rPr>
          <w:rFonts w:ascii="Calibri" w:eastAsia="SimSun" w:hAnsi="Calibri" w:cs="Calibri"/>
          <w:b/>
          <w:bCs/>
          <w:kern w:val="1"/>
          <w:lang w:val="es-MX" w:eastAsia="ar-SA"/>
        </w:rPr>
        <w:t xml:space="preserve">La implementación de las </w:t>
      </w:r>
      <w:proofErr w:type="spellStart"/>
      <w:r w:rsidRPr="00B12E0D">
        <w:rPr>
          <w:rFonts w:ascii="Calibri" w:eastAsia="SimSun" w:hAnsi="Calibri" w:cs="Calibri"/>
          <w:b/>
          <w:bCs/>
          <w:kern w:val="1"/>
          <w:lang w:val="es-MX" w:eastAsia="ar-SA"/>
        </w:rPr>
        <w:t>ISSAIs</w:t>
      </w:r>
      <w:proofErr w:type="spellEnd"/>
      <w:r w:rsidRPr="00B12E0D">
        <w:rPr>
          <w:rFonts w:ascii="Calibri" w:eastAsia="SimSun" w:hAnsi="Calibri" w:cs="Calibri"/>
          <w:b/>
          <w:bCs/>
          <w:kern w:val="1"/>
          <w:lang w:val="es-MX" w:eastAsia="ar-SA"/>
        </w:rPr>
        <w:t xml:space="preserve"> implica desarrollo de la capacidad institucional, organizacional y profesional del personal –</w:t>
      </w:r>
      <w:r w:rsidRPr="00B12E0D">
        <w:rPr>
          <w:rFonts w:ascii="Calibri" w:eastAsia="SimSun" w:hAnsi="Calibri" w:cs="Calibri"/>
          <w:bCs/>
          <w:kern w:val="1"/>
          <w:lang w:val="es-MX" w:eastAsia="ar-SA"/>
        </w:rPr>
        <w:t xml:space="preserve">Como se ha visto, el marco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opera tanto en la</w:t>
      </w:r>
      <w:r w:rsidR="009403EB" w:rsidRPr="00B12E0D">
        <w:rPr>
          <w:rFonts w:ascii="Calibri" w:eastAsia="SimSun" w:hAnsi="Calibri" w:cs="Calibri"/>
          <w:bCs/>
          <w:kern w:val="1"/>
          <w:lang w:val="es-MX" w:eastAsia="ar-SA"/>
        </w:rPr>
        <w:t xml:space="preserve"> EFS </w:t>
      </w:r>
      <w:r w:rsidRPr="00B12E0D">
        <w:rPr>
          <w:rFonts w:ascii="Calibri" w:eastAsia="SimSun" w:hAnsi="Calibri" w:cs="Calibri"/>
          <w:bCs/>
          <w:kern w:val="1"/>
          <w:lang w:val="es-MX" w:eastAsia="ar-SA"/>
        </w:rPr>
        <w:t xml:space="preserve">como a nivel individual de auditoría. Como tal, abarca no sólo todas las funciones en una EFS, sino también cubre el marco institucional dentro de la cual opera </w:t>
      </w:r>
      <w:r w:rsidR="00E2381E">
        <w:rPr>
          <w:rFonts w:ascii="Calibri" w:eastAsia="SimSun" w:hAnsi="Calibri" w:cs="Calibri"/>
          <w:bCs/>
          <w:kern w:val="1"/>
          <w:lang w:val="es-MX" w:eastAsia="ar-SA"/>
        </w:rPr>
        <w:t>la EFS</w:t>
      </w:r>
      <w:r w:rsidRPr="00B12E0D">
        <w:rPr>
          <w:rFonts w:ascii="Calibri" w:eastAsia="SimSun" w:hAnsi="Calibri" w:cs="Calibri"/>
          <w:bCs/>
          <w:kern w:val="1"/>
          <w:lang w:val="es-MX" w:eastAsia="ar-SA"/>
        </w:rPr>
        <w:t xml:space="preserve">. Teniendo en cuenta la puesta en marcha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w:t>
      </w:r>
      <w:r w:rsidR="006C4737">
        <w:rPr>
          <w:rFonts w:ascii="Calibri" w:eastAsia="SimSun" w:hAnsi="Calibri" w:cs="Calibri"/>
          <w:bCs/>
          <w:kern w:val="1"/>
          <w:lang w:val="es-MX" w:eastAsia="ar-SA"/>
        </w:rPr>
        <w:t>la gerencia de la EFS</w:t>
      </w:r>
      <w:r w:rsidRPr="00B12E0D">
        <w:rPr>
          <w:rFonts w:ascii="Calibri" w:eastAsia="SimSun" w:hAnsi="Calibri" w:cs="Calibri"/>
          <w:bCs/>
          <w:kern w:val="1"/>
          <w:lang w:val="es-MX" w:eastAsia="ar-SA"/>
        </w:rPr>
        <w:t xml:space="preserve"> tendría </w:t>
      </w:r>
      <w:r w:rsidR="00E2381E">
        <w:rPr>
          <w:rFonts w:ascii="Calibri" w:eastAsia="SimSun" w:hAnsi="Calibri" w:cs="Calibri"/>
          <w:bCs/>
          <w:kern w:val="1"/>
          <w:lang w:val="es-MX" w:eastAsia="ar-SA"/>
        </w:rPr>
        <w:t>que llevar a cabo</w:t>
      </w:r>
      <w:r w:rsidRPr="00B12E0D">
        <w:rPr>
          <w:rFonts w:ascii="Calibri" w:eastAsia="SimSun" w:hAnsi="Calibri" w:cs="Calibri"/>
          <w:bCs/>
          <w:kern w:val="1"/>
          <w:lang w:val="es-MX" w:eastAsia="ar-SA"/>
        </w:rPr>
        <w:t xml:space="preserve"> estrategias que cubrieran los tres aspectos. Por ejemplo, si </w:t>
      </w:r>
      <w:r w:rsidR="006C4737">
        <w:rPr>
          <w:rFonts w:ascii="Calibri" w:eastAsia="SimSun" w:hAnsi="Calibri" w:cs="Calibri"/>
          <w:bCs/>
          <w:kern w:val="1"/>
          <w:lang w:val="es-MX" w:eastAsia="ar-SA"/>
        </w:rPr>
        <w:t>la gerencia de la EFS</w:t>
      </w:r>
      <w:r w:rsidRPr="00B12E0D">
        <w:rPr>
          <w:rFonts w:ascii="Calibri" w:eastAsia="SimSun" w:hAnsi="Calibri" w:cs="Calibri"/>
          <w:bCs/>
          <w:kern w:val="1"/>
          <w:lang w:val="es-MX" w:eastAsia="ar-SA"/>
        </w:rPr>
        <w:t xml:space="preserve"> está considerando el cumplimiento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en su función de auditoría de desempeño, no sería suficiente sólo capacitar al personal de la EFS en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de auditoría de desempeño. EFS necesitará observar la introducción de cambios en sus prácticas de </w:t>
      </w:r>
      <w:r w:rsidRPr="00B12E0D">
        <w:rPr>
          <w:rFonts w:ascii="Calibri" w:eastAsia="SimSun" w:hAnsi="Calibri" w:cs="Calibri"/>
          <w:bCs/>
          <w:kern w:val="1"/>
          <w:lang w:val="es-MX" w:eastAsia="ar-SA"/>
        </w:rPr>
        <w:lastRenderedPageBreak/>
        <w:t>auditoría de desempeño a nivel organizacional. Necesitaría considerar cuestiones como el mandato apropiado, personal competente, consideraciones éticas, metodología y control de calidad de la auditoría</w:t>
      </w: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 xml:space="preserve">Implementación de las </w:t>
      </w:r>
      <w:proofErr w:type="spellStart"/>
      <w:r w:rsidRPr="00B12E0D">
        <w:rPr>
          <w:rFonts w:ascii="Calibri" w:eastAsia="SimSun" w:hAnsi="Calibri" w:cs="Calibri"/>
          <w:b/>
          <w:bCs/>
          <w:kern w:val="1"/>
          <w:lang w:val="es-MX" w:eastAsia="ar-SA"/>
        </w:rPr>
        <w:t>ISSAIs</w:t>
      </w:r>
      <w:proofErr w:type="spellEnd"/>
      <w:r w:rsidRPr="00B12E0D">
        <w:rPr>
          <w:rFonts w:ascii="Calibri" w:eastAsia="SimSun" w:hAnsi="Calibri" w:cs="Calibri"/>
          <w:b/>
          <w:bCs/>
          <w:kern w:val="1"/>
          <w:lang w:val="es-MX" w:eastAsia="ar-SA"/>
        </w:rPr>
        <w:t>, planeación estratégica y desarrollo de la capacidad de la EFS no pueden ser proceso</w:t>
      </w:r>
      <w:r w:rsidR="00781004">
        <w:rPr>
          <w:rFonts w:ascii="Calibri" w:eastAsia="SimSun" w:hAnsi="Calibri" w:cs="Calibri"/>
          <w:b/>
          <w:bCs/>
          <w:kern w:val="1"/>
          <w:lang w:val="es-MX" w:eastAsia="ar-SA"/>
        </w:rPr>
        <w:t>s</w:t>
      </w:r>
      <w:r w:rsidRPr="00B12E0D">
        <w:rPr>
          <w:rFonts w:ascii="Calibri" w:eastAsia="SimSun" w:hAnsi="Calibri" w:cs="Calibri"/>
          <w:b/>
          <w:bCs/>
          <w:kern w:val="1"/>
          <w:lang w:val="es-MX" w:eastAsia="ar-SA"/>
        </w:rPr>
        <w:t xml:space="preserve"> distinto</w:t>
      </w:r>
      <w:r w:rsidR="00781004">
        <w:rPr>
          <w:rFonts w:ascii="Calibri" w:eastAsia="SimSun" w:hAnsi="Calibri" w:cs="Calibri"/>
          <w:b/>
          <w:bCs/>
          <w:kern w:val="1"/>
          <w:lang w:val="es-MX" w:eastAsia="ar-SA"/>
        </w:rPr>
        <w:t>s</w:t>
      </w:r>
      <w:r w:rsidRPr="00B12E0D">
        <w:rPr>
          <w:rFonts w:ascii="Calibri" w:eastAsia="SimSun" w:hAnsi="Calibri" w:cs="Calibri"/>
          <w:b/>
          <w:bCs/>
          <w:kern w:val="1"/>
          <w:lang w:val="es-MX" w:eastAsia="ar-SA"/>
        </w:rPr>
        <w:t>–</w:t>
      </w:r>
      <w:r w:rsidRPr="00B12E0D">
        <w:rPr>
          <w:rFonts w:ascii="Calibri" w:eastAsia="SimSun" w:hAnsi="Calibri" w:cs="Calibri"/>
          <w:bCs/>
          <w:kern w:val="1"/>
          <w:lang w:val="es-MX" w:eastAsia="ar-SA"/>
        </w:rPr>
        <w:t xml:space="preserve">Creemos que implementar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desarrollar y poner en marcha una estrategia para lograr una visión y desarroll</w:t>
      </w:r>
      <w:r w:rsidR="00723631">
        <w:rPr>
          <w:rFonts w:ascii="Calibri" w:eastAsia="SimSun" w:hAnsi="Calibri" w:cs="Calibri"/>
          <w:bCs/>
          <w:kern w:val="1"/>
          <w:lang w:val="es-MX" w:eastAsia="ar-SA"/>
        </w:rPr>
        <w:t>ar</w:t>
      </w:r>
      <w:r w:rsidRPr="00B12E0D">
        <w:rPr>
          <w:rFonts w:ascii="Calibri" w:eastAsia="SimSun" w:hAnsi="Calibri" w:cs="Calibri"/>
          <w:bCs/>
          <w:kern w:val="1"/>
          <w:lang w:val="es-MX" w:eastAsia="ar-SA"/>
        </w:rPr>
        <w:t xml:space="preserve"> </w:t>
      </w:r>
      <w:r w:rsidR="00781004">
        <w:rPr>
          <w:rFonts w:ascii="Calibri" w:eastAsia="SimSun" w:hAnsi="Calibri" w:cs="Calibri"/>
          <w:bCs/>
          <w:kern w:val="1"/>
          <w:lang w:val="es-MX" w:eastAsia="ar-SA"/>
        </w:rPr>
        <w:t xml:space="preserve">capacidades </w:t>
      </w:r>
      <w:r w:rsidRPr="00B12E0D">
        <w:rPr>
          <w:rFonts w:ascii="Calibri" w:eastAsia="SimSun" w:hAnsi="Calibri" w:cs="Calibri"/>
          <w:bCs/>
          <w:kern w:val="1"/>
          <w:lang w:val="es-MX" w:eastAsia="ar-SA"/>
        </w:rPr>
        <w:t xml:space="preserve">de la EFS son diferentes aspectos de un mismo proceso. Es importante para el liderazgo de la EFS comprender e integrar estos </w:t>
      </w:r>
      <w:r w:rsidR="00723631">
        <w:rPr>
          <w:rFonts w:ascii="Calibri" w:eastAsia="SimSun" w:hAnsi="Calibri" w:cs="Calibri"/>
          <w:bCs/>
          <w:kern w:val="1"/>
          <w:lang w:val="es-MX" w:eastAsia="ar-SA"/>
        </w:rPr>
        <w:t>aspectos</w:t>
      </w:r>
      <w:r w:rsidR="00723631" w:rsidRPr="00B12E0D">
        <w:rPr>
          <w:rFonts w:ascii="Calibri" w:eastAsia="SimSun" w:hAnsi="Calibri" w:cs="Calibri"/>
          <w:bCs/>
          <w:kern w:val="1"/>
          <w:lang w:val="es-MX" w:eastAsia="ar-SA"/>
        </w:rPr>
        <w:t xml:space="preserve"> </w:t>
      </w:r>
      <w:r w:rsidRPr="00B12E0D">
        <w:rPr>
          <w:rFonts w:ascii="Calibri" w:eastAsia="SimSun" w:hAnsi="Calibri" w:cs="Calibri"/>
          <w:bCs/>
          <w:kern w:val="1"/>
          <w:lang w:val="es-MX" w:eastAsia="ar-SA"/>
        </w:rPr>
        <w:t>y no iniciar procesos separados que puedan generar duplicación.</w:t>
      </w: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 xml:space="preserve">Papel del liderazgo de la EFS – </w:t>
      </w:r>
      <w:r w:rsidRPr="00B12E0D">
        <w:rPr>
          <w:rFonts w:ascii="Calibri" w:eastAsia="SimSun" w:hAnsi="Calibri" w:cs="Calibri"/>
          <w:bCs/>
          <w:kern w:val="1"/>
          <w:lang w:val="es-MX" w:eastAsia="ar-SA"/>
        </w:rPr>
        <w:t>El</w:t>
      </w:r>
      <w:r w:rsidRPr="00B12E0D">
        <w:rPr>
          <w:rFonts w:ascii="Calibri" w:eastAsia="SimSun" w:hAnsi="Calibri" w:cs="Calibri"/>
          <w:b/>
          <w:bCs/>
          <w:kern w:val="1"/>
          <w:lang w:val="es-MX" w:eastAsia="ar-SA"/>
        </w:rPr>
        <w:t xml:space="preserve"> </w:t>
      </w:r>
      <w:r w:rsidRPr="00B12E0D">
        <w:rPr>
          <w:rFonts w:ascii="Calibri" w:eastAsia="SimSun" w:hAnsi="Calibri" w:cs="Calibri"/>
          <w:bCs/>
          <w:kern w:val="1"/>
          <w:lang w:val="es-MX" w:eastAsia="ar-SA"/>
        </w:rPr>
        <w:t xml:space="preserve">liderazgo de la EFS debe jugar un papel determinante en la </w:t>
      </w:r>
      <w:r w:rsidR="00CB6928">
        <w:rPr>
          <w:rFonts w:cstheme="minorHAnsi"/>
          <w:lang w:val="es-MX"/>
        </w:rPr>
        <w:t>implementación</w:t>
      </w:r>
      <w:r w:rsidRPr="00B12E0D">
        <w:rPr>
          <w:rFonts w:ascii="Calibri" w:eastAsia="SimSun" w:hAnsi="Calibri" w:cs="Calibri"/>
          <w:bCs/>
          <w:kern w:val="1"/>
          <w:lang w:val="es-MX" w:eastAsia="ar-SA"/>
        </w:rPr>
        <w:t xml:space="preserve">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La creación de una cultura y el medio ambiente favorables, la formulación de una estrategia de implementación, </w:t>
      </w:r>
      <w:r w:rsidR="00E2381E">
        <w:rPr>
          <w:rFonts w:ascii="Calibri" w:eastAsia="SimSun" w:hAnsi="Calibri" w:cs="Calibri"/>
          <w:bCs/>
          <w:kern w:val="1"/>
          <w:lang w:val="es-MX" w:eastAsia="ar-SA"/>
        </w:rPr>
        <w:t>comprometerse</w:t>
      </w:r>
      <w:r w:rsidR="00E2381E" w:rsidRPr="00A1102B">
        <w:rPr>
          <w:rFonts w:ascii="Calibri" w:eastAsia="SimSun" w:hAnsi="Calibri" w:cs="Calibri"/>
          <w:bCs/>
          <w:kern w:val="1"/>
          <w:lang w:val="es-MX" w:eastAsia="ar-SA"/>
        </w:rPr>
        <w:t xml:space="preserve"> con las partes intern</w:t>
      </w:r>
      <w:r w:rsidR="00E2381E">
        <w:rPr>
          <w:rFonts w:ascii="Calibri" w:eastAsia="SimSun" w:hAnsi="Calibri" w:cs="Calibri"/>
          <w:bCs/>
          <w:kern w:val="1"/>
          <w:lang w:val="es-MX" w:eastAsia="ar-SA"/>
        </w:rPr>
        <w:t>a</w:t>
      </w:r>
      <w:r w:rsidR="00E2381E" w:rsidRPr="00A1102B">
        <w:rPr>
          <w:rFonts w:ascii="Calibri" w:eastAsia="SimSun" w:hAnsi="Calibri" w:cs="Calibri"/>
          <w:bCs/>
          <w:kern w:val="1"/>
          <w:lang w:val="es-MX" w:eastAsia="ar-SA"/>
        </w:rPr>
        <w:t>s y extern</w:t>
      </w:r>
      <w:r w:rsidR="00E2381E">
        <w:rPr>
          <w:rFonts w:ascii="Calibri" w:eastAsia="SimSun" w:hAnsi="Calibri" w:cs="Calibri"/>
          <w:bCs/>
          <w:kern w:val="1"/>
          <w:lang w:val="es-MX" w:eastAsia="ar-SA"/>
        </w:rPr>
        <w:t>a</w:t>
      </w:r>
      <w:r w:rsidR="00E2381E" w:rsidRPr="00A1102B">
        <w:rPr>
          <w:rFonts w:ascii="Calibri" w:eastAsia="SimSun" w:hAnsi="Calibri" w:cs="Calibri"/>
          <w:bCs/>
          <w:kern w:val="1"/>
          <w:lang w:val="es-MX" w:eastAsia="ar-SA"/>
        </w:rPr>
        <w:t xml:space="preserve">s y </w:t>
      </w:r>
      <w:r w:rsidR="00E2381E">
        <w:rPr>
          <w:rFonts w:ascii="Calibri" w:eastAsia="SimSun" w:hAnsi="Calibri" w:cs="Calibri"/>
          <w:bCs/>
          <w:kern w:val="1"/>
          <w:lang w:val="es-MX" w:eastAsia="ar-SA"/>
        </w:rPr>
        <w:t>llevar a cabo</w:t>
      </w:r>
      <w:r w:rsidR="00E2381E" w:rsidRPr="00A1102B">
        <w:rPr>
          <w:rFonts w:ascii="Calibri" w:eastAsia="SimSun" w:hAnsi="Calibri" w:cs="Calibri"/>
          <w:bCs/>
          <w:kern w:val="1"/>
          <w:lang w:val="es-MX" w:eastAsia="ar-SA"/>
        </w:rPr>
        <w:t xml:space="preserve"> </w:t>
      </w:r>
      <w:r w:rsidRPr="00B12E0D">
        <w:rPr>
          <w:rFonts w:ascii="Calibri" w:eastAsia="SimSun" w:hAnsi="Calibri" w:cs="Calibri"/>
          <w:bCs/>
          <w:kern w:val="1"/>
          <w:lang w:val="es-MX" w:eastAsia="ar-SA"/>
        </w:rPr>
        <w:t xml:space="preserve">un seguimiento sólido y un mecanismo de evaluación, son algunas de las funciones clave para el  liderazgo de la EFS. </w:t>
      </w: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 xml:space="preserve">Liderar y </w:t>
      </w:r>
      <w:r w:rsidR="00723631">
        <w:rPr>
          <w:rFonts w:ascii="Calibri" w:eastAsia="SimSun" w:hAnsi="Calibri" w:cs="Calibri"/>
          <w:b/>
          <w:bCs/>
          <w:kern w:val="1"/>
          <w:lang w:val="es-MX" w:eastAsia="ar-SA"/>
        </w:rPr>
        <w:t>gestionar el cambio</w:t>
      </w:r>
      <w:r w:rsidRPr="00B12E0D">
        <w:rPr>
          <w:rFonts w:ascii="Calibri" w:eastAsia="SimSun" w:hAnsi="Calibri" w:cs="Calibri"/>
          <w:b/>
          <w:bCs/>
          <w:kern w:val="1"/>
          <w:lang w:val="es-MX" w:eastAsia="ar-SA"/>
        </w:rPr>
        <w:t xml:space="preserve"> –</w:t>
      </w:r>
      <w:r w:rsidRPr="00B12E0D">
        <w:rPr>
          <w:rFonts w:ascii="Calibri" w:eastAsia="SimSun" w:hAnsi="Calibri" w:cs="Calibri"/>
          <w:bCs/>
          <w:kern w:val="1"/>
          <w:lang w:val="es-MX" w:eastAsia="ar-SA"/>
        </w:rPr>
        <w:t xml:space="preserve">Un aspecto importante de la </w:t>
      </w:r>
      <w:r w:rsidR="00CB6928">
        <w:rPr>
          <w:rFonts w:cstheme="minorHAnsi"/>
          <w:lang w:val="es-MX"/>
        </w:rPr>
        <w:t>implementación</w:t>
      </w:r>
      <w:r w:rsidRPr="00B12E0D">
        <w:rPr>
          <w:rFonts w:ascii="Calibri" w:eastAsia="SimSun" w:hAnsi="Calibri" w:cs="Calibri"/>
          <w:bCs/>
          <w:kern w:val="1"/>
          <w:lang w:val="es-MX" w:eastAsia="ar-SA"/>
        </w:rPr>
        <w:t xml:space="preserve">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es la </w:t>
      </w:r>
      <w:r w:rsidR="00723631">
        <w:rPr>
          <w:rFonts w:ascii="Calibri" w:eastAsia="SimSun" w:hAnsi="Calibri" w:cs="Calibri"/>
          <w:bCs/>
          <w:kern w:val="1"/>
          <w:lang w:val="es-MX" w:eastAsia="ar-SA"/>
        </w:rPr>
        <w:t>gestión del cambio</w:t>
      </w:r>
      <w:r w:rsidRPr="00B12E0D">
        <w:rPr>
          <w:rFonts w:ascii="Calibri" w:eastAsia="SimSun" w:hAnsi="Calibri" w:cs="Calibri"/>
          <w:bCs/>
          <w:kern w:val="1"/>
          <w:lang w:val="es-MX" w:eastAsia="ar-SA"/>
        </w:rPr>
        <w:t xml:space="preserve">. Como se analizó anteriormente, la implementación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implicaría un nuevo análisis y posibles cambios en todas las áreas de funcionamiento en una EFS. Esto puede crear incertidumbre, temor y resistencia en el personal de la EFS. </w:t>
      </w:r>
      <w:r w:rsidR="006C4737">
        <w:rPr>
          <w:rFonts w:ascii="Calibri" w:eastAsia="SimSun" w:hAnsi="Calibri" w:cs="Calibri"/>
          <w:bCs/>
          <w:kern w:val="1"/>
          <w:lang w:val="es-MX" w:eastAsia="ar-SA"/>
        </w:rPr>
        <w:t>La gerencia de la EFS</w:t>
      </w:r>
      <w:r w:rsidRPr="00B12E0D">
        <w:rPr>
          <w:rFonts w:ascii="Calibri" w:eastAsia="SimSun" w:hAnsi="Calibri" w:cs="Calibri"/>
          <w:bCs/>
          <w:kern w:val="1"/>
          <w:lang w:val="es-MX" w:eastAsia="ar-SA"/>
        </w:rPr>
        <w:t xml:space="preserve"> </w:t>
      </w:r>
      <w:r w:rsidR="00E2381E">
        <w:rPr>
          <w:rFonts w:ascii="Calibri" w:eastAsia="SimSun" w:hAnsi="Calibri" w:cs="Calibri"/>
          <w:bCs/>
          <w:kern w:val="1"/>
          <w:lang w:val="es-MX" w:eastAsia="ar-SA"/>
        </w:rPr>
        <w:t>necesita</w:t>
      </w:r>
      <w:r w:rsidRPr="00B12E0D">
        <w:rPr>
          <w:rFonts w:ascii="Calibri" w:eastAsia="SimSun" w:hAnsi="Calibri" w:cs="Calibri"/>
          <w:bCs/>
          <w:kern w:val="1"/>
          <w:lang w:val="es-MX" w:eastAsia="ar-SA"/>
        </w:rPr>
        <w:t xml:space="preserve"> considerar cuidadosamente las implicaciones del cambio y pensar en una medida para administrar los cambios. La </w:t>
      </w:r>
      <w:r w:rsidR="00E2381E">
        <w:rPr>
          <w:rFonts w:ascii="Calibri" w:eastAsia="SimSun" w:hAnsi="Calibri" w:cs="Calibri"/>
          <w:bCs/>
          <w:kern w:val="1"/>
          <w:lang w:val="es-MX" w:eastAsia="ar-SA"/>
        </w:rPr>
        <w:t>concientización</w:t>
      </w:r>
      <w:r w:rsidR="00E2381E" w:rsidRPr="00B12E0D">
        <w:rPr>
          <w:rFonts w:ascii="Calibri" w:eastAsia="SimSun" w:hAnsi="Calibri" w:cs="Calibri"/>
          <w:bCs/>
          <w:kern w:val="1"/>
          <w:lang w:val="es-MX" w:eastAsia="ar-SA"/>
        </w:rPr>
        <w:t xml:space="preserve"> </w:t>
      </w:r>
      <w:r w:rsidRPr="00B12E0D">
        <w:rPr>
          <w:rFonts w:ascii="Calibri" w:eastAsia="SimSun" w:hAnsi="Calibri" w:cs="Calibri"/>
          <w:bCs/>
          <w:kern w:val="1"/>
          <w:lang w:val="es-MX" w:eastAsia="ar-SA"/>
        </w:rPr>
        <w:t xml:space="preserve">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la adopción de un enfoque participativo en el proceso de implementación, la creación de apoyo para </w:t>
      </w:r>
      <w:r w:rsidR="00CB6928">
        <w:rPr>
          <w:rFonts w:cstheme="minorHAnsi"/>
          <w:lang w:val="es-MX"/>
        </w:rPr>
        <w:t>implementación</w:t>
      </w:r>
      <w:r w:rsidRPr="00B12E0D">
        <w:rPr>
          <w:rFonts w:ascii="Calibri" w:eastAsia="SimSun" w:hAnsi="Calibri" w:cs="Calibri"/>
          <w:bCs/>
          <w:kern w:val="1"/>
          <w:lang w:val="es-MX" w:eastAsia="ar-SA"/>
        </w:rPr>
        <w:t xml:space="preserve">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la generación de oportunidades para adquirir el conocimiento y habilidades necesarios podrían ser algunas de las estrategias de </w:t>
      </w:r>
      <w:r w:rsidR="00723631">
        <w:rPr>
          <w:rFonts w:ascii="Calibri" w:eastAsia="SimSun" w:hAnsi="Calibri" w:cs="Calibri"/>
          <w:bCs/>
          <w:kern w:val="1"/>
          <w:lang w:val="es-MX" w:eastAsia="ar-SA"/>
        </w:rPr>
        <w:t>gestión del cambio</w:t>
      </w:r>
      <w:r w:rsidRPr="00B12E0D">
        <w:rPr>
          <w:rFonts w:ascii="Calibri" w:eastAsia="SimSun" w:hAnsi="Calibri" w:cs="Calibri"/>
          <w:bCs/>
          <w:kern w:val="1"/>
          <w:lang w:val="es-MX" w:eastAsia="ar-SA"/>
        </w:rPr>
        <w:t xml:space="preserve"> que emplea una EFS.</w:t>
      </w:r>
    </w:p>
    <w:p w:rsidR="00AE57EA" w:rsidRPr="00B12E0D" w:rsidRDefault="00AE57EA" w:rsidP="000773F4">
      <w:pPr>
        <w:numPr>
          <w:ilvl w:val="0"/>
          <w:numId w:val="61"/>
        </w:numPr>
        <w:suppressAutoHyphens/>
        <w:spacing w:after="0" w:line="360" w:lineRule="auto"/>
        <w:jc w:val="both"/>
        <w:rPr>
          <w:rFonts w:ascii="Calibri" w:eastAsia="SimSun" w:hAnsi="Calibri" w:cs="font313"/>
          <w:bCs/>
          <w:kern w:val="1"/>
          <w:lang w:val="es-MX" w:eastAsia="ar-SA"/>
        </w:rPr>
      </w:pPr>
      <w:r w:rsidRPr="00B12E0D">
        <w:rPr>
          <w:rFonts w:ascii="Calibri" w:eastAsia="SimSun" w:hAnsi="Calibri" w:cs="Calibri"/>
          <w:b/>
          <w:bCs/>
          <w:kern w:val="1"/>
          <w:lang w:val="es-MX" w:eastAsia="ar-SA"/>
        </w:rPr>
        <w:t>Ambiente de una EFS -</w:t>
      </w:r>
      <w:r w:rsidRPr="00B12E0D">
        <w:rPr>
          <w:rFonts w:ascii="Calibri" w:eastAsia="SimSun" w:hAnsi="Calibri" w:cs="Calibri"/>
          <w:bCs/>
          <w:kern w:val="1"/>
          <w:lang w:val="es-MX" w:eastAsia="ar-SA"/>
        </w:rPr>
        <w:t xml:space="preserve"> Independientemente de si una EFS decide implementar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para la auditoría financiera, de cumplimiento y desempeño, la organización debe tomar en consideración tanto sus condiciones internas como externas. La importancia de las diferentes condiciones puede variar dependiendo de qué ISSAI </w:t>
      </w:r>
      <w:r w:rsidR="00E2381E">
        <w:rPr>
          <w:rFonts w:ascii="Calibri" w:eastAsia="SimSun" w:hAnsi="Calibri" w:cs="Calibri"/>
          <w:bCs/>
          <w:kern w:val="1"/>
          <w:lang w:val="es-MX" w:eastAsia="ar-SA"/>
        </w:rPr>
        <w:t>están siendo implementadas</w:t>
      </w:r>
      <w:r w:rsidRPr="00B12E0D">
        <w:rPr>
          <w:rFonts w:ascii="Calibri" w:eastAsia="SimSun" w:hAnsi="Calibri" w:cs="Calibri"/>
          <w:bCs/>
          <w:kern w:val="1"/>
          <w:lang w:val="es-MX" w:eastAsia="ar-SA"/>
        </w:rPr>
        <w:t xml:space="preserve">. Sin embargo, los sistemas de administración contable y financiera, el acceso a la información necesaria, las relaciones con </w:t>
      </w:r>
      <w:r w:rsidR="00E2381E">
        <w:rPr>
          <w:rFonts w:ascii="Calibri" w:eastAsia="SimSun" w:hAnsi="Calibri" w:cs="Calibri"/>
          <w:bCs/>
          <w:kern w:val="1"/>
          <w:lang w:val="es-MX" w:eastAsia="ar-SA"/>
        </w:rPr>
        <w:t xml:space="preserve">el Parlamento </w:t>
      </w:r>
      <w:r w:rsidRPr="00B12E0D">
        <w:rPr>
          <w:rFonts w:ascii="Calibri" w:eastAsia="SimSun" w:hAnsi="Calibri" w:cs="Calibri"/>
          <w:bCs/>
          <w:kern w:val="1"/>
          <w:lang w:val="es-MX" w:eastAsia="ar-SA"/>
        </w:rPr>
        <w:t xml:space="preserve">y otras partes interesadas, así como la cultura de auditoría en el país son aplicables a todas las tareas de auditoría. Estas condiciones pueden proporcionar oportunidades o limitaciones que influirán en la </w:t>
      </w:r>
      <w:r w:rsidR="00CB6928">
        <w:rPr>
          <w:rFonts w:cstheme="minorHAnsi"/>
          <w:lang w:val="es-MX"/>
        </w:rPr>
        <w:t>implementación</w:t>
      </w:r>
      <w:r w:rsidRPr="00B12E0D">
        <w:rPr>
          <w:rFonts w:ascii="Calibri" w:eastAsia="SimSun" w:hAnsi="Calibri" w:cs="Calibri"/>
          <w:bCs/>
          <w:kern w:val="1"/>
          <w:lang w:val="es-MX" w:eastAsia="ar-SA"/>
        </w:rPr>
        <w:t xml:space="preserve">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Si la EFS está considerando la posibilidad de introducir nuevas tareas de auditoría según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es importante asegurar que la EFS cuenta con el mandato necesario, y todos los requisitos legales estén en su lugar. Además, es importante garantizar que exista un receptor apropiado y funcional de los resultados de la auditoría. La </w:t>
      </w:r>
      <w:r w:rsidRPr="00B12E0D">
        <w:rPr>
          <w:rFonts w:ascii="Calibri" w:eastAsia="SimSun" w:hAnsi="Calibri" w:cs="Calibri"/>
          <w:bCs/>
          <w:kern w:val="1"/>
          <w:lang w:val="es-MX" w:eastAsia="ar-SA"/>
        </w:rPr>
        <w:lastRenderedPageBreak/>
        <w:t xml:space="preserve">introducción de  nuevas normas y prácticas de auditoría no sólo afectarán la EFS, sino también las organizaciones auditadas y </w:t>
      </w:r>
      <w:r w:rsidR="00E2381E">
        <w:rPr>
          <w:rFonts w:ascii="Calibri" w:eastAsia="SimSun" w:hAnsi="Calibri" w:cs="Calibri"/>
          <w:bCs/>
          <w:kern w:val="1"/>
          <w:lang w:val="es-MX" w:eastAsia="ar-SA"/>
        </w:rPr>
        <w:t>el Parlamento</w:t>
      </w:r>
      <w:r w:rsidRPr="00B12E0D">
        <w:rPr>
          <w:rFonts w:ascii="Calibri" w:eastAsia="SimSun" w:hAnsi="Calibri" w:cs="Calibri"/>
          <w:bCs/>
          <w:kern w:val="1"/>
          <w:lang w:val="es-MX" w:eastAsia="ar-SA"/>
        </w:rPr>
        <w:t>. Por lo tanto es muy importante tener en cuenta cuándo y cómo comunicarse con los interesados externos para garantizar un proceso de implementación fluido. Informar a las partes interesadas de los motivos y beneficios de la introducción de nuevas normas es muy importante para crear un entorno propicio para las auditorías de acuerdo con</w:t>
      </w:r>
      <w:r w:rsidR="00E2381E">
        <w:rPr>
          <w:rFonts w:ascii="Calibri" w:eastAsia="SimSun" w:hAnsi="Calibri" w:cs="Calibri"/>
          <w:bCs/>
          <w:kern w:val="1"/>
          <w:lang w:val="es-MX" w:eastAsia="ar-SA"/>
        </w:rPr>
        <w:t xml:space="preserve"> las</w:t>
      </w:r>
      <w:r w:rsidRPr="00B12E0D">
        <w:rPr>
          <w:rFonts w:ascii="Calibri" w:eastAsia="SimSun" w:hAnsi="Calibri" w:cs="Calibri"/>
          <w:bCs/>
          <w:kern w:val="1"/>
          <w:lang w:val="es-MX" w:eastAsia="ar-SA"/>
        </w:rPr>
        <w:t xml:space="preserve"> </w:t>
      </w:r>
      <w:proofErr w:type="spellStart"/>
      <w:r w:rsidRPr="00B12E0D">
        <w:rPr>
          <w:rFonts w:ascii="Calibri" w:eastAsia="SimSun" w:hAnsi="Calibri" w:cs="Calibri"/>
          <w:bCs/>
          <w:kern w:val="1"/>
          <w:lang w:val="es-MX" w:eastAsia="ar-SA"/>
        </w:rPr>
        <w:t>ISSAI</w:t>
      </w:r>
      <w:r w:rsidR="00E2381E">
        <w:rPr>
          <w:rFonts w:ascii="Calibri" w:eastAsia="SimSun" w:hAnsi="Calibri" w:cs="Calibri"/>
          <w:bCs/>
          <w:kern w:val="1"/>
          <w:lang w:val="es-MX" w:eastAsia="ar-SA"/>
        </w:rPr>
        <w:t>s</w:t>
      </w:r>
      <w:proofErr w:type="spellEnd"/>
      <w:r w:rsidR="00E2381E">
        <w:rPr>
          <w:rFonts w:ascii="Calibri" w:eastAsia="SimSun" w:hAnsi="Calibri" w:cs="Calibri"/>
          <w:bCs/>
          <w:kern w:val="1"/>
          <w:lang w:val="es-MX" w:eastAsia="ar-SA"/>
        </w:rPr>
        <w:t>.</w:t>
      </w:r>
    </w:p>
    <w:p w:rsidR="00AE57EA" w:rsidRPr="00B12E0D" w:rsidRDefault="00AE57EA" w:rsidP="00AE57EA">
      <w:pPr>
        <w:suppressAutoHyphens/>
        <w:spacing w:after="0" w:line="201" w:lineRule="atLeast"/>
        <w:ind w:left="1069"/>
        <w:jc w:val="both"/>
        <w:rPr>
          <w:rFonts w:ascii="Calibri" w:eastAsia="SimSun" w:hAnsi="Calibri" w:cs="font313"/>
          <w:bCs/>
          <w:kern w:val="1"/>
          <w:lang w:val="es-MX" w:eastAsia="ar-SA"/>
        </w:rPr>
      </w:pP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 xml:space="preserve">Expectativas de la parte interesada  – </w:t>
      </w:r>
      <w:r w:rsidRPr="00B12E0D">
        <w:rPr>
          <w:rFonts w:ascii="Calibri" w:eastAsia="SimSun" w:hAnsi="Calibri" w:cs="Calibri"/>
          <w:bCs/>
          <w:kern w:val="1"/>
          <w:lang w:val="es-MX" w:eastAsia="ar-SA"/>
        </w:rPr>
        <w:t>Para decidir sobre la vía de implementación que debe seguir</w:t>
      </w:r>
      <w:r w:rsidR="00E2381E">
        <w:rPr>
          <w:rFonts w:ascii="Calibri" w:eastAsia="SimSun" w:hAnsi="Calibri" w:cs="Calibri"/>
          <w:bCs/>
          <w:kern w:val="1"/>
          <w:lang w:val="es-MX" w:eastAsia="ar-SA"/>
        </w:rPr>
        <w:t>se</w:t>
      </w:r>
      <w:r w:rsidRPr="00B12E0D">
        <w:rPr>
          <w:rFonts w:ascii="Calibri" w:eastAsia="SimSun" w:hAnsi="Calibri" w:cs="Calibri"/>
          <w:bCs/>
          <w:kern w:val="1"/>
          <w:lang w:val="es-MX" w:eastAsia="ar-SA"/>
        </w:rPr>
        <w:t xml:space="preserve">, una EFS debe determinar y considerar las expectativas que tienen sus clientes y las partes interesadas externas. </w:t>
      </w: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Impacto de la  implementación -</w:t>
      </w:r>
      <w:r w:rsidRPr="00B12E0D">
        <w:rPr>
          <w:rFonts w:ascii="Calibri" w:eastAsia="SimSun" w:hAnsi="Calibri" w:cs="Calibri"/>
          <w:bCs/>
          <w:kern w:val="1"/>
          <w:lang w:val="es-MX" w:eastAsia="ar-SA"/>
        </w:rPr>
        <w:t xml:space="preserve"> Es importante distinguir los requisitos de las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que crearán un cambio de paradigma en la práctica de la auditoría, de las que sólo podrían involucrar cambios en algunos procedimientos. </w:t>
      </w:r>
    </w:p>
    <w:p w:rsidR="00AE57EA" w:rsidRPr="00B12E0D" w:rsidRDefault="00AE57EA" w:rsidP="000773F4">
      <w:pPr>
        <w:numPr>
          <w:ilvl w:val="0"/>
          <w:numId w:val="61"/>
        </w:numPr>
        <w:suppressAutoHyphens/>
        <w:spacing w:after="0" w:line="360" w:lineRule="auto"/>
        <w:jc w:val="both"/>
        <w:rPr>
          <w:rFonts w:ascii="Calibri" w:eastAsia="SimSun" w:hAnsi="Calibri" w:cs="Calibri"/>
          <w:b/>
          <w:bCs/>
          <w:kern w:val="1"/>
          <w:lang w:val="es-MX" w:eastAsia="ar-SA"/>
        </w:rPr>
      </w:pPr>
      <w:r w:rsidRPr="00B12E0D">
        <w:rPr>
          <w:rFonts w:ascii="Calibri" w:eastAsia="SimSun" w:hAnsi="Calibri" w:cs="Calibri"/>
          <w:b/>
          <w:bCs/>
          <w:kern w:val="1"/>
          <w:lang w:val="es-MX" w:eastAsia="ar-SA"/>
        </w:rPr>
        <w:t>Recursos necesarios –</w:t>
      </w:r>
      <w:r w:rsidRPr="00B12E0D">
        <w:rPr>
          <w:rFonts w:ascii="Calibri" w:eastAsia="SimSun" w:hAnsi="Calibri" w:cs="Calibri"/>
          <w:bCs/>
          <w:kern w:val="1"/>
          <w:lang w:val="es-MX" w:eastAsia="ar-SA"/>
        </w:rPr>
        <w:t xml:space="preserve">Si van a aplicarse </w:t>
      </w:r>
      <w:proofErr w:type="spellStart"/>
      <w:r w:rsidRPr="00B12E0D">
        <w:rPr>
          <w:rFonts w:ascii="Calibri" w:eastAsia="SimSun" w:hAnsi="Calibri" w:cs="Calibri"/>
          <w:bCs/>
          <w:kern w:val="1"/>
          <w:lang w:val="es-MX" w:eastAsia="ar-SA"/>
        </w:rPr>
        <w:t>ISSAIs</w:t>
      </w:r>
      <w:proofErr w:type="spellEnd"/>
      <w:r w:rsidRPr="00B12E0D">
        <w:rPr>
          <w:rFonts w:ascii="Calibri" w:eastAsia="SimSun" w:hAnsi="Calibri" w:cs="Calibri"/>
          <w:bCs/>
          <w:kern w:val="1"/>
          <w:lang w:val="es-MX" w:eastAsia="ar-SA"/>
        </w:rPr>
        <w:t xml:space="preserve"> y a seguirse sus requisitos, una EFS requeriría recursos considerables en términos de fondos, sistemas, </w:t>
      </w:r>
      <w:r w:rsidR="00E2381E">
        <w:rPr>
          <w:rFonts w:ascii="Calibri" w:eastAsia="SimSun" w:hAnsi="Calibri" w:cs="Calibri"/>
          <w:bCs/>
          <w:kern w:val="1"/>
          <w:lang w:val="es-MX" w:eastAsia="ar-SA"/>
        </w:rPr>
        <w:t>personal,</w:t>
      </w:r>
      <w:r w:rsidRPr="00B12E0D">
        <w:rPr>
          <w:rFonts w:ascii="Calibri" w:eastAsia="SimSun" w:hAnsi="Calibri" w:cs="Calibri"/>
          <w:bCs/>
          <w:kern w:val="1"/>
          <w:lang w:val="es-MX" w:eastAsia="ar-SA"/>
        </w:rPr>
        <w:t xml:space="preserve"> etc. Mientras se desarrolla una estrategia, la EFS debe desarrollar una matriz de implementación donde detalle su plan para poner en marcha los recursos necesarios. </w:t>
      </w:r>
    </w:p>
    <w:p w:rsidR="00AE57EA" w:rsidRPr="00B12E0D" w:rsidRDefault="00AE57EA" w:rsidP="00AE57EA">
      <w:pPr>
        <w:suppressAutoHyphens/>
        <w:spacing w:after="0" w:line="360" w:lineRule="auto"/>
        <w:ind w:left="1069"/>
        <w:jc w:val="both"/>
        <w:rPr>
          <w:rFonts w:ascii="Calibri" w:eastAsia="SimSun" w:hAnsi="Calibri" w:cs="Calibri"/>
          <w:b/>
          <w:bCs/>
          <w:kern w:val="1"/>
          <w:lang w:val="es-MX" w:eastAsia="ar-SA"/>
        </w:rPr>
      </w:pPr>
    </w:p>
    <w:p w:rsidR="00AE57EA" w:rsidRPr="00B12E0D" w:rsidRDefault="00AE57EA" w:rsidP="00AE57EA">
      <w:pPr>
        <w:suppressAutoHyphens/>
        <w:spacing w:line="360" w:lineRule="auto"/>
        <w:jc w:val="both"/>
        <w:rPr>
          <w:rFonts w:ascii="Calibri" w:eastAsia="SimSun" w:hAnsi="Calibri" w:cs="Calibri"/>
          <w:bCs/>
          <w:kern w:val="1"/>
          <w:lang w:val="es-MX" w:eastAsia="hi-IN" w:bidi="hi-IN"/>
        </w:rPr>
      </w:pPr>
      <w:r w:rsidRPr="00B12E0D">
        <w:rPr>
          <w:rFonts w:ascii="Calibri" w:eastAsia="SimSun" w:hAnsi="Calibri" w:cs="Calibri"/>
          <w:b/>
          <w:bCs/>
          <w:kern w:val="1"/>
          <w:lang w:val="es-MX" w:eastAsia="ar-SA"/>
        </w:rPr>
        <w:t xml:space="preserve">Proceso de implementación de las </w:t>
      </w:r>
      <w:proofErr w:type="spellStart"/>
      <w:r w:rsidRPr="00B12E0D">
        <w:rPr>
          <w:rFonts w:ascii="Calibri" w:eastAsia="SimSun" w:hAnsi="Calibri" w:cs="Calibri"/>
          <w:b/>
          <w:bCs/>
          <w:kern w:val="1"/>
          <w:lang w:val="es-MX" w:eastAsia="ar-SA"/>
        </w:rPr>
        <w:t>ISSAIs</w:t>
      </w:r>
      <w:proofErr w:type="spellEnd"/>
    </w:p>
    <w:p w:rsidR="00AE57EA" w:rsidRPr="00B12E0D" w:rsidRDefault="00AE57EA" w:rsidP="00AE57EA">
      <w:pPr>
        <w:suppressAutoHyphens/>
        <w:spacing w:line="360" w:lineRule="auto"/>
        <w:jc w:val="both"/>
        <w:rPr>
          <w:rFonts w:ascii="Calibri" w:eastAsia="SimSun" w:hAnsi="Calibri" w:cs="Calibri"/>
          <w:bCs/>
          <w:kern w:val="1"/>
          <w:lang w:val="es-MX" w:eastAsia="hi-IN" w:bidi="hi-IN"/>
        </w:rPr>
      </w:pPr>
      <w:r w:rsidRPr="00B12E0D">
        <w:rPr>
          <w:rFonts w:ascii="Calibri" w:eastAsia="SimSun" w:hAnsi="Calibri" w:cs="Calibri"/>
          <w:bCs/>
          <w:kern w:val="1"/>
          <w:lang w:val="es-MX" w:eastAsia="hi-IN" w:bidi="hi-IN"/>
        </w:rPr>
        <w:t xml:space="preserve">En nuestra opinión, un proceso de implementación de las </w:t>
      </w:r>
      <w:proofErr w:type="spellStart"/>
      <w:r w:rsidRPr="00B12E0D">
        <w:rPr>
          <w:rFonts w:ascii="Calibri" w:eastAsia="SimSun" w:hAnsi="Calibri" w:cs="Calibri"/>
          <w:bCs/>
          <w:kern w:val="1"/>
          <w:lang w:val="es-MX" w:eastAsia="hi-IN" w:bidi="hi-IN"/>
        </w:rPr>
        <w:t>ISSAIs</w:t>
      </w:r>
      <w:proofErr w:type="spellEnd"/>
      <w:r w:rsidRPr="00B12E0D">
        <w:rPr>
          <w:rFonts w:ascii="Calibri" w:eastAsia="SimSun" w:hAnsi="Calibri" w:cs="Calibri"/>
          <w:bCs/>
          <w:kern w:val="1"/>
          <w:lang w:val="es-MX" w:eastAsia="hi-IN" w:bidi="hi-IN"/>
        </w:rPr>
        <w:t xml:space="preserve"> es lo mismo que un proceso de planificación estratégica. </w:t>
      </w:r>
      <w:r w:rsidR="00E2381E">
        <w:rPr>
          <w:rFonts w:ascii="Calibri" w:eastAsia="SimSun" w:hAnsi="Calibri" w:cs="Calibri"/>
          <w:bCs/>
          <w:kern w:val="1"/>
          <w:lang w:val="es-MX" w:eastAsia="hi-IN" w:bidi="hi-IN"/>
        </w:rPr>
        <w:t>R</w:t>
      </w:r>
      <w:r w:rsidRPr="00B12E0D">
        <w:rPr>
          <w:rFonts w:ascii="Calibri" w:eastAsia="SimSun" w:hAnsi="Calibri" w:cs="Calibri"/>
          <w:bCs/>
          <w:kern w:val="1"/>
          <w:lang w:val="es-MX" w:eastAsia="hi-IN" w:bidi="hi-IN"/>
        </w:rPr>
        <w:t>ecomendamos las siguientes etapas en el proceso de implementación:</w:t>
      </w:r>
    </w:p>
    <w:p w:rsidR="00AE57EA" w:rsidRPr="00B12E0D" w:rsidRDefault="00E2381E" w:rsidP="00AE57EA">
      <w:pPr>
        <w:suppressAutoHyphens/>
        <w:spacing w:line="360" w:lineRule="auto"/>
        <w:jc w:val="center"/>
        <w:rPr>
          <w:rFonts w:ascii="Calibri" w:eastAsia="PMingLiU" w:hAnsi="Calibri" w:cs="Calibri"/>
          <w:b/>
          <w:lang w:val="es-MX" w:eastAsia="es-MX"/>
        </w:rPr>
      </w:pPr>
      <w:r w:rsidRPr="006069DF">
        <w:rPr>
          <w:rFonts w:ascii="Calibri" w:eastAsia="PMingLiU" w:hAnsi="Calibri" w:cs="Calibri"/>
          <w:b/>
          <w:noProof/>
          <w:lang w:val="es-VE" w:eastAsia="es-VE"/>
        </w:rPr>
        <w:lastRenderedPageBreak/>
        <w:drawing>
          <wp:inline distT="0" distB="0" distL="0" distR="0" wp14:anchorId="11CDD8A6" wp14:editId="20FD0A22">
            <wp:extent cx="4387850" cy="5507990"/>
            <wp:effectExtent l="38100" t="19050" r="50800" b="35560"/>
            <wp:docPr id="50" name="Diagrama 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E57EA" w:rsidRPr="00B12E0D" w:rsidRDefault="00AE57EA" w:rsidP="00AE57EA">
      <w:pPr>
        <w:suppressAutoHyphens/>
        <w:spacing w:line="360" w:lineRule="auto"/>
        <w:rPr>
          <w:rFonts w:ascii="Calibri" w:eastAsia="SimSun" w:hAnsi="Calibri" w:cs="Calibri"/>
          <w:kern w:val="1"/>
          <w:lang w:val="es-MX" w:eastAsia="hi-IN" w:bidi="hi-IN"/>
        </w:rPr>
      </w:pPr>
      <w:r w:rsidRPr="00B12E0D">
        <w:rPr>
          <w:rFonts w:ascii="Calibri" w:eastAsia="SimSun" w:hAnsi="Calibri" w:cs="Calibri"/>
          <w:b/>
          <w:bCs/>
          <w:kern w:val="1"/>
          <w:lang w:val="es-MX" w:eastAsia="hi-IN" w:bidi="hi-IN"/>
        </w:rPr>
        <w:t xml:space="preserve">Introducción a la </w:t>
      </w:r>
      <w:r w:rsidR="00E2381E">
        <w:rPr>
          <w:rFonts w:ascii="Calibri" w:eastAsia="SimSun" w:hAnsi="Calibri" w:cs="Calibri"/>
          <w:b/>
          <w:bCs/>
          <w:kern w:val="1"/>
          <w:lang w:val="es-MX" w:eastAsia="hi-IN" w:bidi="hi-IN"/>
        </w:rPr>
        <w:t>H</w:t>
      </w:r>
      <w:r w:rsidRPr="00B12E0D">
        <w:rPr>
          <w:rFonts w:ascii="Calibri" w:eastAsia="SimSun" w:hAnsi="Calibri" w:cs="Calibri"/>
          <w:b/>
          <w:bCs/>
          <w:kern w:val="1"/>
          <w:lang w:val="es-MX" w:eastAsia="hi-IN" w:bidi="hi-IN"/>
        </w:rPr>
        <w:t xml:space="preserve">erramienta de </w:t>
      </w:r>
      <w:r w:rsidR="00E2381E">
        <w:rPr>
          <w:rFonts w:ascii="Calibri" w:eastAsia="SimSun" w:hAnsi="Calibri" w:cs="Calibri"/>
          <w:b/>
          <w:bCs/>
          <w:kern w:val="1"/>
          <w:lang w:val="es-MX" w:eastAsia="hi-IN" w:bidi="hi-IN"/>
        </w:rPr>
        <w:t>E</w:t>
      </w:r>
      <w:r w:rsidRPr="00B12E0D">
        <w:rPr>
          <w:rFonts w:ascii="Calibri" w:eastAsia="SimSun" w:hAnsi="Calibri" w:cs="Calibri"/>
          <w:b/>
          <w:bCs/>
          <w:kern w:val="1"/>
          <w:lang w:val="es-MX" w:eastAsia="hi-IN" w:bidi="hi-IN"/>
        </w:rPr>
        <w:t xml:space="preserve">valuación de </w:t>
      </w:r>
      <w:r w:rsidR="00E2381E">
        <w:rPr>
          <w:rFonts w:ascii="Calibri" w:eastAsia="SimSun" w:hAnsi="Calibri" w:cs="Calibri"/>
          <w:b/>
          <w:bCs/>
          <w:kern w:val="1"/>
          <w:lang w:val="es-MX" w:eastAsia="hi-IN" w:bidi="hi-IN"/>
        </w:rPr>
        <w:t xml:space="preserve"> C</w:t>
      </w:r>
      <w:r w:rsidRPr="00B12E0D">
        <w:rPr>
          <w:rFonts w:ascii="Calibri" w:eastAsia="SimSun" w:hAnsi="Calibri" w:cs="Calibri"/>
          <w:b/>
          <w:bCs/>
          <w:kern w:val="1"/>
          <w:lang w:val="es-MX" w:eastAsia="hi-IN" w:bidi="hi-IN"/>
        </w:rPr>
        <w:t xml:space="preserve">umplimiento de las </w:t>
      </w:r>
      <w:proofErr w:type="spellStart"/>
      <w:r w:rsidRPr="00B12E0D">
        <w:rPr>
          <w:rFonts w:ascii="Calibri" w:eastAsia="SimSun" w:hAnsi="Calibri" w:cs="Calibri"/>
          <w:b/>
          <w:bCs/>
          <w:kern w:val="1"/>
          <w:lang w:val="es-MX" w:eastAsia="hi-IN" w:bidi="hi-IN"/>
        </w:rPr>
        <w:t>ISSAIs</w:t>
      </w:r>
      <w:proofErr w:type="spellEnd"/>
      <w:r w:rsidRPr="00B12E0D">
        <w:rPr>
          <w:rFonts w:ascii="Calibri" w:eastAsia="SimSun" w:hAnsi="Calibri" w:cs="Calibri"/>
          <w:b/>
          <w:bCs/>
          <w:kern w:val="1"/>
          <w:lang w:val="es-MX" w:eastAsia="hi-IN" w:bidi="hi-IN"/>
        </w:rPr>
        <w:t xml:space="preserve"> (</w:t>
      </w:r>
      <w:proofErr w:type="spellStart"/>
      <w:r w:rsidRPr="00B12E0D">
        <w:rPr>
          <w:rFonts w:ascii="Calibri" w:eastAsia="SimSun" w:hAnsi="Calibri" w:cs="Calibri"/>
          <w:b/>
          <w:bCs/>
          <w:kern w:val="1"/>
          <w:lang w:val="es-MX" w:eastAsia="hi-IN" w:bidi="hi-IN"/>
        </w:rPr>
        <w:t>iCAT</w:t>
      </w:r>
      <w:proofErr w:type="spellEnd"/>
      <w:r w:rsidRPr="00B12E0D">
        <w:rPr>
          <w:rFonts w:ascii="Calibri" w:eastAsia="SimSun" w:hAnsi="Calibri" w:cs="Calibri"/>
          <w:b/>
          <w:bCs/>
          <w:kern w:val="1"/>
          <w:lang w:val="es-MX" w:eastAsia="hi-IN" w:bidi="hi-IN"/>
        </w:rPr>
        <w:t>)</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kern w:val="1"/>
          <w:lang w:val="es-MX" w:eastAsia="hi-IN" w:bidi="hi-IN"/>
        </w:rPr>
        <w:t xml:space="preserve">Como se mencionó en la sección anterior, el primer paso en la implementación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es la evaluación del </w:t>
      </w:r>
      <w:r w:rsidR="00E364D2">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 xml:space="preserve">ivel actual de cumplimiento de la EFS. Esto se logra mediante la comparación de sus prácticas de auditoría con los requisitos recomendados por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Con el fin de ayudar a las EFS en la evaluación de sus necesidades de cumplimiento</w:t>
      </w:r>
      <w:r w:rsidR="00E2381E">
        <w:rPr>
          <w:rFonts w:ascii="Calibri" w:eastAsia="SimSun" w:hAnsi="Calibri" w:cs="Calibri"/>
          <w:kern w:val="1"/>
          <w:lang w:val="es-MX" w:eastAsia="hi-IN" w:bidi="hi-IN"/>
        </w:rPr>
        <w:t xml:space="preserve"> </w:t>
      </w:r>
      <w:proofErr w:type="spellStart"/>
      <w:r w:rsidR="00E2381E">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l</w:t>
      </w:r>
      <w:proofErr w:type="spellEnd"/>
      <w:r w:rsidRPr="00B12E0D">
        <w:rPr>
          <w:rFonts w:ascii="Calibri" w:eastAsia="SimSun" w:hAnsi="Calibri" w:cs="Calibri"/>
          <w:kern w:val="1"/>
          <w:lang w:val="es-MX" w:eastAsia="hi-IN" w:bidi="hi-IN"/>
        </w:rPr>
        <w:t xml:space="preserve"> IDI ha desarrollado </w:t>
      </w:r>
      <w:r w:rsidR="00E2381E">
        <w:rPr>
          <w:rFonts w:ascii="Calibri" w:eastAsia="SimSun" w:hAnsi="Calibri" w:cs="Calibri"/>
          <w:kern w:val="1"/>
          <w:lang w:val="es-MX" w:eastAsia="hi-IN" w:bidi="hi-IN"/>
        </w:rPr>
        <w:t>H</w:t>
      </w:r>
      <w:r w:rsidRPr="00B12E0D">
        <w:rPr>
          <w:rFonts w:ascii="Calibri" w:eastAsia="SimSun" w:hAnsi="Calibri" w:cs="Calibri"/>
          <w:kern w:val="1"/>
          <w:lang w:val="es-MX" w:eastAsia="hi-IN" w:bidi="hi-IN"/>
        </w:rPr>
        <w:t xml:space="preserve">erramientas de </w:t>
      </w:r>
      <w:r w:rsidR="00E2381E">
        <w:rPr>
          <w:rFonts w:ascii="Calibri" w:eastAsia="SimSun" w:hAnsi="Calibri" w:cs="Calibri"/>
          <w:kern w:val="1"/>
          <w:lang w:val="es-MX" w:eastAsia="hi-IN" w:bidi="hi-IN"/>
        </w:rPr>
        <w:t>E</w:t>
      </w:r>
      <w:r w:rsidRPr="00B12E0D">
        <w:rPr>
          <w:rFonts w:ascii="Calibri" w:eastAsia="SimSun" w:hAnsi="Calibri" w:cs="Calibri"/>
          <w:kern w:val="1"/>
          <w:lang w:val="es-MX" w:eastAsia="hi-IN" w:bidi="hi-IN"/>
        </w:rPr>
        <w:t xml:space="preserve">valuación de </w:t>
      </w:r>
      <w:r w:rsidR="00E2381E">
        <w:rPr>
          <w:rFonts w:ascii="Calibri" w:eastAsia="SimSun" w:hAnsi="Calibri" w:cs="Calibri"/>
          <w:kern w:val="1"/>
          <w:lang w:val="es-MX" w:eastAsia="hi-IN" w:bidi="hi-IN"/>
        </w:rPr>
        <w:t>C</w:t>
      </w:r>
      <w:r w:rsidRPr="00B12E0D">
        <w:rPr>
          <w:rFonts w:ascii="Calibri" w:eastAsia="SimSun" w:hAnsi="Calibri" w:cs="Calibri"/>
          <w:kern w:val="1"/>
          <w:lang w:val="es-MX" w:eastAsia="hi-IN" w:bidi="hi-IN"/>
        </w:rPr>
        <w:t xml:space="preserve">umplimiento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Se ha desarrollado un conjunto de herramientas de cuatro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que son: </w:t>
      </w:r>
    </w:p>
    <w:p w:rsidR="00E2381E" w:rsidRPr="00A1102B" w:rsidRDefault="00E2381E" w:rsidP="00E2381E">
      <w:pPr>
        <w:numPr>
          <w:ilvl w:val="0"/>
          <w:numId w:val="62"/>
        </w:numPr>
        <w:suppressAutoHyphens/>
        <w:spacing w:after="0" w:line="360" w:lineRule="auto"/>
        <w:jc w:val="both"/>
        <w:rPr>
          <w:rFonts w:ascii="Calibri" w:eastAsia="SimSun" w:hAnsi="Calibri" w:cs="Calibri"/>
          <w:kern w:val="1"/>
          <w:lang w:val="es-MX" w:eastAsia="ar-SA"/>
        </w:rPr>
      </w:pPr>
      <w:proofErr w:type="spellStart"/>
      <w:r w:rsidRPr="00A1102B">
        <w:rPr>
          <w:rFonts w:ascii="Calibri" w:eastAsia="SimSun" w:hAnsi="Calibri" w:cs="Calibri"/>
          <w:kern w:val="1"/>
          <w:lang w:val="es-MX" w:eastAsia="ar-SA"/>
        </w:rPr>
        <w:t>iCAT</w:t>
      </w:r>
      <w:proofErr w:type="spellEnd"/>
      <w:r w:rsidRPr="00A1102B">
        <w:rPr>
          <w:rFonts w:ascii="Calibri" w:eastAsia="SimSun" w:hAnsi="Calibri" w:cs="Calibri"/>
          <w:kern w:val="1"/>
          <w:lang w:val="es-MX" w:eastAsia="ar-SA"/>
        </w:rPr>
        <w:t xml:space="preserve"> para</w:t>
      </w:r>
      <w:r>
        <w:rPr>
          <w:rFonts w:ascii="Calibri" w:eastAsia="SimSun" w:hAnsi="Calibri" w:cs="Calibri"/>
          <w:kern w:val="1"/>
          <w:lang w:val="es-MX" w:eastAsia="ar-SA"/>
        </w:rPr>
        <w:t xml:space="preserve"> el</w:t>
      </w:r>
      <w:r w:rsidRPr="00A1102B">
        <w:rPr>
          <w:rFonts w:ascii="Calibri" w:eastAsia="SimSun" w:hAnsi="Calibri" w:cs="Calibri"/>
          <w:kern w:val="1"/>
          <w:lang w:val="es-MX" w:eastAsia="ar-SA"/>
        </w:rPr>
        <w:t xml:space="preserve"> </w:t>
      </w:r>
      <w:r w:rsidR="00E364D2">
        <w:rPr>
          <w:rFonts w:ascii="Calibri" w:eastAsia="SimSun" w:hAnsi="Calibri" w:cs="Calibri"/>
          <w:kern w:val="1"/>
          <w:lang w:val="es-MX" w:eastAsia="hi-IN" w:bidi="hi-IN"/>
        </w:rPr>
        <w:t>N</w:t>
      </w:r>
      <w:r w:rsidRPr="00A1102B">
        <w:rPr>
          <w:rFonts w:ascii="Calibri" w:eastAsia="SimSun" w:hAnsi="Calibri" w:cs="Calibri"/>
          <w:kern w:val="1"/>
          <w:lang w:val="es-MX" w:eastAsia="ar-SA"/>
        </w:rPr>
        <w:t>ivel 2</w:t>
      </w:r>
      <w:r>
        <w:rPr>
          <w:rFonts w:ascii="Calibri" w:eastAsia="SimSun" w:hAnsi="Calibri" w:cs="Calibri"/>
          <w:kern w:val="1"/>
          <w:lang w:val="es-MX" w:eastAsia="ar-SA"/>
        </w:rPr>
        <w:t xml:space="preserve"> de</w:t>
      </w:r>
      <w:r w:rsidRPr="00A1102B">
        <w:rPr>
          <w:rFonts w:ascii="Calibri" w:eastAsia="SimSun" w:hAnsi="Calibri" w:cs="Calibri"/>
          <w:kern w:val="1"/>
          <w:lang w:val="es-MX" w:eastAsia="ar-SA"/>
        </w:rPr>
        <w:t xml:space="preserve"> </w:t>
      </w:r>
      <w:r w:rsidR="004A0D1B">
        <w:rPr>
          <w:rFonts w:ascii="Calibri" w:eastAsia="SimSun" w:hAnsi="Calibri" w:cs="Calibri"/>
          <w:kern w:val="1"/>
          <w:lang w:val="es-MX" w:eastAsia="ar-SA"/>
        </w:rPr>
        <w:t xml:space="preserve">las </w:t>
      </w:r>
      <w:proofErr w:type="spellStart"/>
      <w:r w:rsidRPr="00A1102B">
        <w:rPr>
          <w:rFonts w:ascii="Calibri" w:eastAsia="SimSun" w:hAnsi="Calibri" w:cs="Calibri"/>
          <w:kern w:val="1"/>
          <w:lang w:val="es-MX" w:eastAsia="ar-SA"/>
        </w:rPr>
        <w:t>ISSAIs</w:t>
      </w:r>
      <w:proofErr w:type="spellEnd"/>
    </w:p>
    <w:p w:rsidR="00E2381E" w:rsidRPr="00A1102B" w:rsidRDefault="00E2381E" w:rsidP="00E2381E">
      <w:pPr>
        <w:numPr>
          <w:ilvl w:val="0"/>
          <w:numId w:val="62"/>
        </w:numPr>
        <w:suppressAutoHyphens/>
        <w:spacing w:after="0" w:line="360" w:lineRule="auto"/>
        <w:jc w:val="both"/>
        <w:rPr>
          <w:rFonts w:ascii="Calibri" w:eastAsia="SimSun" w:hAnsi="Calibri" w:cs="Calibri"/>
          <w:kern w:val="1"/>
          <w:lang w:val="es-MX" w:eastAsia="ar-SA"/>
        </w:rPr>
      </w:pPr>
      <w:proofErr w:type="spellStart"/>
      <w:r w:rsidRPr="00A1102B">
        <w:rPr>
          <w:rFonts w:ascii="Calibri" w:eastAsia="SimSun" w:hAnsi="Calibri" w:cs="Calibri"/>
          <w:kern w:val="1"/>
          <w:lang w:val="es-MX" w:eastAsia="ar-SA"/>
        </w:rPr>
        <w:t>iCAT</w:t>
      </w:r>
      <w:proofErr w:type="spellEnd"/>
      <w:r w:rsidRPr="00A1102B">
        <w:rPr>
          <w:rFonts w:ascii="Calibri" w:eastAsia="SimSun" w:hAnsi="Calibri" w:cs="Calibri"/>
          <w:kern w:val="1"/>
          <w:lang w:val="es-MX" w:eastAsia="ar-SA"/>
        </w:rPr>
        <w:t xml:space="preserve"> para </w:t>
      </w:r>
      <w:r>
        <w:rPr>
          <w:rFonts w:ascii="Calibri" w:eastAsia="SimSun" w:hAnsi="Calibri" w:cs="Calibri"/>
          <w:kern w:val="1"/>
          <w:lang w:val="es-MX" w:eastAsia="ar-SA"/>
        </w:rPr>
        <w:t xml:space="preserve">el </w:t>
      </w:r>
      <w:r w:rsidR="000E417B">
        <w:rPr>
          <w:rFonts w:ascii="Calibri" w:eastAsia="SimSun" w:hAnsi="Calibri" w:cs="Calibri"/>
          <w:kern w:val="1"/>
          <w:lang w:val="es-MX" w:eastAsia="hi-IN" w:bidi="hi-IN"/>
        </w:rPr>
        <w:t>N</w:t>
      </w:r>
      <w:r w:rsidRPr="00A1102B">
        <w:rPr>
          <w:rFonts w:ascii="Calibri" w:eastAsia="SimSun" w:hAnsi="Calibri" w:cs="Calibri"/>
          <w:kern w:val="1"/>
          <w:lang w:val="es-MX" w:eastAsia="ar-SA"/>
        </w:rPr>
        <w:t xml:space="preserve">ivel 4 </w:t>
      </w:r>
      <w:r>
        <w:rPr>
          <w:rFonts w:ascii="Calibri" w:eastAsia="SimSun" w:hAnsi="Calibri" w:cs="Calibri"/>
          <w:kern w:val="1"/>
          <w:lang w:val="es-MX" w:eastAsia="ar-SA"/>
        </w:rPr>
        <w:t xml:space="preserve">de </w:t>
      </w:r>
      <w:r w:rsidR="004A0D1B">
        <w:rPr>
          <w:rFonts w:ascii="Calibri" w:eastAsia="SimSun" w:hAnsi="Calibri" w:cs="Calibri"/>
          <w:kern w:val="1"/>
          <w:lang w:val="es-MX" w:eastAsia="ar-SA"/>
        </w:rPr>
        <w:t xml:space="preserve">las </w:t>
      </w:r>
      <w:proofErr w:type="spellStart"/>
      <w:r w:rsidRPr="00A1102B">
        <w:rPr>
          <w:rFonts w:ascii="Calibri" w:eastAsia="SimSun" w:hAnsi="Calibri" w:cs="Calibri"/>
          <w:kern w:val="1"/>
          <w:lang w:val="es-MX" w:eastAsia="ar-SA"/>
        </w:rPr>
        <w:t>ISSAIs</w:t>
      </w:r>
      <w:proofErr w:type="spellEnd"/>
      <w:r w:rsidRPr="00A1102B">
        <w:rPr>
          <w:rFonts w:ascii="Calibri" w:eastAsia="SimSun" w:hAnsi="Calibri" w:cs="Calibri"/>
          <w:kern w:val="1"/>
          <w:lang w:val="es-MX" w:eastAsia="ar-SA"/>
        </w:rPr>
        <w:t xml:space="preserve"> de auditoría financiera</w:t>
      </w:r>
    </w:p>
    <w:p w:rsidR="00E2381E" w:rsidRPr="00A1102B" w:rsidRDefault="00E2381E" w:rsidP="00E2381E">
      <w:pPr>
        <w:numPr>
          <w:ilvl w:val="0"/>
          <w:numId w:val="62"/>
        </w:numPr>
        <w:suppressAutoHyphens/>
        <w:spacing w:after="0" w:line="360" w:lineRule="auto"/>
        <w:jc w:val="both"/>
        <w:rPr>
          <w:rFonts w:ascii="Calibri" w:eastAsia="SimSun" w:hAnsi="Calibri" w:cs="Calibri"/>
          <w:kern w:val="1"/>
          <w:lang w:val="es-MX" w:eastAsia="ar-SA"/>
        </w:rPr>
      </w:pPr>
      <w:proofErr w:type="spellStart"/>
      <w:r w:rsidRPr="00A1102B">
        <w:rPr>
          <w:rFonts w:ascii="Calibri" w:eastAsia="SimSun" w:hAnsi="Calibri" w:cs="Calibri"/>
          <w:kern w:val="1"/>
          <w:lang w:val="es-MX" w:eastAsia="ar-SA"/>
        </w:rPr>
        <w:t>iCAT</w:t>
      </w:r>
      <w:proofErr w:type="spellEnd"/>
      <w:r w:rsidRPr="00A1102B">
        <w:rPr>
          <w:rFonts w:ascii="Calibri" w:eastAsia="SimSun" w:hAnsi="Calibri" w:cs="Calibri"/>
          <w:kern w:val="1"/>
          <w:lang w:val="es-MX" w:eastAsia="ar-SA"/>
        </w:rPr>
        <w:t xml:space="preserve"> para </w:t>
      </w:r>
      <w:r>
        <w:rPr>
          <w:rFonts w:ascii="Calibri" w:eastAsia="SimSun" w:hAnsi="Calibri" w:cs="Calibri"/>
          <w:kern w:val="1"/>
          <w:lang w:val="es-MX" w:eastAsia="ar-SA"/>
        </w:rPr>
        <w:t xml:space="preserve">el </w:t>
      </w:r>
      <w:r w:rsidR="000E417B">
        <w:rPr>
          <w:rFonts w:ascii="Calibri" w:eastAsia="SimSun" w:hAnsi="Calibri" w:cs="Calibri"/>
          <w:kern w:val="1"/>
          <w:lang w:val="es-MX" w:eastAsia="hi-IN" w:bidi="hi-IN"/>
        </w:rPr>
        <w:t>N</w:t>
      </w:r>
      <w:r w:rsidRPr="00A1102B">
        <w:rPr>
          <w:rFonts w:ascii="Calibri" w:eastAsia="SimSun" w:hAnsi="Calibri" w:cs="Calibri"/>
          <w:kern w:val="1"/>
          <w:lang w:val="es-MX" w:eastAsia="ar-SA"/>
        </w:rPr>
        <w:t xml:space="preserve">ivel 4 </w:t>
      </w:r>
      <w:r>
        <w:rPr>
          <w:rFonts w:ascii="Calibri" w:eastAsia="SimSun" w:hAnsi="Calibri" w:cs="Calibri"/>
          <w:kern w:val="1"/>
          <w:lang w:val="es-MX" w:eastAsia="ar-SA"/>
        </w:rPr>
        <w:t xml:space="preserve">de </w:t>
      </w:r>
      <w:r w:rsidR="004A0D1B">
        <w:rPr>
          <w:rFonts w:ascii="Calibri" w:eastAsia="SimSun" w:hAnsi="Calibri" w:cs="Calibri"/>
          <w:kern w:val="1"/>
          <w:lang w:val="es-MX" w:eastAsia="ar-SA"/>
        </w:rPr>
        <w:t xml:space="preserve">las </w:t>
      </w:r>
      <w:proofErr w:type="spellStart"/>
      <w:r w:rsidRPr="00A1102B">
        <w:rPr>
          <w:rFonts w:ascii="Calibri" w:eastAsia="SimSun" w:hAnsi="Calibri" w:cs="Calibri"/>
          <w:kern w:val="1"/>
          <w:lang w:val="es-MX" w:eastAsia="ar-SA"/>
        </w:rPr>
        <w:t>ISSAIs</w:t>
      </w:r>
      <w:proofErr w:type="spellEnd"/>
      <w:r w:rsidRPr="00A1102B">
        <w:rPr>
          <w:rFonts w:ascii="Calibri" w:eastAsia="SimSun" w:hAnsi="Calibri" w:cs="Calibri"/>
          <w:kern w:val="1"/>
          <w:lang w:val="es-MX" w:eastAsia="ar-SA"/>
        </w:rPr>
        <w:t xml:space="preserve"> de auditoría de desempeño</w:t>
      </w:r>
    </w:p>
    <w:p w:rsidR="00E2381E" w:rsidRPr="00A1102B" w:rsidRDefault="00E2381E" w:rsidP="00E2381E">
      <w:pPr>
        <w:numPr>
          <w:ilvl w:val="0"/>
          <w:numId w:val="62"/>
        </w:numPr>
        <w:suppressAutoHyphens/>
        <w:spacing w:after="0" w:line="360" w:lineRule="auto"/>
        <w:jc w:val="both"/>
        <w:rPr>
          <w:rFonts w:ascii="Times New Roman" w:eastAsia="SimSun" w:hAnsi="Times New Roman" w:cs="Calibri"/>
          <w:kern w:val="1"/>
          <w:sz w:val="24"/>
          <w:lang w:val="es-MX" w:eastAsia="ar-SA"/>
        </w:rPr>
      </w:pPr>
      <w:proofErr w:type="spellStart"/>
      <w:r w:rsidRPr="00A1102B">
        <w:rPr>
          <w:rFonts w:ascii="Calibri" w:eastAsia="SimSun" w:hAnsi="Calibri" w:cs="Calibri"/>
          <w:kern w:val="1"/>
          <w:lang w:val="es-MX" w:eastAsia="ar-SA"/>
        </w:rPr>
        <w:t>iCAT</w:t>
      </w:r>
      <w:proofErr w:type="spellEnd"/>
      <w:r w:rsidRPr="00A1102B">
        <w:rPr>
          <w:rFonts w:ascii="Calibri" w:eastAsia="SimSun" w:hAnsi="Calibri" w:cs="Calibri"/>
          <w:kern w:val="1"/>
          <w:lang w:val="es-MX" w:eastAsia="ar-SA"/>
        </w:rPr>
        <w:t xml:space="preserve"> para </w:t>
      </w:r>
      <w:r>
        <w:rPr>
          <w:rFonts w:ascii="Calibri" w:eastAsia="SimSun" w:hAnsi="Calibri" w:cs="Calibri"/>
          <w:kern w:val="1"/>
          <w:lang w:val="es-MX" w:eastAsia="ar-SA"/>
        </w:rPr>
        <w:t xml:space="preserve">el </w:t>
      </w:r>
      <w:r w:rsidR="000E417B">
        <w:rPr>
          <w:rFonts w:ascii="Calibri" w:eastAsia="SimSun" w:hAnsi="Calibri" w:cs="Calibri"/>
          <w:kern w:val="1"/>
          <w:lang w:val="es-MX" w:eastAsia="hi-IN" w:bidi="hi-IN"/>
        </w:rPr>
        <w:t>N</w:t>
      </w:r>
      <w:r w:rsidRPr="00A1102B">
        <w:rPr>
          <w:rFonts w:ascii="Calibri" w:eastAsia="SimSun" w:hAnsi="Calibri" w:cs="Calibri"/>
          <w:kern w:val="1"/>
          <w:lang w:val="es-MX" w:eastAsia="ar-SA"/>
        </w:rPr>
        <w:t xml:space="preserve">ivel 4 </w:t>
      </w:r>
      <w:r>
        <w:rPr>
          <w:rFonts w:ascii="Calibri" w:eastAsia="SimSun" w:hAnsi="Calibri" w:cs="Calibri"/>
          <w:kern w:val="1"/>
          <w:lang w:val="es-MX" w:eastAsia="ar-SA"/>
        </w:rPr>
        <w:t xml:space="preserve">de </w:t>
      </w:r>
      <w:r w:rsidR="004A0D1B">
        <w:rPr>
          <w:rFonts w:ascii="Calibri" w:eastAsia="SimSun" w:hAnsi="Calibri" w:cs="Calibri"/>
          <w:kern w:val="1"/>
          <w:lang w:val="es-MX" w:eastAsia="ar-SA"/>
        </w:rPr>
        <w:t xml:space="preserve">las </w:t>
      </w:r>
      <w:proofErr w:type="spellStart"/>
      <w:r w:rsidRPr="00A1102B">
        <w:rPr>
          <w:rFonts w:ascii="Calibri" w:eastAsia="SimSun" w:hAnsi="Calibri" w:cs="Calibri"/>
          <w:kern w:val="1"/>
          <w:lang w:val="es-MX" w:eastAsia="ar-SA"/>
        </w:rPr>
        <w:t>ISSAIs</w:t>
      </w:r>
      <w:proofErr w:type="spellEnd"/>
      <w:r w:rsidRPr="00A1102B">
        <w:rPr>
          <w:rFonts w:ascii="Calibri" w:eastAsia="SimSun" w:hAnsi="Calibri" w:cs="Calibri"/>
          <w:kern w:val="1"/>
          <w:lang w:val="es-MX" w:eastAsia="ar-SA"/>
        </w:rPr>
        <w:t xml:space="preserve"> de auditoría de cumplimiento</w:t>
      </w:r>
    </w:p>
    <w:p w:rsidR="00AE57EA" w:rsidRPr="00B12E0D" w:rsidRDefault="00AE57EA" w:rsidP="00AE57EA">
      <w:pPr>
        <w:suppressAutoHyphens/>
        <w:spacing w:line="360" w:lineRule="auto"/>
        <w:jc w:val="both"/>
        <w:rPr>
          <w:rFonts w:ascii="Calibri" w:eastAsia="SimSun" w:hAnsi="Calibri" w:cs="Calibri"/>
          <w:b/>
          <w:kern w:val="1"/>
          <w:lang w:val="es-MX" w:eastAsia="hi-IN" w:bidi="hi-IN"/>
        </w:rPr>
      </w:pPr>
      <w:r w:rsidRPr="00B12E0D">
        <w:rPr>
          <w:rFonts w:ascii="Calibri" w:eastAsia="SimSun" w:hAnsi="Calibri" w:cs="Calibri"/>
          <w:kern w:val="1"/>
          <w:lang w:val="es-MX" w:eastAsia="hi-IN" w:bidi="hi-IN"/>
        </w:rPr>
        <w:lastRenderedPageBreak/>
        <w:t xml:space="preserve">El propósito de las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es presentar los requisitos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en una forma simple y definir un proceso para </w:t>
      </w:r>
      <w:r w:rsidR="00E2381E">
        <w:rPr>
          <w:rFonts w:ascii="Calibri" w:eastAsia="SimSun" w:hAnsi="Calibri" w:cs="Calibri"/>
          <w:kern w:val="1"/>
          <w:lang w:val="es-MX" w:eastAsia="hi-IN" w:bidi="hi-IN"/>
        </w:rPr>
        <w:t>la evaluación del</w:t>
      </w:r>
      <w:r w:rsidRPr="00B12E0D">
        <w:rPr>
          <w:rFonts w:ascii="Calibri" w:eastAsia="SimSun" w:hAnsi="Calibri" w:cs="Calibri"/>
          <w:kern w:val="1"/>
          <w:lang w:val="es-MX" w:eastAsia="hi-IN" w:bidi="hi-IN"/>
        </w:rPr>
        <w:t xml:space="preserve"> cumplimiento</w:t>
      </w:r>
      <w:r w:rsidR="00E2381E">
        <w:rPr>
          <w:rFonts w:ascii="Calibri" w:eastAsia="SimSun" w:hAnsi="Calibri" w:cs="Calibri"/>
          <w:kern w:val="1"/>
          <w:lang w:val="es-MX" w:eastAsia="hi-IN" w:bidi="hi-IN"/>
        </w:rPr>
        <w:t>.</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b/>
          <w:kern w:val="1"/>
          <w:lang w:val="es-MX" w:eastAsia="hi-IN" w:bidi="hi-IN"/>
        </w:rPr>
        <w:t xml:space="preserve">Formato   </w:t>
      </w:r>
      <w:proofErr w:type="spellStart"/>
      <w:r w:rsidRPr="00B12E0D">
        <w:rPr>
          <w:rFonts w:ascii="Calibri" w:eastAsia="SimSun" w:hAnsi="Calibri" w:cs="Calibri"/>
          <w:b/>
          <w:kern w:val="1"/>
          <w:lang w:val="es-MX" w:eastAsia="hi-IN" w:bidi="hi-IN"/>
        </w:rPr>
        <w:t>iCAT</w:t>
      </w:r>
      <w:proofErr w:type="spellEnd"/>
      <w:r w:rsidRPr="00B12E0D">
        <w:rPr>
          <w:rFonts w:ascii="Calibri" w:eastAsia="SimSun" w:hAnsi="Calibri" w:cs="Calibri"/>
          <w:b/>
          <w:kern w:val="1"/>
          <w:lang w:val="es-MX" w:eastAsia="hi-IN" w:bidi="hi-IN"/>
        </w:rPr>
        <w:t xml:space="preserve"> </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kern w:val="1"/>
          <w:lang w:val="es-MX" w:eastAsia="hi-IN" w:bidi="hi-IN"/>
        </w:rPr>
        <w:t>Mientras que l</w:t>
      </w:r>
      <w:r w:rsidR="004A0D1B">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 xml:space="preserve">s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individuales pueden tener alguna variación en sus formatos, dependiendo de la naturaleza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de </w:t>
      </w:r>
      <w:r w:rsidR="000E417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ivel 4, tod</w:t>
      </w:r>
      <w:r w:rsidR="004A0D1B">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s l</w:t>
      </w:r>
      <w:r w:rsidR="004A0D1B">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 xml:space="preserve">s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tienen los siguientes componentes comunes.</w:t>
      </w:r>
    </w:p>
    <w:tbl>
      <w:tblPr>
        <w:tblW w:w="0" w:type="auto"/>
        <w:tblLayout w:type="fixed"/>
        <w:tblLook w:val="0000" w:firstRow="0" w:lastRow="0" w:firstColumn="0" w:lastColumn="0" w:noHBand="0" w:noVBand="0"/>
      </w:tblPr>
      <w:tblGrid>
        <w:gridCol w:w="1384"/>
        <w:gridCol w:w="1418"/>
        <w:gridCol w:w="2551"/>
        <w:gridCol w:w="1733"/>
        <w:gridCol w:w="2270"/>
      </w:tblGrid>
      <w:tr w:rsidR="00AE57EA" w:rsidRPr="00B12E0D" w:rsidTr="00892858">
        <w:tc>
          <w:tcPr>
            <w:tcW w:w="1384" w:type="dxa"/>
            <w:tcBorders>
              <w:top w:val="single" w:sz="8" w:space="0" w:color="808080"/>
              <w:left w:val="single" w:sz="8" w:space="0" w:color="808080"/>
              <w:bottom w:val="single" w:sz="8" w:space="0" w:color="808080"/>
              <w:right w:val="single" w:sz="8" w:space="0" w:color="808080"/>
            </w:tcBorders>
            <w:shd w:val="clear" w:color="auto" w:fill="D3DFEE"/>
          </w:tcPr>
          <w:p w:rsidR="00AE57EA" w:rsidRPr="00B12E0D" w:rsidRDefault="00AE57EA" w:rsidP="00892858">
            <w:pPr>
              <w:suppressAutoHyphens/>
              <w:spacing w:after="0" w:line="100" w:lineRule="atLeast"/>
              <w:jc w:val="center"/>
              <w:rPr>
                <w:rFonts w:ascii="Calibri" w:eastAsia="SimSun" w:hAnsi="Calibri" w:cs="font313"/>
                <w:kern w:val="1"/>
                <w:sz w:val="19"/>
                <w:szCs w:val="19"/>
                <w:lang w:val="es-MX" w:eastAsia="hi-IN" w:bidi="hi-IN"/>
              </w:rPr>
            </w:pPr>
            <w:r w:rsidRPr="00B12E0D">
              <w:rPr>
                <w:rFonts w:ascii="Cambria" w:eastAsia="SimSun" w:hAnsi="Cambria" w:cs="font313"/>
                <w:b/>
                <w:bCs/>
                <w:kern w:val="1"/>
                <w:sz w:val="19"/>
                <w:szCs w:val="19"/>
                <w:lang w:val="es-MX" w:eastAsia="hi-IN" w:bidi="hi-IN"/>
              </w:rPr>
              <w:t>ISSAI de Referencia</w:t>
            </w:r>
          </w:p>
        </w:tc>
        <w:tc>
          <w:tcPr>
            <w:tcW w:w="1418" w:type="dxa"/>
            <w:tcBorders>
              <w:top w:val="single" w:sz="8" w:space="0" w:color="808080"/>
              <w:left w:val="single" w:sz="8" w:space="0" w:color="808080"/>
              <w:bottom w:val="single" w:sz="8" w:space="0" w:color="808080"/>
              <w:right w:val="single" w:sz="8" w:space="0" w:color="808080"/>
            </w:tcBorders>
            <w:shd w:val="clear" w:color="auto" w:fill="D3DFEE"/>
          </w:tcPr>
          <w:p w:rsidR="00AE57EA" w:rsidRPr="00B12E0D" w:rsidRDefault="00AE57EA" w:rsidP="00892858">
            <w:pPr>
              <w:suppressAutoHyphens/>
              <w:spacing w:after="0" w:line="100" w:lineRule="atLeast"/>
              <w:jc w:val="center"/>
              <w:rPr>
                <w:rFonts w:ascii="Calibri" w:eastAsia="SimSun" w:hAnsi="Calibri" w:cs="font313"/>
                <w:b/>
                <w:kern w:val="1"/>
                <w:sz w:val="19"/>
                <w:szCs w:val="19"/>
                <w:lang w:val="es-MX" w:eastAsia="hi-IN" w:bidi="hi-IN"/>
              </w:rPr>
            </w:pPr>
            <w:r w:rsidRPr="00B12E0D">
              <w:rPr>
                <w:rFonts w:ascii="Calibri" w:eastAsia="SimSun" w:hAnsi="Calibri" w:cs="font313"/>
                <w:b/>
                <w:kern w:val="1"/>
                <w:sz w:val="19"/>
                <w:szCs w:val="19"/>
                <w:lang w:val="es-MX" w:eastAsia="hi-IN" w:bidi="hi-IN"/>
              </w:rPr>
              <w:t>Requisitos</w:t>
            </w:r>
          </w:p>
          <w:p w:rsidR="00AE57EA" w:rsidRPr="00B12E0D" w:rsidRDefault="00AE57EA" w:rsidP="00892858">
            <w:pPr>
              <w:suppressAutoHyphens/>
              <w:spacing w:after="0" w:line="100" w:lineRule="atLeast"/>
              <w:jc w:val="center"/>
              <w:rPr>
                <w:rFonts w:ascii="Calibri" w:eastAsia="SimSun" w:hAnsi="Calibri" w:cs="font313"/>
                <w:b/>
                <w:kern w:val="1"/>
                <w:sz w:val="19"/>
                <w:szCs w:val="19"/>
                <w:lang w:val="es-MX" w:eastAsia="hi-IN" w:bidi="hi-IN"/>
              </w:rPr>
            </w:pPr>
            <w:r w:rsidRPr="00B12E0D">
              <w:rPr>
                <w:rFonts w:ascii="Calibri" w:eastAsia="SimSun" w:hAnsi="Calibri" w:cs="font313"/>
                <w:b/>
                <w:kern w:val="1"/>
                <w:sz w:val="19"/>
                <w:szCs w:val="19"/>
                <w:lang w:val="es-MX" w:eastAsia="hi-IN" w:bidi="hi-IN"/>
              </w:rPr>
              <w:t xml:space="preserve">ISSAI </w:t>
            </w:r>
          </w:p>
        </w:tc>
        <w:tc>
          <w:tcPr>
            <w:tcW w:w="2551" w:type="dxa"/>
            <w:tcBorders>
              <w:top w:val="single" w:sz="8" w:space="0" w:color="808080"/>
              <w:left w:val="single" w:sz="8" w:space="0" w:color="808080"/>
              <w:bottom w:val="single" w:sz="8" w:space="0" w:color="808080"/>
              <w:right w:val="single" w:sz="8" w:space="0" w:color="808080"/>
            </w:tcBorders>
            <w:shd w:val="clear" w:color="auto" w:fill="D3DFEE"/>
          </w:tcPr>
          <w:p w:rsidR="00AE57EA" w:rsidRPr="00B12E0D" w:rsidRDefault="00AE57EA" w:rsidP="00892858">
            <w:pPr>
              <w:suppressAutoHyphens/>
              <w:spacing w:after="0" w:line="100" w:lineRule="atLeast"/>
              <w:jc w:val="center"/>
              <w:rPr>
                <w:rFonts w:ascii="Calibri" w:eastAsia="SimSun" w:hAnsi="Calibri" w:cs="font313"/>
                <w:b/>
                <w:kern w:val="1"/>
                <w:sz w:val="19"/>
                <w:szCs w:val="19"/>
                <w:lang w:val="es-MX" w:eastAsia="hi-IN" w:bidi="hi-IN"/>
              </w:rPr>
            </w:pPr>
            <w:r w:rsidRPr="00B12E0D">
              <w:rPr>
                <w:rFonts w:ascii="Calibri" w:eastAsia="SimSun" w:hAnsi="Calibri" w:cs="font313"/>
                <w:b/>
                <w:kern w:val="1"/>
                <w:sz w:val="19"/>
                <w:szCs w:val="19"/>
                <w:lang w:val="es-MX" w:eastAsia="hi-IN" w:bidi="hi-IN"/>
              </w:rPr>
              <w:t>Estado de cumplimiento</w:t>
            </w:r>
          </w:p>
        </w:tc>
        <w:tc>
          <w:tcPr>
            <w:tcW w:w="1733" w:type="dxa"/>
            <w:tcBorders>
              <w:top w:val="single" w:sz="8" w:space="0" w:color="808080"/>
              <w:left w:val="single" w:sz="8" w:space="0" w:color="808080"/>
              <w:bottom w:val="single" w:sz="8" w:space="0" w:color="808080"/>
              <w:right w:val="single" w:sz="8" w:space="0" w:color="808080"/>
            </w:tcBorders>
            <w:shd w:val="clear" w:color="auto" w:fill="D3DFEE"/>
          </w:tcPr>
          <w:p w:rsidR="00AE57EA" w:rsidRPr="00B12E0D" w:rsidRDefault="00AE57EA" w:rsidP="00892858">
            <w:pPr>
              <w:suppressAutoHyphens/>
              <w:spacing w:after="0" w:line="100" w:lineRule="atLeast"/>
              <w:jc w:val="center"/>
              <w:rPr>
                <w:rFonts w:ascii="Calibri" w:eastAsia="SimSun" w:hAnsi="Calibri" w:cs="font313"/>
                <w:b/>
                <w:kern w:val="1"/>
                <w:sz w:val="19"/>
                <w:szCs w:val="19"/>
                <w:lang w:val="es-MX" w:eastAsia="hi-IN" w:bidi="hi-IN"/>
              </w:rPr>
            </w:pPr>
            <w:r w:rsidRPr="00B12E0D">
              <w:rPr>
                <w:rFonts w:ascii="Calibri" w:eastAsia="SimSun" w:hAnsi="Calibri" w:cs="font313"/>
                <w:b/>
                <w:kern w:val="1"/>
                <w:sz w:val="19"/>
                <w:szCs w:val="19"/>
                <w:lang w:val="es-MX" w:eastAsia="hi-IN" w:bidi="hi-IN"/>
              </w:rPr>
              <w:t xml:space="preserve">Mecanismo / Instrumento de cumplimiento </w:t>
            </w:r>
          </w:p>
        </w:tc>
        <w:tc>
          <w:tcPr>
            <w:tcW w:w="2270" w:type="dxa"/>
            <w:tcBorders>
              <w:top w:val="single" w:sz="8" w:space="0" w:color="808080"/>
              <w:left w:val="single" w:sz="8" w:space="0" w:color="808080"/>
              <w:bottom w:val="single" w:sz="8" w:space="0" w:color="808080"/>
              <w:right w:val="single" w:sz="8" w:space="0" w:color="808080"/>
            </w:tcBorders>
            <w:shd w:val="clear" w:color="auto" w:fill="D3DFEE"/>
          </w:tcPr>
          <w:p w:rsidR="00AE57EA" w:rsidRPr="00B12E0D" w:rsidRDefault="00AE57EA" w:rsidP="00892858">
            <w:pPr>
              <w:suppressAutoHyphens/>
              <w:spacing w:after="0" w:line="100" w:lineRule="atLeast"/>
              <w:jc w:val="center"/>
              <w:rPr>
                <w:rFonts w:ascii="Cambria" w:eastAsia="SimSun" w:hAnsi="Cambria" w:cs="font313"/>
                <w:b/>
                <w:bCs/>
                <w:kern w:val="1"/>
                <w:sz w:val="19"/>
                <w:szCs w:val="19"/>
                <w:lang w:val="es-MX" w:eastAsia="hi-IN" w:bidi="hi-IN"/>
              </w:rPr>
            </w:pPr>
            <w:r w:rsidRPr="00B12E0D">
              <w:rPr>
                <w:rFonts w:ascii="Calibri" w:eastAsia="SimSun" w:hAnsi="Calibri" w:cs="font313"/>
                <w:b/>
                <w:kern w:val="1"/>
                <w:sz w:val="19"/>
                <w:szCs w:val="19"/>
                <w:lang w:val="es-MX" w:eastAsia="hi-IN" w:bidi="hi-IN"/>
              </w:rPr>
              <w:t>Razón de incumplimiento</w:t>
            </w:r>
          </w:p>
        </w:tc>
      </w:tr>
      <w:tr w:rsidR="00AE57EA" w:rsidRPr="00B12E0D" w:rsidTr="00892858">
        <w:tc>
          <w:tcPr>
            <w:tcW w:w="1384" w:type="dxa"/>
            <w:tcBorders>
              <w:top w:val="single" w:sz="8" w:space="0" w:color="808080"/>
              <w:left w:val="single" w:sz="8" w:space="0" w:color="808080"/>
              <w:bottom w:val="single" w:sz="8" w:space="0" w:color="808080"/>
              <w:right w:val="single" w:sz="8" w:space="0" w:color="808080"/>
            </w:tcBorders>
            <w:shd w:val="clear" w:color="auto" w:fill="auto"/>
          </w:tcPr>
          <w:p w:rsidR="00AE57EA" w:rsidRPr="00B12E0D" w:rsidRDefault="00AE57EA" w:rsidP="0040636B">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Esta columna hace referencia a</w:t>
            </w:r>
            <w:r w:rsidR="0040636B">
              <w:rPr>
                <w:rFonts w:ascii="Calibri" w:eastAsia="SimSun" w:hAnsi="Calibri" w:cs="font313"/>
                <w:kern w:val="1"/>
                <w:sz w:val="19"/>
                <w:szCs w:val="19"/>
                <w:lang w:val="es-MX" w:eastAsia="hi-IN" w:bidi="hi-IN"/>
              </w:rPr>
              <w:t xml:space="preserve"> </w:t>
            </w:r>
            <w:r w:rsidRPr="00B12E0D">
              <w:rPr>
                <w:rFonts w:ascii="Calibri" w:eastAsia="SimSun" w:hAnsi="Calibri" w:cs="font313"/>
                <w:kern w:val="1"/>
                <w:sz w:val="19"/>
                <w:szCs w:val="19"/>
                <w:lang w:val="es-MX" w:eastAsia="hi-IN" w:bidi="hi-IN"/>
              </w:rPr>
              <w:t>l</w:t>
            </w:r>
            <w:r w:rsidR="0040636B">
              <w:rPr>
                <w:rFonts w:ascii="Calibri" w:eastAsia="SimSun" w:hAnsi="Calibri" w:cs="font313"/>
                <w:kern w:val="1"/>
                <w:sz w:val="19"/>
                <w:szCs w:val="19"/>
                <w:lang w:val="es-MX" w:eastAsia="hi-IN" w:bidi="hi-IN"/>
              </w:rPr>
              <w:t xml:space="preserve">a denominación del </w:t>
            </w:r>
            <w:r w:rsidR="00E2381E">
              <w:rPr>
                <w:rFonts w:ascii="Calibri" w:eastAsia="SimSun" w:hAnsi="Calibri" w:cs="font313"/>
                <w:kern w:val="1"/>
                <w:sz w:val="19"/>
                <w:szCs w:val="19"/>
                <w:lang w:val="es-MX" w:eastAsia="hi-IN" w:bidi="hi-IN"/>
              </w:rPr>
              <w:t>requisito</w:t>
            </w:r>
            <w:r w:rsidR="00E2381E" w:rsidRPr="00A1102B">
              <w:rPr>
                <w:rFonts w:ascii="Calibri" w:eastAsia="SimSun" w:hAnsi="Calibri" w:cs="font313"/>
                <w:kern w:val="1"/>
                <w:sz w:val="19"/>
                <w:szCs w:val="19"/>
                <w:lang w:val="es-MX" w:eastAsia="hi-IN" w:bidi="hi-IN"/>
              </w:rPr>
              <w:t xml:space="preserve"> ISSAI para </w:t>
            </w:r>
            <w:r w:rsidR="0040636B">
              <w:rPr>
                <w:rFonts w:ascii="Calibri" w:eastAsia="SimSun" w:hAnsi="Calibri" w:cs="font313"/>
                <w:kern w:val="1"/>
                <w:sz w:val="19"/>
                <w:szCs w:val="19"/>
                <w:lang w:val="es-MX" w:eastAsia="hi-IN" w:bidi="hi-IN"/>
              </w:rPr>
              <w:t xml:space="preserve">cada </w:t>
            </w:r>
            <w:r w:rsidR="00E2381E" w:rsidRPr="00A1102B">
              <w:rPr>
                <w:rFonts w:ascii="Calibri" w:eastAsia="SimSun" w:hAnsi="Calibri" w:cs="font313"/>
                <w:kern w:val="1"/>
                <w:sz w:val="19"/>
                <w:szCs w:val="19"/>
                <w:lang w:val="es-MX" w:eastAsia="hi-IN" w:bidi="hi-IN"/>
              </w:rPr>
              <w:t>ISSAI</w:t>
            </w:r>
            <w:r w:rsidR="00E2381E">
              <w:rPr>
                <w:rFonts w:ascii="Calibri" w:eastAsia="SimSun" w:hAnsi="Calibri" w:cs="font313"/>
                <w:kern w:val="1"/>
                <w:sz w:val="19"/>
                <w:szCs w:val="19"/>
                <w:lang w:val="es-MX" w:eastAsia="hi-IN" w:bidi="hi-IN"/>
              </w:rPr>
              <w:t>.</w:t>
            </w:r>
          </w:p>
        </w:tc>
        <w:tc>
          <w:tcPr>
            <w:tcW w:w="1418" w:type="dxa"/>
            <w:tcBorders>
              <w:top w:val="single" w:sz="8" w:space="0" w:color="808080"/>
              <w:left w:val="single" w:sz="8" w:space="0" w:color="808080"/>
              <w:bottom w:val="single" w:sz="8" w:space="0" w:color="808080"/>
              <w:right w:val="single" w:sz="8" w:space="0" w:color="808080"/>
            </w:tcBorders>
            <w:shd w:val="clear" w:color="auto" w:fill="auto"/>
          </w:tcPr>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Esta columna contiene</w:t>
            </w:r>
            <w:r w:rsidR="0040636B">
              <w:rPr>
                <w:rFonts w:ascii="Calibri" w:eastAsia="SimSun" w:hAnsi="Calibri" w:cs="font313"/>
                <w:kern w:val="1"/>
                <w:sz w:val="19"/>
                <w:szCs w:val="19"/>
                <w:lang w:val="es-MX" w:eastAsia="hi-IN" w:bidi="hi-IN"/>
              </w:rPr>
              <w:t xml:space="preserve"> la descripción de</w:t>
            </w:r>
            <w:r w:rsidRPr="00B12E0D">
              <w:rPr>
                <w:rFonts w:ascii="Calibri" w:eastAsia="SimSun" w:hAnsi="Calibri" w:cs="font313"/>
                <w:kern w:val="1"/>
                <w:sz w:val="19"/>
                <w:szCs w:val="19"/>
                <w:lang w:val="es-MX" w:eastAsia="hi-IN" w:bidi="hi-IN"/>
              </w:rPr>
              <w:t xml:space="preserve"> los requisitos de las </w:t>
            </w:r>
            <w:proofErr w:type="spellStart"/>
            <w:r w:rsidRPr="00B12E0D">
              <w:rPr>
                <w:rFonts w:ascii="Calibri" w:eastAsia="SimSun" w:hAnsi="Calibri" w:cs="font313"/>
                <w:kern w:val="1"/>
                <w:sz w:val="19"/>
                <w:szCs w:val="19"/>
                <w:lang w:val="es-MX" w:eastAsia="hi-IN" w:bidi="hi-IN"/>
              </w:rPr>
              <w:t>ISSAIs</w:t>
            </w:r>
            <w:proofErr w:type="spellEnd"/>
            <w:r w:rsidRPr="00B12E0D">
              <w:rPr>
                <w:rFonts w:ascii="Calibri" w:eastAsia="SimSun" w:hAnsi="Calibri" w:cs="font313"/>
                <w:kern w:val="1"/>
                <w:sz w:val="19"/>
                <w:szCs w:val="19"/>
                <w:lang w:val="es-MX" w:eastAsia="hi-IN" w:bidi="hi-IN"/>
              </w:rPr>
              <w:t xml:space="preserve"> en forma breve. </w:t>
            </w:r>
          </w:p>
        </w:tc>
        <w:tc>
          <w:tcPr>
            <w:tcW w:w="2551" w:type="dxa"/>
            <w:tcBorders>
              <w:top w:val="single" w:sz="8" w:space="0" w:color="808080"/>
              <w:left w:val="single" w:sz="8" w:space="0" w:color="808080"/>
              <w:bottom w:val="single" w:sz="8" w:space="0" w:color="808080"/>
              <w:right w:val="single" w:sz="8" w:space="0" w:color="808080"/>
            </w:tcBorders>
            <w:shd w:val="clear" w:color="auto" w:fill="auto"/>
          </w:tcPr>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 xml:space="preserve">Están disponibles tres opciones para el estado de cumplimiento </w:t>
            </w:r>
          </w:p>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 xml:space="preserve">Cumplido – se selecciona cuando el requisito está enteramente satisfecho </w:t>
            </w:r>
          </w:p>
          <w:p w:rsidR="00E2381E" w:rsidRPr="00A1102B" w:rsidRDefault="00AE57EA" w:rsidP="00E2381E">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 xml:space="preserve">Parcialmente cumplido – esta opción cubre toda la gama de </w:t>
            </w:r>
            <w:r w:rsidR="0040636B">
              <w:rPr>
                <w:rFonts w:ascii="Calibri" w:eastAsia="SimSun" w:hAnsi="Calibri" w:cs="font313"/>
                <w:kern w:val="1"/>
                <w:sz w:val="19"/>
                <w:szCs w:val="19"/>
                <w:lang w:val="es-MX" w:eastAsia="hi-IN" w:bidi="hi-IN"/>
              </w:rPr>
              <w:t xml:space="preserve">los casos </w:t>
            </w:r>
            <w:r w:rsidRPr="00B12E0D">
              <w:rPr>
                <w:rFonts w:ascii="Calibri" w:eastAsia="SimSun" w:hAnsi="Calibri" w:cs="font313"/>
                <w:kern w:val="1"/>
                <w:sz w:val="19"/>
                <w:szCs w:val="19"/>
                <w:lang w:val="es-MX" w:eastAsia="hi-IN" w:bidi="hi-IN"/>
              </w:rPr>
              <w:t xml:space="preserve">donde la EFS acaba de iniciar la implementación de este requisito, tiene algunos elementos de cumplimiento </w:t>
            </w:r>
            <w:r w:rsidR="00E2381E">
              <w:rPr>
                <w:rFonts w:ascii="Calibri" w:eastAsia="SimSun" w:hAnsi="Calibri" w:cs="font313"/>
                <w:kern w:val="1"/>
                <w:sz w:val="19"/>
                <w:szCs w:val="19"/>
                <w:lang w:val="es-MX" w:eastAsia="hi-IN" w:bidi="hi-IN"/>
              </w:rPr>
              <w:t>en orden</w:t>
            </w:r>
            <w:r w:rsidR="00E2381E" w:rsidRPr="00A1102B">
              <w:rPr>
                <w:rFonts w:ascii="Calibri" w:eastAsia="SimSun" w:hAnsi="Calibri" w:cs="font313"/>
                <w:kern w:val="1"/>
                <w:sz w:val="19"/>
                <w:szCs w:val="19"/>
                <w:lang w:val="es-MX" w:eastAsia="hi-IN" w:bidi="hi-IN"/>
              </w:rPr>
              <w:t xml:space="preserve">, tiene un </w:t>
            </w:r>
            <w:r w:rsidR="00E2381E">
              <w:rPr>
                <w:rFonts w:ascii="Calibri" w:eastAsia="SimSun" w:hAnsi="Calibri" w:cs="font313"/>
                <w:kern w:val="1"/>
                <w:sz w:val="19"/>
                <w:szCs w:val="19"/>
                <w:lang w:val="es-MX" w:eastAsia="hi-IN" w:bidi="hi-IN"/>
              </w:rPr>
              <w:t xml:space="preserve">alto </w:t>
            </w:r>
            <w:r w:rsidR="00E2381E" w:rsidRPr="00A1102B">
              <w:rPr>
                <w:rFonts w:ascii="Calibri" w:eastAsia="SimSun" w:hAnsi="Calibri" w:cs="font313"/>
                <w:kern w:val="1"/>
                <w:sz w:val="19"/>
                <w:szCs w:val="19"/>
                <w:lang w:val="es-MX" w:eastAsia="hi-IN" w:bidi="hi-IN"/>
              </w:rPr>
              <w:t xml:space="preserve">grado de </w:t>
            </w:r>
            <w:r w:rsidR="00E2381E">
              <w:rPr>
                <w:rFonts w:ascii="Calibri" w:eastAsia="SimSun" w:hAnsi="Calibri" w:cs="font313"/>
                <w:kern w:val="1"/>
                <w:sz w:val="19"/>
                <w:szCs w:val="19"/>
                <w:lang w:val="es-MX" w:eastAsia="hi-IN" w:bidi="hi-IN"/>
              </w:rPr>
              <w:t>cumplimiento</w:t>
            </w:r>
            <w:r w:rsidR="00E2381E" w:rsidRPr="00A1102B">
              <w:rPr>
                <w:rFonts w:ascii="Calibri" w:eastAsia="SimSun" w:hAnsi="Calibri" w:cs="font313"/>
                <w:kern w:val="1"/>
                <w:sz w:val="19"/>
                <w:szCs w:val="19"/>
                <w:lang w:val="es-MX" w:eastAsia="hi-IN" w:bidi="hi-IN"/>
              </w:rPr>
              <w:t xml:space="preserve"> pero no </w:t>
            </w:r>
            <w:r w:rsidR="00E2381E">
              <w:rPr>
                <w:rFonts w:ascii="Calibri" w:eastAsia="SimSun" w:hAnsi="Calibri" w:cs="font313"/>
                <w:kern w:val="1"/>
                <w:sz w:val="19"/>
                <w:szCs w:val="19"/>
                <w:lang w:val="es-MX" w:eastAsia="hi-IN" w:bidi="hi-IN"/>
              </w:rPr>
              <w:t>en su totalidad</w:t>
            </w:r>
            <w:r w:rsidR="00E2381E" w:rsidRPr="00A1102B">
              <w:rPr>
                <w:rFonts w:ascii="Calibri" w:eastAsia="SimSun" w:hAnsi="Calibri" w:cs="font313"/>
                <w:kern w:val="1"/>
                <w:sz w:val="19"/>
                <w:szCs w:val="19"/>
                <w:lang w:val="es-MX" w:eastAsia="hi-IN" w:bidi="hi-IN"/>
              </w:rPr>
              <w:t>.</w:t>
            </w:r>
          </w:p>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No cumplido- La EFS no cumple con el requisito en lo más mínimo</w:t>
            </w:r>
          </w:p>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No aplicable, el requisito no es aplicable a la EFS debido a las leyes y reglamentos que la rigen.</w:t>
            </w:r>
          </w:p>
        </w:tc>
        <w:tc>
          <w:tcPr>
            <w:tcW w:w="1733" w:type="dxa"/>
            <w:tcBorders>
              <w:top w:val="single" w:sz="8" w:space="0" w:color="808080"/>
              <w:left w:val="single" w:sz="8" w:space="0" w:color="808080"/>
              <w:bottom w:val="single" w:sz="8" w:space="0" w:color="808080"/>
              <w:right w:val="single" w:sz="8" w:space="0" w:color="808080"/>
            </w:tcBorders>
            <w:shd w:val="clear" w:color="auto" w:fill="auto"/>
          </w:tcPr>
          <w:p w:rsidR="00AE57EA" w:rsidRPr="00B12E0D" w:rsidRDefault="00AE57EA" w:rsidP="00892858">
            <w:pPr>
              <w:suppressAutoHyphens/>
              <w:spacing w:after="0" w:line="100" w:lineRule="atLeast"/>
              <w:jc w:val="both"/>
              <w:rPr>
                <w:rFonts w:ascii="Calibri" w:eastAsia="SimSun" w:hAnsi="Calibri" w:cs="font313"/>
                <w:kern w:val="1"/>
                <w:sz w:val="19"/>
                <w:szCs w:val="19"/>
                <w:lang w:val="es-MX" w:eastAsia="hi-IN" w:bidi="hi-IN"/>
              </w:rPr>
            </w:pPr>
            <w:r w:rsidRPr="00B12E0D">
              <w:rPr>
                <w:rFonts w:ascii="Calibri" w:eastAsia="SimSun" w:hAnsi="Calibri" w:cs="font313"/>
                <w:kern w:val="1"/>
                <w:sz w:val="19"/>
                <w:szCs w:val="19"/>
                <w:lang w:val="es-MX" w:eastAsia="hi-IN" w:bidi="hi-IN"/>
              </w:rPr>
              <w:t xml:space="preserve">En esta columna, la persona que lleva a cabo </w:t>
            </w:r>
            <w:r w:rsidR="00BF6D1B">
              <w:rPr>
                <w:rFonts w:ascii="Calibri" w:eastAsia="SimSun" w:hAnsi="Calibri" w:cs="font313"/>
                <w:kern w:val="1"/>
                <w:sz w:val="19"/>
                <w:szCs w:val="19"/>
                <w:lang w:val="es-MX" w:eastAsia="hi-IN" w:bidi="hi-IN"/>
              </w:rPr>
              <w:t>la</w:t>
            </w:r>
            <w:r w:rsidRPr="00B12E0D">
              <w:rPr>
                <w:rFonts w:ascii="Calibri" w:eastAsia="SimSun" w:hAnsi="Calibri" w:cs="font313"/>
                <w:kern w:val="1"/>
                <w:sz w:val="19"/>
                <w:szCs w:val="19"/>
                <w:lang w:val="es-MX" w:eastAsia="hi-IN" w:bidi="hi-IN"/>
              </w:rPr>
              <w:t xml:space="preserve"> </w:t>
            </w:r>
            <w:proofErr w:type="spellStart"/>
            <w:r w:rsidRPr="00B12E0D">
              <w:rPr>
                <w:rFonts w:ascii="Calibri" w:eastAsia="SimSun" w:hAnsi="Calibri" w:cs="font313"/>
                <w:kern w:val="1"/>
                <w:sz w:val="19"/>
                <w:szCs w:val="19"/>
                <w:lang w:val="es-MX" w:eastAsia="hi-IN" w:bidi="hi-IN"/>
              </w:rPr>
              <w:t>iCAT</w:t>
            </w:r>
            <w:proofErr w:type="spellEnd"/>
            <w:r w:rsidRPr="00B12E0D">
              <w:rPr>
                <w:rFonts w:ascii="Calibri" w:eastAsia="SimSun" w:hAnsi="Calibri" w:cs="font313"/>
                <w:kern w:val="1"/>
                <w:sz w:val="19"/>
                <w:szCs w:val="19"/>
                <w:lang w:val="es-MX" w:eastAsia="hi-IN" w:bidi="hi-IN"/>
              </w:rPr>
              <w:t xml:space="preserve"> debe mencionar el documento específico, la disposición, el sistema mediante el cual la EFS cumple con el requisito de las </w:t>
            </w:r>
            <w:proofErr w:type="spellStart"/>
            <w:r w:rsidRPr="00B12E0D">
              <w:rPr>
                <w:rFonts w:ascii="Calibri" w:eastAsia="SimSun" w:hAnsi="Calibri" w:cs="font313"/>
                <w:kern w:val="1"/>
                <w:sz w:val="19"/>
                <w:szCs w:val="19"/>
                <w:lang w:val="es-MX" w:eastAsia="hi-IN" w:bidi="hi-IN"/>
              </w:rPr>
              <w:t>ISSAIs</w:t>
            </w:r>
            <w:proofErr w:type="spellEnd"/>
            <w:r w:rsidRPr="00B12E0D">
              <w:rPr>
                <w:rFonts w:ascii="Calibri" w:eastAsia="SimSun" w:hAnsi="Calibri" w:cs="font313"/>
                <w:kern w:val="1"/>
                <w:sz w:val="19"/>
                <w:szCs w:val="19"/>
                <w:lang w:val="es-MX" w:eastAsia="hi-IN" w:bidi="hi-IN"/>
              </w:rPr>
              <w:t>. Esta columna se llenará cuando el estado de cumplimiento se vaya a cumplir o se cumpla parcialmente</w:t>
            </w:r>
          </w:p>
        </w:tc>
        <w:tc>
          <w:tcPr>
            <w:tcW w:w="2270" w:type="dxa"/>
            <w:tcBorders>
              <w:top w:val="single" w:sz="8" w:space="0" w:color="808080"/>
              <w:left w:val="single" w:sz="8" w:space="0" w:color="808080"/>
              <w:bottom w:val="single" w:sz="8" w:space="0" w:color="808080"/>
              <w:right w:val="single" w:sz="8" w:space="0" w:color="808080"/>
            </w:tcBorders>
            <w:shd w:val="clear" w:color="auto" w:fill="auto"/>
          </w:tcPr>
          <w:p w:rsidR="00AE57EA" w:rsidRPr="00B12E0D" w:rsidRDefault="00AE57EA" w:rsidP="00892858">
            <w:pPr>
              <w:suppressAutoHyphens/>
              <w:spacing w:after="0" w:line="100" w:lineRule="atLeast"/>
              <w:jc w:val="both"/>
              <w:rPr>
                <w:rFonts w:ascii="Calibri" w:eastAsia="SimSun" w:hAnsi="Calibri" w:cs="Calibri"/>
                <w:kern w:val="1"/>
                <w:sz w:val="19"/>
                <w:szCs w:val="19"/>
                <w:lang w:val="es-MX" w:eastAsia="hi-IN" w:bidi="hi-IN"/>
              </w:rPr>
            </w:pPr>
            <w:r w:rsidRPr="00B12E0D">
              <w:rPr>
                <w:rFonts w:ascii="Calibri" w:eastAsia="SimSun" w:hAnsi="Calibri" w:cs="Calibri"/>
                <w:kern w:val="1"/>
                <w:sz w:val="19"/>
                <w:szCs w:val="19"/>
                <w:lang w:val="es-MX" w:eastAsia="hi-IN" w:bidi="hi-IN"/>
              </w:rPr>
              <w:t>Cuando el estado de cumplimiento no se cumpla o se cumpla parcialmente, los motivos de incumplimiento deben registrarse aquí. Esta columna es importante para determinar la estrategia de implementación futura, que abarque las razones del incumplimiento</w:t>
            </w:r>
          </w:p>
        </w:tc>
      </w:tr>
    </w:tbl>
    <w:p w:rsidR="00AE57EA" w:rsidRPr="00B12E0D" w:rsidRDefault="00AE57EA" w:rsidP="00AE57EA">
      <w:pPr>
        <w:suppressAutoHyphens/>
        <w:spacing w:line="360" w:lineRule="auto"/>
        <w:jc w:val="both"/>
        <w:rPr>
          <w:rFonts w:ascii="Calibri" w:eastAsia="SimSun" w:hAnsi="Calibri" w:cs="Calibri"/>
          <w:kern w:val="1"/>
          <w:lang w:val="es-MX" w:eastAsia="hi-IN" w:bidi="hi-IN"/>
        </w:rPr>
      </w:pPr>
    </w:p>
    <w:p w:rsidR="00AE57EA" w:rsidRPr="00B12E0D" w:rsidRDefault="00AE57EA" w:rsidP="00AE57EA">
      <w:pPr>
        <w:suppressAutoHyphens/>
        <w:spacing w:line="360" w:lineRule="auto"/>
        <w:jc w:val="both"/>
        <w:rPr>
          <w:rFonts w:ascii="Calibri" w:eastAsia="SimSun" w:hAnsi="Calibri" w:cs="Calibri"/>
          <w:b/>
          <w:bCs/>
          <w:i/>
          <w:kern w:val="1"/>
          <w:lang w:val="es-MX" w:eastAsia="hi-IN" w:bidi="hi-IN"/>
        </w:rPr>
      </w:pPr>
      <w:r w:rsidRPr="00B12E0D">
        <w:rPr>
          <w:rFonts w:ascii="Calibri" w:eastAsia="SimSun" w:hAnsi="Calibri" w:cs="Calibri"/>
          <w:b/>
          <w:bCs/>
          <w:i/>
          <w:kern w:val="1"/>
          <w:lang w:val="es-MX" w:eastAsia="hi-IN" w:bidi="hi-IN"/>
        </w:rPr>
        <w:t>Principios rectores para la realización de un</w:t>
      </w:r>
      <w:r w:rsidR="00BF6D1B">
        <w:rPr>
          <w:rFonts w:ascii="Calibri" w:eastAsia="SimSun" w:hAnsi="Calibri" w:cs="Calibri"/>
          <w:b/>
          <w:bCs/>
          <w:i/>
          <w:kern w:val="1"/>
          <w:lang w:val="es-MX" w:eastAsia="hi-IN" w:bidi="hi-IN"/>
        </w:rPr>
        <w:t>a</w:t>
      </w:r>
      <w:r w:rsidRPr="00B12E0D">
        <w:rPr>
          <w:rFonts w:ascii="Calibri" w:eastAsia="SimSun" w:hAnsi="Calibri" w:cs="Calibri"/>
          <w:b/>
          <w:bCs/>
          <w:i/>
          <w:kern w:val="1"/>
          <w:lang w:val="es-MX" w:eastAsia="hi-IN" w:bidi="hi-IN"/>
        </w:rPr>
        <w:t xml:space="preserve"> </w:t>
      </w:r>
      <w:proofErr w:type="spellStart"/>
      <w:r w:rsidRPr="00B12E0D">
        <w:rPr>
          <w:rFonts w:ascii="Calibri" w:eastAsia="SimSun" w:hAnsi="Calibri" w:cs="Calibri"/>
          <w:b/>
          <w:bCs/>
          <w:i/>
          <w:kern w:val="1"/>
          <w:lang w:val="es-MX" w:eastAsia="hi-IN" w:bidi="hi-IN"/>
        </w:rPr>
        <w:t>iCAT</w:t>
      </w:r>
      <w:proofErr w:type="spellEnd"/>
      <w:r w:rsidRPr="00B12E0D">
        <w:rPr>
          <w:rFonts w:ascii="Calibri" w:eastAsia="SimSun" w:hAnsi="Calibri" w:cs="Calibri"/>
          <w:b/>
          <w:bCs/>
          <w:i/>
          <w:kern w:val="1"/>
          <w:lang w:val="es-MX" w:eastAsia="hi-IN" w:bidi="hi-IN"/>
        </w:rPr>
        <w:t xml:space="preserve"> </w:t>
      </w:r>
    </w:p>
    <w:p w:rsidR="00AE57EA" w:rsidRPr="00B12E0D" w:rsidRDefault="00BF6D1B" w:rsidP="00AE57EA">
      <w:pPr>
        <w:suppressAutoHyphens/>
        <w:spacing w:line="360" w:lineRule="auto"/>
        <w:jc w:val="both"/>
        <w:rPr>
          <w:rFonts w:ascii="Calibri" w:eastAsia="SimSun" w:hAnsi="Calibri" w:cs="Calibri"/>
          <w:b/>
          <w:i/>
          <w:kern w:val="1"/>
          <w:lang w:val="es-MX" w:eastAsia="hi-IN" w:bidi="hi-IN"/>
        </w:rPr>
      </w:pPr>
      <w:r>
        <w:rPr>
          <w:rFonts w:ascii="Calibri" w:eastAsia="SimSun" w:hAnsi="Calibri" w:cs="Calibri"/>
          <w:b/>
          <w:bCs/>
          <w:kern w:val="1"/>
          <w:lang w:val="es-MX" w:eastAsia="hi-IN" w:bidi="hi-IN"/>
        </w:rPr>
        <w:t xml:space="preserve">La </w:t>
      </w:r>
      <w:proofErr w:type="spellStart"/>
      <w:r w:rsidR="00AE57EA" w:rsidRPr="00B12E0D">
        <w:rPr>
          <w:rFonts w:ascii="Calibri" w:eastAsia="SimSun" w:hAnsi="Calibri" w:cs="Calibri"/>
          <w:b/>
          <w:bCs/>
          <w:kern w:val="1"/>
          <w:lang w:val="es-MX" w:eastAsia="hi-IN" w:bidi="hi-IN"/>
        </w:rPr>
        <w:t>iCAT</w:t>
      </w:r>
      <w:proofErr w:type="spellEnd"/>
      <w:r w:rsidR="00AE57EA" w:rsidRPr="00B12E0D">
        <w:rPr>
          <w:rFonts w:ascii="Calibri" w:eastAsia="SimSun" w:hAnsi="Calibri" w:cs="Calibri"/>
          <w:b/>
          <w:bCs/>
          <w:kern w:val="1"/>
          <w:lang w:val="es-MX" w:eastAsia="hi-IN" w:bidi="hi-IN"/>
        </w:rPr>
        <w:t xml:space="preserve"> no es una herramienta de evaluación –</w:t>
      </w:r>
      <w:r>
        <w:rPr>
          <w:rFonts w:ascii="Calibri" w:eastAsia="SimSun" w:hAnsi="Calibri" w:cs="Calibri"/>
          <w:kern w:val="1"/>
          <w:lang w:val="es-MX" w:eastAsia="hi-IN" w:bidi="hi-IN"/>
        </w:rPr>
        <w:t>La</w:t>
      </w:r>
      <w:r w:rsidR="00AE57EA" w:rsidRPr="00B12E0D">
        <w:rPr>
          <w:rFonts w:ascii="Calibri" w:eastAsia="SimSun" w:hAnsi="Calibri" w:cs="Calibri"/>
          <w:kern w:val="1"/>
          <w:lang w:val="es-MX" w:eastAsia="hi-IN" w:bidi="hi-IN"/>
        </w:rPr>
        <w:t xml:space="preserve"> </w:t>
      </w:r>
      <w:proofErr w:type="spellStart"/>
      <w:r w:rsidR="00AE57EA" w:rsidRPr="00B12E0D">
        <w:rPr>
          <w:rFonts w:ascii="Calibri" w:eastAsia="SimSun" w:hAnsi="Calibri" w:cs="Calibri"/>
          <w:kern w:val="1"/>
          <w:lang w:val="es-MX" w:eastAsia="hi-IN" w:bidi="hi-IN"/>
        </w:rPr>
        <w:t>iCAT</w:t>
      </w:r>
      <w:proofErr w:type="spellEnd"/>
      <w:r w:rsidR="00E2381E">
        <w:rPr>
          <w:rFonts w:ascii="Calibri" w:eastAsia="SimSun" w:hAnsi="Calibri" w:cs="Calibri"/>
          <w:kern w:val="1"/>
          <w:lang w:val="es-MX" w:eastAsia="hi-IN" w:bidi="hi-IN"/>
        </w:rPr>
        <w:t xml:space="preserve">, </w:t>
      </w:r>
      <w:r w:rsidR="00AE57EA" w:rsidRPr="00B12E0D">
        <w:rPr>
          <w:rFonts w:ascii="Calibri" w:eastAsia="SimSun" w:hAnsi="Calibri" w:cs="Calibri"/>
          <w:kern w:val="1"/>
          <w:lang w:val="es-MX" w:eastAsia="hi-IN" w:bidi="hi-IN"/>
        </w:rPr>
        <w:t xml:space="preserve">formulado como parte </w:t>
      </w:r>
      <w:r w:rsidR="00E2381E">
        <w:rPr>
          <w:rFonts w:ascii="Calibri" w:eastAsia="SimSun" w:hAnsi="Calibri" w:cs="Calibri"/>
          <w:kern w:val="1"/>
          <w:lang w:val="es-MX" w:eastAsia="hi-IN" w:bidi="hi-IN"/>
        </w:rPr>
        <w:t>del</w:t>
      </w:r>
      <w:r w:rsidR="00AE57EA" w:rsidRPr="00B12E0D">
        <w:rPr>
          <w:rFonts w:ascii="Calibri" w:eastAsia="SimSun" w:hAnsi="Calibri" w:cs="Calibri"/>
          <w:kern w:val="1"/>
          <w:lang w:val="es-MX" w:eastAsia="hi-IN" w:bidi="hi-IN"/>
        </w:rPr>
        <w:t xml:space="preserve"> programa 3i</w:t>
      </w:r>
      <w:r w:rsidR="00E2381E">
        <w:rPr>
          <w:rFonts w:ascii="Calibri" w:eastAsia="SimSun" w:hAnsi="Calibri" w:cs="Calibri"/>
          <w:kern w:val="1"/>
          <w:lang w:val="es-MX" w:eastAsia="hi-IN" w:bidi="hi-IN"/>
        </w:rPr>
        <w:t>,</w:t>
      </w:r>
      <w:r w:rsidR="00AE57EA" w:rsidRPr="00B12E0D">
        <w:rPr>
          <w:rFonts w:ascii="Calibri" w:eastAsia="SimSun" w:hAnsi="Calibri" w:cs="Calibri"/>
          <w:kern w:val="1"/>
          <w:lang w:val="es-MX" w:eastAsia="hi-IN" w:bidi="hi-IN"/>
        </w:rPr>
        <w:t xml:space="preserve"> tiene como objetivo ayudar a las EFS a entender los requisitos de las </w:t>
      </w:r>
      <w:proofErr w:type="spellStart"/>
      <w:r w:rsidR="00AE57EA" w:rsidRPr="00B12E0D">
        <w:rPr>
          <w:rFonts w:ascii="Calibri" w:eastAsia="SimSun" w:hAnsi="Calibri" w:cs="Calibri"/>
          <w:kern w:val="1"/>
          <w:lang w:val="es-MX" w:eastAsia="hi-IN" w:bidi="hi-IN"/>
        </w:rPr>
        <w:t>ISSAIs</w:t>
      </w:r>
      <w:proofErr w:type="spellEnd"/>
      <w:r w:rsidR="00AE57EA" w:rsidRPr="00B12E0D">
        <w:rPr>
          <w:rFonts w:ascii="Calibri" w:eastAsia="SimSun" w:hAnsi="Calibri" w:cs="Calibri"/>
          <w:kern w:val="1"/>
          <w:lang w:val="es-MX" w:eastAsia="hi-IN" w:bidi="hi-IN"/>
        </w:rPr>
        <w:t xml:space="preserve"> y valorar sus necesidades para el cumplimiento de las </w:t>
      </w:r>
      <w:proofErr w:type="spellStart"/>
      <w:r w:rsidR="00AE57EA" w:rsidRPr="00B12E0D">
        <w:rPr>
          <w:rFonts w:ascii="Calibri" w:eastAsia="SimSun" w:hAnsi="Calibri" w:cs="Calibri"/>
          <w:kern w:val="1"/>
          <w:lang w:val="es-MX" w:eastAsia="hi-IN" w:bidi="hi-IN"/>
        </w:rPr>
        <w:t>ISSAIs</w:t>
      </w:r>
      <w:proofErr w:type="spellEnd"/>
      <w:r w:rsidR="00AE57EA" w:rsidRPr="00B12E0D">
        <w:rPr>
          <w:rFonts w:ascii="Calibri" w:eastAsia="SimSun" w:hAnsi="Calibri" w:cs="Calibri"/>
          <w:kern w:val="1"/>
          <w:lang w:val="es-MX" w:eastAsia="hi-IN" w:bidi="hi-IN"/>
        </w:rPr>
        <w:t xml:space="preserve">. Por lo tanto, el </w:t>
      </w:r>
      <w:proofErr w:type="spellStart"/>
      <w:r w:rsidR="00AE57EA" w:rsidRPr="00B12E0D">
        <w:rPr>
          <w:rFonts w:ascii="Calibri" w:eastAsia="SimSun" w:hAnsi="Calibri" w:cs="Calibri"/>
          <w:kern w:val="1"/>
          <w:lang w:val="es-MX" w:eastAsia="hi-IN" w:bidi="hi-IN"/>
        </w:rPr>
        <w:t>iCAT</w:t>
      </w:r>
      <w:proofErr w:type="spellEnd"/>
      <w:r w:rsidR="00AE57EA" w:rsidRPr="00B12E0D">
        <w:rPr>
          <w:rFonts w:ascii="Calibri" w:eastAsia="SimSun" w:hAnsi="Calibri" w:cs="Calibri"/>
          <w:kern w:val="1"/>
          <w:lang w:val="es-MX" w:eastAsia="hi-IN" w:bidi="hi-IN"/>
        </w:rPr>
        <w:t xml:space="preserve"> está formulado como una herramienta de </w:t>
      </w:r>
      <w:r w:rsidR="00BB721A">
        <w:rPr>
          <w:rFonts w:ascii="Calibri" w:eastAsia="SimSun" w:hAnsi="Calibri" w:cs="Calibri"/>
          <w:kern w:val="1"/>
          <w:lang w:val="es-MX" w:eastAsia="hi-IN" w:bidi="hi-IN"/>
        </w:rPr>
        <w:t xml:space="preserve">detección </w:t>
      </w:r>
      <w:r w:rsidR="00AE57EA" w:rsidRPr="00B12E0D">
        <w:rPr>
          <w:rFonts w:ascii="Calibri" w:eastAsia="SimSun" w:hAnsi="Calibri" w:cs="Calibri"/>
          <w:kern w:val="1"/>
          <w:lang w:val="es-MX" w:eastAsia="hi-IN" w:bidi="hi-IN"/>
        </w:rPr>
        <w:t xml:space="preserve">de necesidades, en vez de una herramienta de evaluación.  </w:t>
      </w:r>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b/>
          <w:i/>
          <w:kern w:val="1"/>
          <w:lang w:val="es-MX" w:eastAsia="hi-IN" w:bidi="hi-IN"/>
        </w:rPr>
        <w:t>Alcance de</w:t>
      </w:r>
      <w:r w:rsidR="00BF6D1B">
        <w:rPr>
          <w:rFonts w:ascii="Calibri" w:eastAsia="SimSun" w:hAnsi="Calibri" w:cs="Calibri"/>
          <w:b/>
          <w:i/>
          <w:kern w:val="1"/>
          <w:lang w:val="es-MX" w:eastAsia="hi-IN" w:bidi="hi-IN"/>
        </w:rPr>
        <w:t xml:space="preserve"> la</w:t>
      </w:r>
      <w:r w:rsidRPr="00B12E0D">
        <w:rPr>
          <w:rFonts w:ascii="Calibri" w:eastAsia="SimSun" w:hAnsi="Calibri" w:cs="Calibri"/>
          <w:b/>
          <w:i/>
          <w:kern w:val="1"/>
          <w:lang w:val="es-MX" w:eastAsia="hi-IN" w:bidi="hi-IN"/>
        </w:rPr>
        <w:t xml:space="preserve"> </w:t>
      </w:r>
      <w:proofErr w:type="spellStart"/>
      <w:r w:rsidRPr="00B12E0D">
        <w:rPr>
          <w:rFonts w:ascii="Calibri" w:eastAsia="SimSun" w:hAnsi="Calibri" w:cs="Calibri"/>
          <w:b/>
          <w:i/>
          <w:kern w:val="1"/>
          <w:lang w:val="es-MX" w:eastAsia="hi-IN" w:bidi="hi-IN"/>
        </w:rPr>
        <w:t>iCAT</w:t>
      </w:r>
      <w:proofErr w:type="spellEnd"/>
      <w:r w:rsidRPr="00B12E0D">
        <w:rPr>
          <w:rFonts w:ascii="Calibri" w:eastAsia="SimSun" w:hAnsi="Calibri" w:cs="Calibri"/>
          <w:b/>
          <w:i/>
          <w:kern w:val="1"/>
          <w:lang w:val="es-MX" w:eastAsia="hi-IN" w:bidi="hi-IN"/>
        </w:rPr>
        <w:t xml:space="preserve"> -</w:t>
      </w:r>
      <w:r w:rsidRPr="00B12E0D">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 xml:space="preserve">Como parte del programa 3i, se han desarrollado 4 </w:t>
      </w:r>
      <w:proofErr w:type="spellStart"/>
      <w:r w:rsidR="00E2381E" w:rsidRPr="00A1102B">
        <w:rPr>
          <w:rFonts w:ascii="Calibri" w:eastAsia="SimSun" w:hAnsi="Calibri" w:cs="Calibri"/>
          <w:kern w:val="1"/>
          <w:lang w:val="es-MX" w:eastAsia="hi-IN" w:bidi="hi-IN"/>
        </w:rPr>
        <w:t>iCATs</w:t>
      </w:r>
      <w:proofErr w:type="spellEnd"/>
      <w:r w:rsidR="00E2381E">
        <w:rPr>
          <w:rFonts w:ascii="Calibri" w:eastAsia="SimSun" w:hAnsi="Calibri" w:cs="Calibri"/>
          <w:kern w:val="1"/>
          <w:lang w:val="es-MX" w:eastAsia="hi-IN" w:bidi="hi-IN"/>
        </w:rPr>
        <w:t>:</w:t>
      </w:r>
      <w:r w:rsidR="00E2381E" w:rsidRPr="00A1102B">
        <w:rPr>
          <w:rFonts w:ascii="Calibri" w:eastAsia="SimSun" w:hAnsi="Calibri" w:cs="Calibri"/>
          <w:kern w:val="1"/>
          <w:lang w:val="es-MX" w:eastAsia="hi-IN" w:bidi="hi-IN"/>
        </w:rPr>
        <w:t xml:space="preserve"> </w:t>
      </w:r>
      <w:proofErr w:type="spellStart"/>
      <w:r w:rsidR="00E2381E" w:rsidRPr="00A1102B">
        <w:rPr>
          <w:rFonts w:ascii="Calibri" w:eastAsia="SimSun" w:hAnsi="Calibri" w:cs="Calibri"/>
          <w:kern w:val="1"/>
          <w:lang w:val="es-MX" w:eastAsia="hi-IN" w:bidi="hi-IN"/>
        </w:rPr>
        <w:t>iCAT</w:t>
      </w:r>
      <w:proofErr w:type="spellEnd"/>
      <w:r w:rsidR="00E2381E">
        <w:rPr>
          <w:rFonts w:ascii="Calibri" w:eastAsia="SimSun" w:hAnsi="Calibri" w:cs="Calibri"/>
          <w:kern w:val="1"/>
          <w:lang w:val="es-MX" w:eastAsia="hi-IN" w:bidi="hi-IN"/>
        </w:rPr>
        <w:t xml:space="preserve"> del</w:t>
      </w:r>
      <w:r w:rsidR="00E2381E" w:rsidRPr="00A1102B">
        <w:rPr>
          <w:rFonts w:ascii="Calibri" w:eastAsia="SimSun" w:hAnsi="Calibri" w:cs="Calibri"/>
          <w:kern w:val="1"/>
          <w:lang w:val="es-MX" w:eastAsia="hi-IN" w:bidi="hi-IN"/>
        </w:rPr>
        <w:t xml:space="preserve">  Nivel 2</w:t>
      </w:r>
      <w:r w:rsidR="00E2381E">
        <w:rPr>
          <w:rFonts w:ascii="Calibri" w:eastAsia="SimSun" w:hAnsi="Calibri" w:cs="Calibri"/>
          <w:kern w:val="1"/>
          <w:lang w:val="es-MX" w:eastAsia="hi-IN" w:bidi="hi-IN"/>
        </w:rPr>
        <w:t xml:space="preserve"> de ISSAI</w:t>
      </w:r>
      <w:r w:rsidR="00E2381E" w:rsidRPr="00A1102B">
        <w:rPr>
          <w:rFonts w:ascii="Calibri" w:eastAsia="SimSun" w:hAnsi="Calibri" w:cs="Calibri"/>
          <w:kern w:val="1"/>
          <w:lang w:val="es-MX" w:eastAsia="hi-IN" w:bidi="hi-IN"/>
        </w:rPr>
        <w:t xml:space="preserve">,  </w:t>
      </w:r>
      <w:proofErr w:type="spellStart"/>
      <w:r w:rsidR="00E2381E" w:rsidRPr="00A1102B">
        <w:rPr>
          <w:rFonts w:ascii="Calibri" w:eastAsia="SimSun" w:hAnsi="Calibri" w:cs="Calibri"/>
          <w:kern w:val="1"/>
          <w:lang w:val="es-MX" w:eastAsia="hi-IN" w:bidi="hi-IN"/>
        </w:rPr>
        <w:t>iCAT</w:t>
      </w:r>
      <w:proofErr w:type="spellEnd"/>
      <w:r w:rsidR="00E2381E" w:rsidRPr="00A1102B">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 xml:space="preserve">del Nivel 4 de </w:t>
      </w:r>
      <w:r w:rsidR="00E2381E" w:rsidRPr="00A1102B">
        <w:rPr>
          <w:rFonts w:ascii="Calibri" w:eastAsia="SimSun" w:hAnsi="Calibri" w:cs="Calibri"/>
          <w:kern w:val="1"/>
          <w:lang w:val="es-MX" w:eastAsia="hi-IN" w:bidi="hi-IN"/>
        </w:rPr>
        <w:t xml:space="preserve">auditoría financiera, </w:t>
      </w:r>
      <w:proofErr w:type="spellStart"/>
      <w:r w:rsidR="00E2381E" w:rsidRPr="00A1102B">
        <w:rPr>
          <w:rFonts w:ascii="Calibri" w:eastAsia="SimSun" w:hAnsi="Calibri" w:cs="Calibri"/>
          <w:kern w:val="1"/>
          <w:lang w:val="es-MX" w:eastAsia="hi-IN" w:bidi="hi-IN"/>
        </w:rPr>
        <w:t>iCAT</w:t>
      </w:r>
      <w:proofErr w:type="spellEnd"/>
      <w:r w:rsidR="00E2381E" w:rsidRPr="00A1102B">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 xml:space="preserve">del </w:t>
      </w:r>
      <w:r w:rsidR="000E417B">
        <w:rPr>
          <w:rFonts w:ascii="Calibri" w:eastAsia="SimSun" w:hAnsi="Calibri" w:cs="Calibri"/>
          <w:kern w:val="1"/>
          <w:lang w:val="es-MX" w:eastAsia="hi-IN" w:bidi="hi-IN"/>
        </w:rPr>
        <w:t>N</w:t>
      </w:r>
      <w:r w:rsidR="00E2381E" w:rsidRPr="00A1102B">
        <w:rPr>
          <w:rFonts w:ascii="Calibri" w:eastAsia="SimSun" w:hAnsi="Calibri" w:cs="Calibri"/>
          <w:kern w:val="1"/>
          <w:lang w:val="es-MX" w:eastAsia="hi-IN" w:bidi="hi-IN"/>
        </w:rPr>
        <w:t>ivel 4</w:t>
      </w:r>
      <w:r w:rsidR="00E2381E">
        <w:rPr>
          <w:rFonts w:ascii="Calibri" w:eastAsia="SimSun" w:hAnsi="Calibri" w:cs="Calibri"/>
          <w:kern w:val="1"/>
          <w:lang w:val="es-MX" w:eastAsia="hi-IN" w:bidi="hi-IN"/>
        </w:rPr>
        <w:t xml:space="preserve"> de</w:t>
      </w:r>
      <w:r w:rsidR="00E2381E" w:rsidRPr="00A1102B">
        <w:rPr>
          <w:rFonts w:ascii="Calibri" w:eastAsia="SimSun" w:hAnsi="Calibri" w:cs="Calibri"/>
          <w:kern w:val="1"/>
          <w:lang w:val="es-MX" w:eastAsia="hi-IN" w:bidi="hi-IN"/>
        </w:rPr>
        <w:t xml:space="preserve"> auditoría de desempeño, </w:t>
      </w:r>
      <w:proofErr w:type="spellStart"/>
      <w:r w:rsidR="00E2381E" w:rsidRPr="00A1102B">
        <w:rPr>
          <w:rFonts w:ascii="Calibri" w:eastAsia="SimSun" w:hAnsi="Calibri" w:cs="Calibri"/>
          <w:kern w:val="1"/>
          <w:lang w:val="es-MX" w:eastAsia="hi-IN" w:bidi="hi-IN"/>
        </w:rPr>
        <w:t>iCAT</w:t>
      </w:r>
      <w:proofErr w:type="spellEnd"/>
      <w:r w:rsidR="00E2381E">
        <w:rPr>
          <w:rFonts w:ascii="Calibri" w:eastAsia="SimSun" w:hAnsi="Calibri" w:cs="Calibri"/>
          <w:kern w:val="1"/>
          <w:lang w:val="es-MX" w:eastAsia="hi-IN" w:bidi="hi-IN"/>
        </w:rPr>
        <w:t xml:space="preserve"> del</w:t>
      </w:r>
      <w:r w:rsidR="00E2381E" w:rsidRPr="00A1102B">
        <w:rPr>
          <w:rFonts w:ascii="Calibri" w:eastAsia="SimSun" w:hAnsi="Calibri" w:cs="Calibri"/>
          <w:kern w:val="1"/>
          <w:lang w:val="es-MX" w:eastAsia="hi-IN" w:bidi="hi-IN"/>
        </w:rPr>
        <w:t xml:space="preserve"> </w:t>
      </w:r>
      <w:r w:rsidR="000E417B">
        <w:rPr>
          <w:rFonts w:ascii="Calibri" w:eastAsia="SimSun" w:hAnsi="Calibri" w:cs="Calibri"/>
          <w:kern w:val="1"/>
          <w:lang w:val="es-MX" w:eastAsia="hi-IN" w:bidi="hi-IN"/>
        </w:rPr>
        <w:t>N</w:t>
      </w:r>
      <w:r w:rsidR="00E2381E" w:rsidRPr="00A1102B">
        <w:rPr>
          <w:rFonts w:ascii="Calibri" w:eastAsia="SimSun" w:hAnsi="Calibri" w:cs="Calibri"/>
          <w:kern w:val="1"/>
          <w:lang w:val="es-MX" w:eastAsia="hi-IN" w:bidi="hi-IN"/>
        </w:rPr>
        <w:t>ivel 4</w:t>
      </w:r>
      <w:r w:rsidR="00E2381E">
        <w:rPr>
          <w:rFonts w:ascii="Calibri" w:eastAsia="SimSun" w:hAnsi="Calibri" w:cs="Calibri"/>
          <w:kern w:val="1"/>
          <w:lang w:val="es-MX" w:eastAsia="hi-IN" w:bidi="hi-IN"/>
        </w:rPr>
        <w:t xml:space="preserve"> de</w:t>
      </w:r>
      <w:r w:rsidR="00E2381E" w:rsidRPr="00A1102B">
        <w:rPr>
          <w:rFonts w:ascii="Calibri" w:eastAsia="SimSun" w:hAnsi="Calibri" w:cs="Calibri"/>
          <w:kern w:val="1"/>
          <w:lang w:val="es-MX" w:eastAsia="hi-IN" w:bidi="hi-IN"/>
        </w:rPr>
        <w:t xml:space="preserve"> auditoría de cumplimiento. En </w:t>
      </w:r>
      <w:r w:rsidR="00E2381E">
        <w:rPr>
          <w:rFonts w:ascii="Calibri" w:eastAsia="SimSun" w:hAnsi="Calibri" w:cs="Calibri"/>
          <w:kern w:val="1"/>
          <w:lang w:val="es-MX" w:eastAsia="hi-IN" w:bidi="hi-IN"/>
        </w:rPr>
        <w:t xml:space="preserve">la medida de </w:t>
      </w:r>
      <w:r w:rsidR="00E2381E" w:rsidRPr="00A1102B">
        <w:rPr>
          <w:rFonts w:ascii="Calibri" w:eastAsia="SimSun" w:hAnsi="Calibri" w:cs="Calibri"/>
          <w:kern w:val="1"/>
          <w:lang w:val="es-MX" w:eastAsia="hi-IN" w:bidi="hi-IN"/>
        </w:rPr>
        <w:t xml:space="preserve">lo posible, es mejor  llevar a cabo </w:t>
      </w:r>
      <w:r w:rsidRPr="00B12E0D">
        <w:rPr>
          <w:rFonts w:ascii="Calibri" w:eastAsia="SimSun" w:hAnsi="Calibri" w:cs="Calibri"/>
          <w:kern w:val="1"/>
          <w:lang w:val="es-MX" w:eastAsia="hi-IN" w:bidi="hi-IN"/>
        </w:rPr>
        <w:t>l</w:t>
      </w:r>
      <w:r w:rsidR="00BF6D1B">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 xml:space="preserve">s cuatro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para que pueda desarrollarse una estrategia consolidada para la implementación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Sin embargo, si esto </w:t>
      </w:r>
      <w:r w:rsidRPr="00B12E0D">
        <w:rPr>
          <w:rFonts w:ascii="Calibri" w:eastAsia="SimSun" w:hAnsi="Calibri" w:cs="Calibri"/>
          <w:kern w:val="1"/>
          <w:lang w:val="es-MX" w:eastAsia="hi-IN" w:bidi="hi-IN"/>
        </w:rPr>
        <w:lastRenderedPageBreak/>
        <w:t xml:space="preserve">no es factible en una EFS, entonces se recomienda que la EFS realice </w:t>
      </w:r>
      <w:r w:rsidR="00BF6D1B">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w:t>
      </w:r>
      <w:r w:rsidR="00BF6D1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 xml:space="preserve">ivel 2 junto con </w:t>
      </w:r>
      <w:r w:rsidR="00BF6D1B">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 xml:space="preserve"> </w:t>
      </w:r>
      <w:r w:rsidR="00BF6D1B">
        <w:rPr>
          <w:rFonts w:ascii="Calibri" w:eastAsia="SimSun" w:hAnsi="Calibri" w:cs="Calibri"/>
          <w:kern w:val="1"/>
          <w:lang w:val="es-MX" w:eastAsia="hi-IN" w:bidi="hi-IN"/>
        </w:rPr>
        <w:t>de</w:t>
      </w:r>
      <w:r w:rsidRPr="00B12E0D">
        <w:rPr>
          <w:rFonts w:ascii="Calibri" w:eastAsia="SimSun" w:hAnsi="Calibri" w:cs="Calibri"/>
          <w:kern w:val="1"/>
          <w:lang w:val="es-MX" w:eastAsia="hi-IN" w:bidi="hi-IN"/>
        </w:rPr>
        <w:t xml:space="preserve"> </w:t>
      </w:r>
      <w:r w:rsidR="00BF6D1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ivel 4 de la</w:t>
      </w:r>
      <w:r w:rsidR="00BB721A">
        <w:rPr>
          <w:rFonts w:ascii="Calibri" w:eastAsia="SimSun" w:hAnsi="Calibri" w:cs="Calibri"/>
          <w:kern w:val="1"/>
          <w:lang w:val="es-MX" w:eastAsia="hi-IN" w:bidi="hi-IN"/>
        </w:rPr>
        <w:t>s</w:t>
      </w:r>
      <w:r w:rsidRPr="00B12E0D">
        <w:rPr>
          <w:rFonts w:ascii="Calibri" w:eastAsia="SimSun" w:hAnsi="Calibri" w:cs="Calibri"/>
          <w:kern w:val="1"/>
          <w:lang w:val="es-MX" w:eastAsia="hi-IN" w:bidi="hi-IN"/>
        </w:rPr>
        <w:t xml:space="preserve"> auditorías elegidas. Esto es debido a que las brechas de cumplimiento identificadas a </w:t>
      </w:r>
      <w:r w:rsidR="000E417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ivel de auditoría (</w:t>
      </w:r>
      <w:r w:rsidR="000E417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ivel 4) invariablemente tendrían sus razones a nivel institucional (</w:t>
      </w:r>
      <w:r w:rsidR="000E417B">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ivel 2).</w:t>
      </w:r>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b/>
          <w:i/>
          <w:kern w:val="1"/>
          <w:lang w:val="es-MX" w:eastAsia="hi-IN" w:bidi="hi-IN"/>
        </w:rPr>
        <w:t>Quién puede llevar a cabo</w:t>
      </w:r>
      <w:r w:rsidR="00BF6D1B">
        <w:rPr>
          <w:rFonts w:ascii="Calibri" w:eastAsia="SimSun" w:hAnsi="Calibri" w:cs="Calibri"/>
          <w:b/>
          <w:i/>
          <w:kern w:val="1"/>
          <w:lang w:val="es-MX" w:eastAsia="hi-IN" w:bidi="hi-IN"/>
        </w:rPr>
        <w:t xml:space="preserve"> la</w:t>
      </w:r>
      <w:r w:rsidRPr="00B12E0D">
        <w:rPr>
          <w:rFonts w:ascii="Calibri" w:eastAsia="SimSun" w:hAnsi="Calibri" w:cs="Calibri"/>
          <w:b/>
          <w:i/>
          <w:kern w:val="1"/>
          <w:lang w:val="es-MX" w:eastAsia="hi-IN" w:bidi="hi-IN"/>
        </w:rPr>
        <w:t xml:space="preserve"> </w:t>
      </w:r>
      <w:proofErr w:type="spellStart"/>
      <w:r w:rsidRPr="00B12E0D">
        <w:rPr>
          <w:rFonts w:ascii="Calibri" w:eastAsia="SimSun" w:hAnsi="Calibri" w:cs="Calibri"/>
          <w:b/>
          <w:i/>
          <w:kern w:val="1"/>
          <w:lang w:val="es-MX" w:eastAsia="hi-IN" w:bidi="hi-IN"/>
        </w:rPr>
        <w:t>iCAT</w:t>
      </w:r>
      <w:proofErr w:type="spellEnd"/>
      <w:r w:rsidRPr="00B12E0D">
        <w:rPr>
          <w:rFonts w:ascii="Calibri" w:eastAsia="SimSun" w:hAnsi="Calibri" w:cs="Calibri"/>
          <w:b/>
          <w:i/>
          <w:kern w:val="1"/>
          <w:lang w:val="es-MX" w:eastAsia="hi-IN" w:bidi="hi-IN"/>
        </w:rPr>
        <w:t xml:space="preserve"> –</w:t>
      </w:r>
      <w:r w:rsidRPr="00B12E0D">
        <w:rPr>
          <w:rFonts w:ascii="Calibri" w:eastAsia="SimSun" w:hAnsi="Calibri" w:cs="Calibri"/>
          <w:kern w:val="1"/>
          <w:lang w:val="es-MX" w:eastAsia="hi-IN" w:bidi="hi-IN"/>
        </w:rPr>
        <w:t>Si la EFS tiene la capacidad adecuada, puede decidir llevar a cabo su propi</w:t>
      </w:r>
      <w:r w:rsidR="00BF6D1B">
        <w:rPr>
          <w:rFonts w:ascii="Calibri" w:eastAsia="SimSun" w:hAnsi="Calibri" w:cs="Calibri"/>
          <w:kern w:val="1"/>
          <w:lang w:val="es-MX" w:eastAsia="hi-IN" w:bidi="hi-IN"/>
        </w:rPr>
        <w:t>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Una EFS también puede solicitar apoyo externo para que le ayude a realizar </w:t>
      </w:r>
      <w:r w:rsidR="00BF6D1B">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Está previsto que el grupo de facilitadores ISSAI creado como parte del programa 3i ayudarán a sus EFS y a otras  en las regiones que realicen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Con el propósito de lograr objetividad, una EFS también podrá ejercer la opción </w:t>
      </w:r>
      <w:r w:rsidR="00E2381E" w:rsidRPr="00A1102B">
        <w:rPr>
          <w:rFonts w:ascii="Calibri" w:eastAsia="SimSun" w:hAnsi="Calibri" w:cs="Calibri"/>
          <w:kern w:val="1"/>
          <w:lang w:val="es-MX" w:eastAsia="hi-IN" w:bidi="hi-IN"/>
        </w:rPr>
        <w:t>de</w:t>
      </w:r>
      <w:r w:rsidR="00E2381E">
        <w:rPr>
          <w:rFonts w:ascii="Calibri" w:eastAsia="SimSun" w:hAnsi="Calibri" w:cs="Calibri"/>
          <w:kern w:val="1"/>
          <w:lang w:val="es-MX" w:eastAsia="hi-IN" w:bidi="hi-IN"/>
        </w:rPr>
        <w:t xml:space="preserve"> que </w:t>
      </w:r>
      <w:r w:rsidR="00E2381E" w:rsidRPr="00A1102B">
        <w:rPr>
          <w:rFonts w:ascii="Calibri" w:eastAsia="SimSun" w:hAnsi="Calibri" w:cs="Calibri"/>
          <w:kern w:val="1"/>
          <w:lang w:val="es-MX" w:eastAsia="hi-IN" w:bidi="hi-IN"/>
        </w:rPr>
        <w:t>un equipo externo de la región</w:t>
      </w:r>
      <w:r w:rsidR="00E2381E" w:rsidRPr="00A1102B" w:rsidDel="00BA66EC">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lleve a cabo</w:t>
      </w:r>
      <w:r w:rsidR="00E2381E" w:rsidRPr="00A1102B">
        <w:rPr>
          <w:rFonts w:ascii="Calibri" w:eastAsia="SimSun" w:hAnsi="Calibri" w:cs="Calibri"/>
          <w:kern w:val="1"/>
          <w:lang w:val="es-MX" w:eastAsia="hi-IN" w:bidi="hi-IN"/>
        </w:rPr>
        <w:t xml:space="preserve"> </w:t>
      </w:r>
      <w:r w:rsidR="00BF6D1B">
        <w:rPr>
          <w:rFonts w:ascii="Calibri" w:eastAsia="SimSun" w:hAnsi="Calibri" w:cs="Calibri"/>
          <w:kern w:val="1"/>
          <w:lang w:val="es-MX" w:eastAsia="hi-IN" w:bidi="hi-IN"/>
        </w:rPr>
        <w:t>la</w:t>
      </w:r>
      <w:r w:rsidR="00E2381E" w:rsidRPr="00A1102B">
        <w:rPr>
          <w:rFonts w:ascii="Calibri" w:eastAsia="SimSun" w:hAnsi="Calibri" w:cs="Calibri"/>
          <w:kern w:val="1"/>
          <w:lang w:val="es-MX" w:eastAsia="hi-IN" w:bidi="hi-IN"/>
        </w:rPr>
        <w:t xml:space="preserve"> </w:t>
      </w:r>
      <w:proofErr w:type="spellStart"/>
      <w:proofErr w:type="gramStart"/>
      <w:r w:rsidR="00E2381E" w:rsidRPr="00A1102B">
        <w:rPr>
          <w:rFonts w:ascii="Calibri" w:eastAsia="SimSun" w:hAnsi="Calibri" w:cs="Calibri"/>
          <w:kern w:val="1"/>
          <w:lang w:val="es-MX" w:eastAsia="hi-IN" w:bidi="hi-IN"/>
        </w:rPr>
        <w:t>iCAT</w:t>
      </w:r>
      <w:proofErr w:type="spellEnd"/>
      <w:r w:rsidR="00E2381E" w:rsidRPr="00A1102B">
        <w:rPr>
          <w:rFonts w:ascii="Calibri" w:eastAsia="SimSun" w:hAnsi="Calibri" w:cs="Calibri"/>
          <w:kern w:val="1"/>
          <w:lang w:val="es-MX" w:eastAsia="hi-IN" w:bidi="hi-IN"/>
        </w:rPr>
        <w:t xml:space="preserve"> .</w:t>
      </w:r>
      <w:proofErr w:type="gramEnd"/>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b/>
          <w:i/>
          <w:kern w:val="1"/>
          <w:lang w:val="es-MX" w:eastAsia="hi-IN" w:bidi="hi-IN"/>
        </w:rPr>
        <w:t xml:space="preserve">Equipo </w:t>
      </w:r>
      <w:proofErr w:type="spellStart"/>
      <w:r w:rsidRPr="00B12E0D">
        <w:rPr>
          <w:rFonts w:ascii="Calibri" w:eastAsia="SimSun" w:hAnsi="Calibri" w:cs="Calibri"/>
          <w:b/>
          <w:i/>
          <w:kern w:val="1"/>
          <w:lang w:val="es-MX" w:eastAsia="hi-IN" w:bidi="hi-IN"/>
        </w:rPr>
        <w:t>iCAT</w:t>
      </w:r>
      <w:proofErr w:type="spellEnd"/>
      <w:r w:rsidRPr="00B12E0D">
        <w:rPr>
          <w:rFonts w:ascii="Calibri" w:eastAsia="SimSun" w:hAnsi="Calibri" w:cs="Calibri"/>
          <w:b/>
          <w:i/>
          <w:kern w:val="1"/>
          <w:lang w:val="es-MX" w:eastAsia="hi-IN" w:bidi="hi-IN"/>
        </w:rPr>
        <w:t xml:space="preserve"> –</w:t>
      </w:r>
      <w:r w:rsidRPr="00B12E0D">
        <w:rPr>
          <w:rFonts w:ascii="Calibri" w:eastAsia="SimSun" w:hAnsi="Calibri" w:cs="Calibri"/>
          <w:kern w:val="1"/>
          <w:lang w:val="es-MX" w:eastAsia="hi-IN" w:bidi="hi-IN"/>
        </w:rPr>
        <w:t xml:space="preserve">Cualquiera que sea el enfoque que selecciona la EFS, se recomienda que </w:t>
      </w:r>
      <w:r w:rsidR="00BF6D1B">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sea utilizado por un equipo y no por una sola persona</w:t>
      </w:r>
      <w:r w:rsidR="00E2381E" w:rsidRPr="00E2381E">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 xml:space="preserve">Formar un equipo </w:t>
      </w:r>
      <w:proofErr w:type="spellStart"/>
      <w:r w:rsidR="00E2381E" w:rsidRPr="00A1102B">
        <w:rPr>
          <w:rFonts w:ascii="Calibri" w:eastAsia="SimSun" w:hAnsi="Calibri" w:cs="Calibri"/>
          <w:kern w:val="1"/>
          <w:lang w:val="es-MX" w:eastAsia="hi-IN" w:bidi="hi-IN"/>
        </w:rPr>
        <w:t>iCAT</w:t>
      </w:r>
      <w:proofErr w:type="spellEnd"/>
      <w:r w:rsidR="00E2381E" w:rsidRPr="00A1102B">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competente y con credibilidad es el  primer paso a tomar</w:t>
      </w:r>
      <w:r w:rsidRPr="00B12E0D">
        <w:rPr>
          <w:rFonts w:ascii="Calibri" w:eastAsia="SimSun" w:hAnsi="Calibri" w:cs="Calibri"/>
          <w:kern w:val="1"/>
          <w:lang w:val="es-MX" w:eastAsia="hi-IN" w:bidi="hi-IN"/>
        </w:rPr>
        <w:t xml:space="preserve">. El equipo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debe consistir en -al menos- un facilitador capacitado sobre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Los miembros del equipo deben tener antecedentes </w:t>
      </w:r>
      <w:r w:rsidR="00BB721A">
        <w:rPr>
          <w:rFonts w:ascii="Calibri" w:eastAsia="SimSun" w:hAnsi="Calibri" w:cs="Calibri"/>
          <w:kern w:val="1"/>
          <w:lang w:val="es-MX" w:eastAsia="hi-IN" w:bidi="hi-IN"/>
        </w:rPr>
        <w:t>gerenciales</w:t>
      </w:r>
      <w:r w:rsidR="00BB721A" w:rsidRPr="00B12E0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 xml:space="preserve">para que tengan una buena visión organizacional y la influencia necesaria en la posterior </w:t>
      </w:r>
      <w:r w:rsidR="00CB6928">
        <w:rPr>
          <w:rFonts w:cstheme="minorHAnsi"/>
          <w:lang w:val="es-MX"/>
        </w:rPr>
        <w:t>implementación</w:t>
      </w:r>
      <w:r w:rsidRPr="00B12E0D">
        <w:rPr>
          <w:rFonts w:ascii="Calibri" w:eastAsia="SimSun" w:hAnsi="Calibri" w:cs="Calibri"/>
          <w:kern w:val="1"/>
          <w:lang w:val="es-MX" w:eastAsia="hi-IN" w:bidi="hi-IN"/>
        </w:rPr>
        <w:t>. Además de los miembros que tienen una buena comprensión de los problemas a nivel de la EFS (</w:t>
      </w:r>
      <w:r w:rsidR="00DF11EE">
        <w:rPr>
          <w:rFonts w:ascii="Calibri" w:eastAsia="SimSun" w:hAnsi="Calibri" w:cs="Calibri"/>
          <w:kern w:val="1"/>
          <w:lang w:val="es-MX" w:eastAsia="hi-IN" w:bidi="hi-IN"/>
        </w:rPr>
        <w:t>N</w:t>
      </w:r>
      <w:r w:rsidRPr="00B12E0D">
        <w:rPr>
          <w:rFonts w:ascii="Calibri" w:eastAsia="SimSun" w:hAnsi="Calibri" w:cs="Calibri"/>
          <w:kern w:val="1"/>
          <w:lang w:val="es-MX" w:eastAsia="hi-IN" w:bidi="hi-IN"/>
        </w:rPr>
        <w:t xml:space="preserve">ivel 2 ISSAI), el equipo también debe tener miembros que estén familiarizados con la práctica de auditoría correspondiente, tal como se define en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y como realmente se practica en la EFS. </w:t>
      </w:r>
    </w:p>
    <w:p w:rsidR="00AE57EA" w:rsidRPr="00B12E0D" w:rsidRDefault="00AE57EA" w:rsidP="00AE57EA">
      <w:pPr>
        <w:suppressAutoHyphens/>
        <w:spacing w:line="360" w:lineRule="auto"/>
        <w:jc w:val="both"/>
        <w:rPr>
          <w:rFonts w:ascii="Calibri" w:eastAsia="SimSun" w:hAnsi="Calibri" w:cs="Calibri"/>
          <w:b/>
          <w:bCs/>
          <w:i/>
          <w:kern w:val="1"/>
          <w:lang w:val="es-MX" w:eastAsia="hi-IN" w:bidi="hi-IN"/>
        </w:rPr>
      </w:pPr>
      <w:r w:rsidRPr="00B12E0D">
        <w:rPr>
          <w:rFonts w:ascii="Calibri" w:eastAsia="SimSun" w:hAnsi="Calibri" w:cs="Calibri"/>
          <w:b/>
          <w:i/>
          <w:kern w:val="1"/>
          <w:lang w:val="es-MX" w:eastAsia="hi-IN" w:bidi="hi-IN"/>
        </w:rPr>
        <w:t>Enfoque de participación -</w:t>
      </w:r>
      <w:r w:rsidRPr="00B12E0D">
        <w:rPr>
          <w:rFonts w:ascii="Calibri" w:eastAsia="SimSun" w:hAnsi="Calibri" w:cs="Calibri"/>
          <w:kern w:val="1"/>
          <w:lang w:val="es-MX" w:eastAsia="hi-IN" w:bidi="hi-IN"/>
        </w:rPr>
        <w:t xml:space="preserve"> Se recomienda un amplio proceso de consulta para la realización de </w:t>
      </w:r>
      <w:proofErr w:type="spellStart"/>
      <w:r w:rsidRPr="00B12E0D">
        <w:rPr>
          <w:rFonts w:ascii="Calibri" w:eastAsia="SimSun" w:hAnsi="Calibri" w:cs="Calibri"/>
          <w:kern w:val="1"/>
          <w:lang w:val="es-MX" w:eastAsia="hi-IN" w:bidi="hi-IN"/>
        </w:rPr>
        <w:t>iCATs</w:t>
      </w:r>
      <w:proofErr w:type="spellEnd"/>
      <w:r w:rsidRPr="00B12E0D">
        <w:rPr>
          <w:rFonts w:ascii="Calibri" w:eastAsia="SimSun" w:hAnsi="Calibri" w:cs="Calibri"/>
          <w:kern w:val="1"/>
          <w:lang w:val="es-MX" w:eastAsia="hi-IN" w:bidi="hi-IN"/>
        </w:rPr>
        <w:t xml:space="preserve">. Es importante para el equipo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consultar con una sección cruzada del personal de EFS a través de varios niveles. Debe consultarse al personal de diferentes niveles y diferentes áreas de la EFS en este proceso, y debería prestarse la debida importancia en</w:t>
      </w:r>
      <w:r w:rsidR="00BD2B60">
        <w:rPr>
          <w:rFonts w:ascii="Calibri" w:eastAsia="SimSun" w:hAnsi="Calibri" w:cs="Calibri"/>
          <w:kern w:val="1"/>
          <w:lang w:val="es-MX" w:eastAsia="hi-IN" w:bidi="hi-IN"/>
        </w:rPr>
        <w:t xml:space="preserve"> 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a sus puntos de vista. Las opiniones y las necesidades de los interesados externos también deben tenerse en cuenta. El involucramiento va desde proporcionar información u opinión, hasta ser parte integral en la toma de decisiones sobre las necesidades y prioridades. Mientras más sienta la gente que está </w:t>
      </w:r>
      <w:r w:rsidR="00BB721A">
        <w:rPr>
          <w:rFonts w:ascii="Calibri" w:eastAsia="SimSun" w:hAnsi="Calibri" w:cs="Calibri"/>
          <w:kern w:val="1"/>
          <w:lang w:val="es-MX" w:eastAsia="hi-IN" w:bidi="hi-IN"/>
        </w:rPr>
        <w:t>involucrada</w:t>
      </w:r>
      <w:r w:rsidRPr="00B12E0D">
        <w:rPr>
          <w:rFonts w:ascii="Calibri" w:eastAsia="SimSun" w:hAnsi="Calibri" w:cs="Calibri"/>
          <w:kern w:val="1"/>
          <w:lang w:val="es-MX" w:eastAsia="hi-IN" w:bidi="hi-IN"/>
        </w:rPr>
        <w:t xml:space="preserve">, mayor será su sentido de propiedad y la eficacia en los resultados. Si </w:t>
      </w:r>
      <w:r w:rsidR="006C4737">
        <w:rPr>
          <w:rFonts w:ascii="Calibri" w:eastAsia="SimSun" w:hAnsi="Calibri" w:cs="Calibri"/>
          <w:kern w:val="1"/>
          <w:lang w:val="es-MX" w:eastAsia="hi-IN" w:bidi="hi-IN"/>
        </w:rPr>
        <w:t>la gerencia de la EFS</w:t>
      </w:r>
      <w:r w:rsidRPr="00B12E0D">
        <w:rPr>
          <w:rFonts w:ascii="Calibri" w:eastAsia="SimSun" w:hAnsi="Calibri" w:cs="Calibri"/>
          <w:kern w:val="1"/>
          <w:lang w:val="es-MX" w:eastAsia="hi-IN" w:bidi="hi-IN"/>
        </w:rPr>
        <w:t xml:space="preserve"> es capaz de facilitar el sentido de propiedad en el proceso de la etapa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en sí, las etapas posteriores del desarrollo e implementación de una estrategia ISSAI tendrán una mayor aceptación en la EFS.</w:t>
      </w:r>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b/>
          <w:bCs/>
          <w:i/>
          <w:kern w:val="1"/>
          <w:lang w:val="es-MX" w:eastAsia="hi-IN" w:bidi="hi-IN"/>
        </w:rPr>
        <w:t xml:space="preserve">Apoyo </w:t>
      </w:r>
      <w:r w:rsidR="00E2381E">
        <w:rPr>
          <w:rFonts w:ascii="Calibri" w:eastAsia="SimSun" w:hAnsi="Calibri" w:cs="Calibri"/>
          <w:b/>
          <w:bCs/>
          <w:i/>
          <w:kern w:val="1"/>
          <w:lang w:val="es-MX" w:eastAsia="hi-IN" w:bidi="hi-IN"/>
        </w:rPr>
        <w:t>de la Alta Dirección</w:t>
      </w:r>
      <w:r w:rsidRPr="00B12E0D">
        <w:rPr>
          <w:rFonts w:ascii="Calibri" w:eastAsia="SimSun" w:hAnsi="Calibri" w:cs="Calibri"/>
          <w:b/>
          <w:bCs/>
          <w:kern w:val="1"/>
          <w:lang w:val="es-MX" w:eastAsia="hi-IN" w:bidi="hi-IN"/>
        </w:rPr>
        <w:t xml:space="preserve"> –</w:t>
      </w:r>
      <w:r w:rsidRPr="00B12E0D">
        <w:rPr>
          <w:rFonts w:ascii="Calibri" w:eastAsia="SimSun" w:hAnsi="Calibri" w:cs="Calibri"/>
          <w:kern w:val="1"/>
          <w:lang w:val="es-MX" w:eastAsia="hi-IN" w:bidi="hi-IN"/>
        </w:rPr>
        <w:t>El éxito de</w:t>
      </w:r>
      <w:r w:rsidR="00BD2B60">
        <w:rPr>
          <w:rFonts w:ascii="Calibri" w:eastAsia="SimSun" w:hAnsi="Calibri" w:cs="Calibri"/>
          <w:kern w:val="1"/>
          <w:lang w:val="es-MX" w:eastAsia="hi-IN" w:bidi="hi-IN"/>
        </w:rPr>
        <w:t xml:space="preserve"> 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depende del nivel de compromiso en los altos niveles en la EFS. </w:t>
      </w:r>
      <w:r w:rsidR="006C4737">
        <w:rPr>
          <w:rFonts w:ascii="Calibri" w:eastAsia="SimSun" w:hAnsi="Calibri" w:cs="Calibri"/>
          <w:kern w:val="1"/>
          <w:lang w:val="es-MX" w:eastAsia="hi-IN" w:bidi="hi-IN"/>
        </w:rPr>
        <w:t>La gerencia de la EFS</w:t>
      </w:r>
      <w:r w:rsidRPr="00B12E0D">
        <w:rPr>
          <w:rFonts w:ascii="Calibri" w:eastAsia="SimSun" w:hAnsi="Calibri" w:cs="Calibri"/>
          <w:kern w:val="1"/>
          <w:lang w:val="es-MX" w:eastAsia="hi-IN" w:bidi="hi-IN"/>
        </w:rPr>
        <w:t xml:space="preserve"> debe insistir en conocer la situación y las necesidades como son. </w:t>
      </w:r>
      <w:r w:rsidR="006C4737">
        <w:rPr>
          <w:rFonts w:ascii="Calibri" w:eastAsia="SimSun" w:hAnsi="Calibri" w:cs="Calibri"/>
          <w:kern w:val="1"/>
          <w:lang w:val="es-MX" w:eastAsia="hi-IN" w:bidi="hi-IN"/>
        </w:rPr>
        <w:t>La gerencia de la EFS</w:t>
      </w:r>
      <w:r w:rsidRPr="00B12E0D">
        <w:rPr>
          <w:rFonts w:ascii="Calibri" w:eastAsia="SimSun" w:hAnsi="Calibri" w:cs="Calibri"/>
          <w:kern w:val="1"/>
          <w:lang w:val="es-MX" w:eastAsia="hi-IN" w:bidi="hi-IN"/>
        </w:rPr>
        <w:t xml:space="preserve"> también debe garantizar que el equipo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tenga los recursos necesarios para llevar a cabo </w:t>
      </w:r>
      <w:r w:rsidR="00BD2B60">
        <w:rPr>
          <w:rFonts w:ascii="Calibri" w:eastAsia="SimSun" w:hAnsi="Calibri" w:cs="Calibri"/>
          <w:kern w:val="1"/>
          <w:lang w:val="es-MX" w:eastAsia="hi-IN" w:bidi="hi-IN"/>
        </w:rPr>
        <w:t>la</w:t>
      </w:r>
      <w:r w:rsidRPr="00B12E0D">
        <w:rPr>
          <w:rFonts w:ascii="Calibri" w:eastAsia="SimSun" w:hAnsi="Calibri" w:cs="Calibri"/>
          <w:kern w:val="1"/>
          <w:lang w:val="es-MX" w:eastAsia="hi-IN" w:bidi="hi-IN"/>
        </w:rPr>
        <w:t xml:space="preserve">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r w:rsidRPr="00B12E0D">
        <w:rPr>
          <w:rFonts w:ascii="Calibri" w:eastAsia="SimSun" w:hAnsi="Calibri" w:cs="Calibri"/>
          <w:b/>
          <w:i/>
          <w:kern w:val="1"/>
          <w:lang w:val="es-MX" w:eastAsia="hi-IN" w:bidi="hi-IN"/>
        </w:rPr>
        <w:t>Documentación –</w:t>
      </w:r>
      <w:r w:rsidRPr="00B12E0D">
        <w:rPr>
          <w:rFonts w:ascii="Calibri" w:eastAsia="SimSun" w:hAnsi="Calibri" w:cs="Calibri"/>
          <w:kern w:val="1"/>
          <w:lang w:val="es-MX" w:eastAsia="hi-IN" w:bidi="hi-IN"/>
        </w:rPr>
        <w:t xml:space="preserve">El equipo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debe documentar sistemáticamente todos los </w:t>
      </w:r>
      <w:r w:rsidR="00BB3508">
        <w:rPr>
          <w:rFonts w:ascii="Calibri" w:eastAsia="SimSun" w:hAnsi="Calibri" w:cs="Calibri"/>
          <w:kern w:val="1"/>
          <w:lang w:val="es-MX" w:eastAsia="hi-IN" w:bidi="hi-IN"/>
        </w:rPr>
        <w:t>papeles de trabajo</w:t>
      </w:r>
      <w:r w:rsidRPr="00B12E0D">
        <w:rPr>
          <w:rFonts w:ascii="Calibri" w:eastAsia="SimSun" w:hAnsi="Calibri" w:cs="Calibri"/>
          <w:kern w:val="1"/>
          <w:lang w:val="es-MX" w:eastAsia="hi-IN" w:bidi="hi-IN"/>
        </w:rPr>
        <w:t xml:space="preserve"> y las </w:t>
      </w:r>
      <w:r w:rsidR="00320590">
        <w:rPr>
          <w:rFonts w:ascii="Calibri" w:eastAsia="SimSun" w:hAnsi="Calibri" w:cs="Calibri"/>
          <w:kern w:val="1"/>
          <w:lang w:val="es-MX" w:eastAsia="hi-IN" w:bidi="hi-IN"/>
        </w:rPr>
        <w:t>evidencias</w:t>
      </w:r>
      <w:r w:rsidRPr="00B12E0D">
        <w:rPr>
          <w:rFonts w:ascii="Calibri" w:eastAsia="SimSun" w:hAnsi="Calibri" w:cs="Calibri"/>
          <w:kern w:val="1"/>
          <w:lang w:val="es-MX" w:eastAsia="hi-IN" w:bidi="hi-IN"/>
        </w:rPr>
        <w:t xml:space="preserve"> que genera al llenar el formato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Además de ayudar más adelante al equipo en la </w:t>
      </w:r>
      <w:r w:rsidRPr="00B12E0D">
        <w:rPr>
          <w:rFonts w:ascii="Calibri" w:eastAsia="SimSun" w:hAnsi="Calibri" w:cs="Calibri"/>
          <w:kern w:val="1"/>
          <w:lang w:val="es-MX" w:eastAsia="hi-IN" w:bidi="hi-IN"/>
        </w:rPr>
        <w:lastRenderedPageBreak/>
        <w:t xml:space="preserve">compilación de su </w:t>
      </w:r>
      <w:r w:rsidR="00E2381E">
        <w:rPr>
          <w:rFonts w:ascii="Calibri" w:eastAsia="SimSun" w:hAnsi="Calibri" w:cs="Calibri"/>
          <w:kern w:val="1"/>
          <w:lang w:val="es-MX" w:eastAsia="hi-IN" w:bidi="hi-IN"/>
        </w:rPr>
        <w:t>I</w:t>
      </w:r>
      <w:r w:rsidRPr="00B12E0D">
        <w:rPr>
          <w:rFonts w:ascii="Calibri" w:eastAsia="SimSun" w:hAnsi="Calibri" w:cs="Calibri"/>
          <w:kern w:val="1"/>
          <w:lang w:val="es-MX" w:eastAsia="hi-IN" w:bidi="hi-IN"/>
        </w:rPr>
        <w:t xml:space="preserve">nforme de </w:t>
      </w:r>
      <w:r w:rsidR="00E2381E">
        <w:rPr>
          <w:rFonts w:ascii="Calibri" w:eastAsia="SimSun" w:hAnsi="Calibri" w:cs="Calibri"/>
          <w:kern w:val="1"/>
          <w:lang w:val="es-MX" w:eastAsia="hi-IN" w:bidi="hi-IN"/>
        </w:rPr>
        <w:t>E</w:t>
      </w:r>
      <w:r w:rsidRPr="00B12E0D">
        <w:rPr>
          <w:rFonts w:ascii="Calibri" w:eastAsia="SimSun" w:hAnsi="Calibri" w:cs="Calibri"/>
          <w:kern w:val="1"/>
          <w:lang w:val="es-MX" w:eastAsia="hi-IN" w:bidi="hi-IN"/>
        </w:rPr>
        <w:t xml:space="preserve">valuación de </w:t>
      </w:r>
      <w:r w:rsidR="00E2381E">
        <w:rPr>
          <w:rFonts w:ascii="Calibri" w:eastAsia="SimSun" w:hAnsi="Calibri" w:cs="Calibri"/>
          <w:kern w:val="1"/>
          <w:lang w:val="es-MX" w:eastAsia="hi-IN" w:bidi="hi-IN"/>
        </w:rPr>
        <w:t>C</w:t>
      </w:r>
      <w:r w:rsidRPr="00B12E0D">
        <w:rPr>
          <w:rFonts w:ascii="Calibri" w:eastAsia="SimSun" w:hAnsi="Calibri" w:cs="Calibri"/>
          <w:kern w:val="1"/>
          <w:lang w:val="es-MX" w:eastAsia="hi-IN" w:bidi="hi-IN"/>
        </w:rPr>
        <w:t xml:space="preserve">umplimiento de las </w:t>
      </w:r>
      <w:proofErr w:type="spellStart"/>
      <w:r w:rsidRPr="00B12E0D">
        <w:rPr>
          <w:rFonts w:ascii="Calibri" w:eastAsia="SimSun" w:hAnsi="Calibri" w:cs="Calibri"/>
          <w:kern w:val="1"/>
          <w:lang w:val="es-MX" w:eastAsia="hi-IN" w:bidi="hi-IN"/>
        </w:rPr>
        <w:t>ISSAIs</w:t>
      </w:r>
      <w:proofErr w:type="spellEnd"/>
      <w:r w:rsidRPr="00B12E0D">
        <w:rPr>
          <w:rFonts w:ascii="Calibri" w:eastAsia="SimSun" w:hAnsi="Calibri" w:cs="Calibri"/>
          <w:kern w:val="1"/>
          <w:lang w:val="es-MX" w:eastAsia="hi-IN" w:bidi="hi-IN"/>
        </w:rPr>
        <w:t xml:space="preserve">, la documentación también será útil para ilustrar el hallazgo de la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a </w:t>
      </w:r>
      <w:r w:rsidR="006C4737">
        <w:rPr>
          <w:rFonts w:ascii="Calibri" w:eastAsia="SimSun" w:hAnsi="Calibri" w:cs="Calibri"/>
          <w:kern w:val="1"/>
          <w:lang w:val="es-MX" w:eastAsia="hi-IN" w:bidi="hi-IN"/>
        </w:rPr>
        <w:t>la gerencia de la EFS</w:t>
      </w:r>
      <w:r w:rsidRPr="00B12E0D">
        <w:rPr>
          <w:rFonts w:ascii="Calibri" w:eastAsia="SimSun" w:hAnsi="Calibri" w:cs="Calibri"/>
          <w:kern w:val="1"/>
          <w:lang w:val="es-MX" w:eastAsia="hi-IN" w:bidi="hi-IN"/>
        </w:rPr>
        <w:t xml:space="preserve"> y ayudar a los equipos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w:t>
      </w:r>
      <w:r w:rsidR="00E2381E" w:rsidRPr="00B12E0D">
        <w:rPr>
          <w:rFonts w:ascii="Calibri" w:eastAsia="SimSun" w:hAnsi="Calibri" w:cs="Calibri"/>
          <w:kern w:val="1"/>
          <w:lang w:val="es-MX" w:eastAsia="hi-IN" w:bidi="hi-IN"/>
        </w:rPr>
        <w:t>futu</w:t>
      </w:r>
      <w:r w:rsidR="00E2381E">
        <w:rPr>
          <w:rFonts w:ascii="Calibri" w:eastAsia="SimSun" w:hAnsi="Calibri" w:cs="Calibri"/>
          <w:kern w:val="1"/>
          <w:lang w:val="es-MX" w:eastAsia="hi-IN" w:bidi="hi-IN"/>
        </w:rPr>
        <w:t>ros</w:t>
      </w:r>
      <w:r w:rsidR="00E2381E" w:rsidRPr="00B12E0D">
        <w:rPr>
          <w:rFonts w:ascii="Calibri" w:eastAsia="SimSun" w:hAnsi="Calibri" w:cs="Calibri"/>
          <w:kern w:val="1"/>
          <w:lang w:val="es-MX" w:eastAsia="hi-IN" w:bidi="hi-IN"/>
        </w:rPr>
        <w:t xml:space="preserve"> </w:t>
      </w:r>
      <w:r w:rsidRPr="00B12E0D">
        <w:rPr>
          <w:rFonts w:ascii="Calibri" w:eastAsia="SimSun" w:hAnsi="Calibri" w:cs="Calibri"/>
          <w:kern w:val="1"/>
          <w:lang w:val="es-MX" w:eastAsia="hi-IN" w:bidi="hi-IN"/>
        </w:rPr>
        <w:t>en la realización de ejercicios similares.</w:t>
      </w:r>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kern w:val="1"/>
          <w:lang w:val="es-MX" w:eastAsia="hi-IN" w:bidi="hi-IN"/>
        </w:rPr>
        <w:t xml:space="preserve"> </w:t>
      </w:r>
      <w:r w:rsidRPr="00B12E0D">
        <w:rPr>
          <w:rFonts w:ascii="Calibri" w:eastAsia="SimSun" w:hAnsi="Calibri" w:cs="Calibri"/>
          <w:b/>
          <w:i/>
          <w:kern w:val="1"/>
          <w:lang w:val="es-MX" w:eastAsia="hi-IN" w:bidi="hi-IN"/>
        </w:rPr>
        <w:t>Proceso de llevar a cabo un</w:t>
      </w:r>
      <w:r w:rsidR="00BD2B60">
        <w:rPr>
          <w:rFonts w:ascii="Calibri" w:eastAsia="SimSun" w:hAnsi="Calibri" w:cs="Calibri"/>
          <w:b/>
          <w:i/>
          <w:kern w:val="1"/>
          <w:lang w:val="es-MX" w:eastAsia="hi-IN" w:bidi="hi-IN"/>
        </w:rPr>
        <w:t>a</w:t>
      </w:r>
      <w:r w:rsidRPr="00B12E0D">
        <w:rPr>
          <w:rFonts w:ascii="Calibri" w:eastAsia="SimSun" w:hAnsi="Calibri" w:cs="Calibri"/>
          <w:b/>
          <w:i/>
          <w:kern w:val="1"/>
          <w:lang w:val="es-MX" w:eastAsia="hi-IN" w:bidi="hi-IN"/>
        </w:rPr>
        <w:t xml:space="preserve"> </w:t>
      </w:r>
      <w:proofErr w:type="spellStart"/>
      <w:r w:rsidRPr="00B12E0D">
        <w:rPr>
          <w:rFonts w:ascii="Calibri" w:eastAsia="SimSun" w:hAnsi="Calibri" w:cs="Calibri"/>
          <w:b/>
          <w:i/>
          <w:kern w:val="1"/>
          <w:lang w:val="es-MX" w:eastAsia="hi-IN" w:bidi="hi-IN"/>
        </w:rPr>
        <w:t>iCAT</w:t>
      </w:r>
      <w:proofErr w:type="spellEnd"/>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kern w:val="1"/>
          <w:lang w:val="es-MX" w:eastAsia="hi-IN" w:bidi="hi-IN"/>
        </w:rPr>
        <w:t xml:space="preserve"> </w:t>
      </w:r>
      <w:r w:rsidR="00E2381E" w:rsidRPr="006069DF">
        <w:rPr>
          <w:rFonts w:ascii="Calibri" w:eastAsia="SimSun" w:hAnsi="Calibri" w:cs="Calibri"/>
          <w:noProof/>
          <w:kern w:val="1"/>
          <w:lang w:val="es-VE" w:eastAsia="es-VE"/>
        </w:rPr>
        <w:drawing>
          <wp:inline distT="0" distB="0" distL="0" distR="0" wp14:anchorId="04F957A7" wp14:editId="6CA46720">
            <wp:extent cx="5612130" cy="1074420"/>
            <wp:effectExtent l="76200" t="0" r="6477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E57EA" w:rsidRPr="00B12E0D" w:rsidRDefault="00E2381E" w:rsidP="00AE57EA">
      <w:pPr>
        <w:suppressAutoHyphens/>
        <w:spacing w:line="360" w:lineRule="auto"/>
        <w:jc w:val="both"/>
        <w:rPr>
          <w:rFonts w:ascii="Calibri" w:eastAsia="SimSun" w:hAnsi="Calibri" w:cs="Calibri"/>
          <w:b/>
          <w:i/>
          <w:kern w:val="1"/>
          <w:lang w:val="es-MX" w:eastAsia="hi-IN" w:bidi="hi-IN"/>
        </w:rPr>
      </w:pPr>
      <w:r>
        <w:rPr>
          <w:rFonts w:ascii="Calibri" w:eastAsia="SimSun" w:hAnsi="Calibri" w:cs="Calibri"/>
          <w:b/>
          <w:i/>
          <w:kern w:val="1"/>
          <w:lang w:val="es-MX" w:eastAsia="hi-IN" w:bidi="hi-IN"/>
        </w:rPr>
        <w:t>Planeación de</w:t>
      </w:r>
      <w:r w:rsidR="00BD2B60">
        <w:rPr>
          <w:rFonts w:ascii="Calibri" w:eastAsia="SimSun" w:hAnsi="Calibri" w:cs="Calibri"/>
          <w:b/>
          <w:i/>
          <w:kern w:val="1"/>
          <w:lang w:val="es-MX" w:eastAsia="hi-IN" w:bidi="hi-IN"/>
        </w:rPr>
        <w:t xml:space="preserve"> la</w:t>
      </w:r>
      <w:r w:rsidR="00AE57EA" w:rsidRPr="00B12E0D">
        <w:rPr>
          <w:rFonts w:ascii="Calibri" w:eastAsia="SimSun" w:hAnsi="Calibri" w:cs="Calibri"/>
          <w:b/>
          <w:i/>
          <w:kern w:val="1"/>
          <w:lang w:val="es-MX" w:eastAsia="hi-IN" w:bidi="hi-IN"/>
        </w:rPr>
        <w:t xml:space="preserve"> </w:t>
      </w:r>
      <w:proofErr w:type="spellStart"/>
      <w:r w:rsidR="00AE57EA" w:rsidRPr="00B12E0D">
        <w:rPr>
          <w:rFonts w:ascii="Calibri" w:eastAsia="SimSun" w:hAnsi="Calibri" w:cs="Calibri"/>
          <w:b/>
          <w:i/>
          <w:kern w:val="1"/>
          <w:lang w:val="es-MX" w:eastAsia="hi-IN" w:bidi="hi-IN"/>
        </w:rPr>
        <w:t>iCAT</w:t>
      </w:r>
      <w:proofErr w:type="spellEnd"/>
      <w:r w:rsidR="00AE57EA" w:rsidRPr="00B12E0D">
        <w:rPr>
          <w:rFonts w:ascii="Calibri" w:eastAsia="SimSun" w:hAnsi="Calibri" w:cs="Calibri"/>
          <w:b/>
          <w:i/>
          <w:kern w:val="1"/>
          <w:lang w:val="es-MX" w:eastAsia="hi-IN" w:bidi="hi-IN"/>
        </w:rPr>
        <w:t xml:space="preserve"> –</w:t>
      </w:r>
      <w:r w:rsidR="00AE57EA" w:rsidRPr="00B12E0D">
        <w:rPr>
          <w:rFonts w:ascii="Calibri" w:eastAsia="SimSun" w:hAnsi="Calibri" w:cs="Calibri"/>
          <w:kern w:val="1"/>
          <w:lang w:val="es-MX" w:eastAsia="hi-IN" w:bidi="hi-IN"/>
        </w:rPr>
        <w:t>Como cualquier otro proyecto, llevar a cabo un</w:t>
      </w:r>
      <w:r w:rsidR="00BD2B60">
        <w:rPr>
          <w:rFonts w:ascii="Calibri" w:eastAsia="SimSun" w:hAnsi="Calibri" w:cs="Calibri"/>
          <w:kern w:val="1"/>
          <w:lang w:val="es-MX" w:eastAsia="hi-IN" w:bidi="hi-IN"/>
        </w:rPr>
        <w:t>a</w:t>
      </w:r>
      <w:r w:rsidR="00AE57EA" w:rsidRPr="00B12E0D">
        <w:rPr>
          <w:rFonts w:ascii="Calibri" w:eastAsia="SimSun" w:hAnsi="Calibri" w:cs="Calibri"/>
          <w:kern w:val="1"/>
          <w:lang w:val="es-MX" w:eastAsia="hi-IN" w:bidi="hi-IN"/>
        </w:rPr>
        <w:t xml:space="preserve"> </w:t>
      </w:r>
      <w:proofErr w:type="spellStart"/>
      <w:r w:rsidR="00AE57EA" w:rsidRPr="00B12E0D">
        <w:rPr>
          <w:rFonts w:ascii="Calibri" w:eastAsia="SimSun" w:hAnsi="Calibri" w:cs="Calibri"/>
          <w:kern w:val="1"/>
          <w:lang w:val="es-MX" w:eastAsia="hi-IN" w:bidi="hi-IN"/>
        </w:rPr>
        <w:t>iCAT</w:t>
      </w:r>
      <w:proofErr w:type="spellEnd"/>
      <w:r w:rsidR="00AE57EA" w:rsidRPr="00B12E0D">
        <w:rPr>
          <w:rFonts w:ascii="Calibri" w:eastAsia="SimSun" w:hAnsi="Calibri" w:cs="Calibri"/>
          <w:kern w:val="1"/>
          <w:lang w:val="es-MX" w:eastAsia="hi-IN" w:bidi="hi-IN"/>
        </w:rPr>
        <w:t xml:space="preserve"> requerirá recursos en términos financieros, infraestructura, tiempo, personas, etc. Se recomienda que el equipo </w:t>
      </w:r>
      <w:proofErr w:type="spellStart"/>
      <w:r w:rsidR="00AE57EA" w:rsidRPr="00B12E0D">
        <w:rPr>
          <w:rFonts w:ascii="Calibri" w:eastAsia="SimSun" w:hAnsi="Calibri" w:cs="Calibri"/>
          <w:kern w:val="1"/>
          <w:lang w:val="es-MX" w:eastAsia="hi-IN" w:bidi="hi-IN"/>
        </w:rPr>
        <w:t>iCAT</w:t>
      </w:r>
      <w:proofErr w:type="spellEnd"/>
      <w:r w:rsidR="00AE57EA" w:rsidRPr="00B12E0D">
        <w:rPr>
          <w:rFonts w:ascii="Calibri" w:eastAsia="SimSun" w:hAnsi="Calibri" w:cs="Calibri"/>
          <w:kern w:val="1"/>
          <w:lang w:val="es-MX" w:eastAsia="hi-IN" w:bidi="hi-IN"/>
        </w:rPr>
        <w:t xml:space="preserve"> prepare un plan de acción que detalle los pormenores, las necesidades de recursos y el riesgo para el logro de cada tema. </w:t>
      </w:r>
    </w:p>
    <w:p w:rsidR="00AE57EA" w:rsidRPr="00B12E0D" w:rsidRDefault="00AE57EA" w:rsidP="00AE57EA">
      <w:pPr>
        <w:suppressAutoHyphens/>
        <w:spacing w:line="360" w:lineRule="auto"/>
        <w:jc w:val="both"/>
        <w:rPr>
          <w:rFonts w:ascii="Calibri" w:eastAsia="SimSun" w:hAnsi="Calibri" w:cs="Calibri"/>
          <w:b/>
          <w:i/>
          <w:kern w:val="1"/>
          <w:lang w:val="es-MX" w:eastAsia="hi-IN" w:bidi="hi-IN"/>
        </w:rPr>
      </w:pPr>
      <w:r w:rsidRPr="00B12E0D">
        <w:rPr>
          <w:rFonts w:ascii="Calibri" w:eastAsia="SimSun" w:hAnsi="Calibri" w:cs="Calibri"/>
          <w:b/>
          <w:i/>
          <w:kern w:val="1"/>
          <w:lang w:val="es-MX" w:eastAsia="hi-IN" w:bidi="hi-IN"/>
        </w:rPr>
        <w:t>Utilizar diferentes herramientas de recopilación de datos –</w:t>
      </w:r>
      <w:r w:rsidRPr="00B12E0D">
        <w:rPr>
          <w:rFonts w:ascii="Calibri" w:eastAsia="SimSun" w:hAnsi="Calibri" w:cs="Calibri"/>
          <w:kern w:val="1"/>
          <w:lang w:val="es-MX" w:eastAsia="hi-IN" w:bidi="hi-IN"/>
        </w:rPr>
        <w:t xml:space="preserve"> Con el fin de recopilar datos para llenar el formato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el equipo </w:t>
      </w:r>
      <w:proofErr w:type="spellStart"/>
      <w:r w:rsidRPr="00B12E0D">
        <w:rPr>
          <w:rFonts w:ascii="Calibri" w:eastAsia="SimSun" w:hAnsi="Calibri" w:cs="Calibri"/>
          <w:kern w:val="1"/>
          <w:lang w:val="es-MX" w:eastAsia="hi-IN" w:bidi="hi-IN"/>
        </w:rPr>
        <w:t>iCAT</w:t>
      </w:r>
      <w:proofErr w:type="spellEnd"/>
      <w:r w:rsidRPr="00B12E0D">
        <w:rPr>
          <w:rFonts w:ascii="Calibri" w:eastAsia="SimSun" w:hAnsi="Calibri" w:cs="Calibri"/>
          <w:kern w:val="1"/>
          <w:lang w:val="es-MX" w:eastAsia="hi-IN" w:bidi="hi-IN"/>
        </w:rPr>
        <w:t xml:space="preserve"> debe usar una variedad de herramientas de recopilación de datos como grupos </w:t>
      </w:r>
      <w:r w:rsidR="008432F1">
        <w:rPr>
          <w:rFonts w:ascii="Calibri" w:eastAsia="SimSun" w:hAnsi="Calibri" w:cs="Calibri"/>
          <w:kern w:val="1"/>
          <w:lang w:val="es-MX" w:eastAsia="hi-IN" w:bidi="hi-IN"/>
        </w:rPr>
        <w:t>focales</w:t>
      </w:r>
      <w:r w:rsidRPr="00B12E0D">
        <w:rPr>
          <w:rFonts w:ascii="Calibri" w:eastAsia="SimSun" w:hAnsi="Calibri" w:cs="Calibri"/>
          <w:kern w:val="1"/>
          <w:lang w:val="es-MX" w:eastAsia="hi-IN" w:bidi="hi-IN"/>
        </w:rPr>
        <w:t xml:space="preserve">, entrevistas, revisión documental, encuesta y observación física. Es importante que la herramienta sea adecuada para recopilar información válida y pertinente </w:t>
      </w:r>
      <w:r w:rsidR="00E2381E">
        <w:rPr>
          <w:rFonts w:ascii="Calibri" w:eastAsia="SimSun" w:hAnsi="Calibri" w:cs="Calibri"/>
          <w:kern w:val="1"/>
          <w:lang w:val="es-MX" w:eastAsia="hi-IN" w:bidi="hi-IN"/>
        </w:rPr>
        <w:t>para evaluar</w:t>
      </w:r>
      <w:r w:rsidR="008432F1">
        <w:rPr>
          <w:rFonts w:ascii="Calibri" w:eastAsia="SimSun" w:hAnsi="Calibri" w:cs="Calibri"/>
          <w:kern w:val="1"/>
          <w:lang w:val="es-MX" w:eastAsia="hi-IN" w:bidi="hi-IN"/>
        </w:rPr>
        <w:t xml:space="preserve"> </w:t>
      </w:r>
      <w:r w:rsidR="00E2381E">
        <w:rPr>
          <w:rFonts w:ascii="Calibri" w:eastAsia="SimSun" w:hAnsi="Calibri" w:cs="Calibri"/>
          <w:kern w:val="1"/>
          <w:lang w:val="es-MX" w:eastAsia="hi-IN" w:bidi="hi-IN"/>
        </w:rPr>
        <w:t>el</w:t>
      </w:r>
      <w:r w:rsidRPr="00B12E0D">
        <w:rPr>
          <w:rFonts w:ascii="Calibri" w:eastAsia="SimSun" w:hAnsi="Calibri" w:cs="Calibri"/>
          <w:kern w:val="1"/>
          <w:lang w:val="es-MX" w:eastAsia="hi-IN" w:bidi="hi-IN"/>
        </w:rPr>
        <w:t xml:space="preserve"> cumplimiento  Por ejemplo si el facilitador de la ISSAI quiere comprobar el grado al que realmente se implementa una política, entrevistar a personas puede no ser suficiente, él/ella tendría que revisar la documentación que respalde la implementación. Como anexo 1 se adjunta una tabla de los pros y los contras de cada herramienta. </w:t>
      </w:r>
    </w:p>
    <w:p w:rsidR="00AE57EA" w:rsidRPr="00B12E0D" w:rsidRDefault="00E2381E" w:rsidP="00AE57EA">
      <w:pPr>
        <w:suppressAutoHyphens/>
        <w:spacing w:line="360" w:lineRule="auto"/>
        <w:jc w:val="both"/>
        <w:rPr>
          <w:rFonts w:ascii="Calibri" w:eastAsia="SimSun" w:hAnsi="Calibri" w:cs="Calibri"/>
          <w:kern w:val="1"/>
          <w:lang w:val="es-MX" w:eastAsia="hi-IN" w:bidi="hi-IN"/>
        </w:rPr>
      </w:pPr>
      <w:r>
        <w:rPr>
          <w:rFonts w:ascii="Calibri" w:eastAsia="SimSun" w:hAnsi="Calibri" w:cs="Calibri"/>
          <w:b/>
          <w:i/>
          <w:kern w:val="1"/>
          <w:lang w:val="es-MX" w:eastAsia="hi-IN" w:bidi="hi-IN"/>
        </w:rPr>
        <w:t>Redacción</w:t>
      </w:r>
      <w:r w:rsidRPr="00B12E0D">
        <w:rPr>
          <w:rFonts w:ascii="Calibri" w:eastAsia="SimSun" w:hAnsi="Calibri" w:cs="Calibri"/>
          <w:b/>
          <w:i/>
          <w:kern w:val="1"/>
          <w:lang w:val="es-MX" w:eastAsia="hi-IN" w:bidi="hi-IN"/>
        </w:rPr>
        <w:t xml:space="preserve"> </w:t>
      </w:r>
      <w:r w:rsidR="00AE57EA" w:rsidRPr="00B12E0D">
        <w:rPr>
          <w:rFonts w:ascii="Calibri" w:eastAsia="SimSun" w:hAnsi="Calibri" w:cs="Calibri"/>
          <w:b/>
          <w:i/>
          <w:kern w:val="1"/>
          <w:lang w:val="es-MX" w:eastAsia="hi-IN" w:bidi="hi-IN"/>
        </w:rPr>
        <w:t>del</w:t>
      </w:r>
      <w:r w:rsidR="008432F1">
        <w:rPr>
          <w:rFonts w:ascii="Calibri" w:eastAsia="SimSun" w:hAnsi="Calibri" w:cs="Calibri"/>
          <w:b/>
          <w:i/>
          <w:kern w:val="1"/>
          <w:lang w:val="es-MX" w:eastAsia="hi-IN" w:bidi="hi-IN"/>
        </w:rPr>
        <w:t xml:space="preserve"> </w:t>
      </w:r>
      <w:r>
        <w:rPr>
          <w:rFonts w:ascii="Calibri" w:eastAsia="SimSun" w:hAnsi="Calibri" w:cs="Calibri"/>
          <w:b/>
          <w:i/>
          <w:kern w:val="1"/>
          <w:lang w:val="es-MX" w:eastAsia="hi-IN" w:bidi="hi-IN"/>
        </w:rPr>
        <w:t>I</w:t>
      </w:r>
      <w:r w:rsidR="00AE57EA" w:rsidRPr="00B12E0D">
        <w:rPr>
          <w:rFonts w:ascii="Calibri" w:eastAsia="SimSun" w:hAnsi="Calibri" w:cs="Calibri"/>
          <w:b/>
          <w:i/>
          <w:kern w:val="1"/>
          <w:lang w:val="es-MX" w:eastAsia="hi-IN" w:bidi="hi-IN"/>
        </w:rPr>
        <w:t xml:space="preserve">nforme de </w:t>
      </w:r>
      <w:r w:rsidR="009C64B2">
        <w:rPr>
          <w:rFonts w:ascii="Calibri" w:eastAsia="SimSun" w:hAnsi="Calibri" w:cs="Calibri"/>
          <w:b/>
          <w:i/>
          <w:kern w:val="1"/>
          <w:lang w:val="es-MX" w:eastAsia="hi-IN" w:bidi="hi-IN"/>
        </w:rPr>
        <w:t>E</w:t>
      </w:r>
      <w:r w:rsidR="00AE57EA" w:rsidRPr="00B12E0D">
        <w:rPr>
          <w:rFonts w:ascii="Calibri" w:eastAsia="SimSun" w:hAnsi="Calibri" w:cs="Calibri"/>
          <w:b/>
          <w:i/>
          <w:kern w:val="1"/>
          <w:lang w:val="es-MX" w:eastAsia="hi-IN" w:bidi="hi-IN"/>
        </w:rPr>
        <w:t xml:space="preserve">valuación de </w:t>
      </w:r>
      <w:r w:rsidR="009C64B2">
        <w:rPr>
          <w:rFonts w:ascii="Calibri" w:eastAsia="SimSun" w:hAnsi="Calibri" w:cs="Calibri"/>
          <w:b/>
          <w:i/>
          <w:kern w:val="1"/>
          <w:lang w:val="es-MX" w:eastAsia="hi-IN" w:bidi="hi-IN"/>
        </w:rPr>
        <w:t>C</w:t>
      </w:r>
      <w:r w:rsidR="00AE57EA" w:rsidRPr="00B12E0D">
        <w:rPr>
          <w:rFonts w:ascii="Calibri" w:eastAsia="SimSun" w:hAnsi="Calibri" w:cs="Calibri"/>
          <w:b/>
          <w:i/>
          <w:kern w:val="1"/>
          <w:lang w:val="es-MX" w:eastAsia="hi-IN" w:bidi="hi-IN"/>
        </w:rPr>
        <w:t xml:space="preserve">umplimiento de </w:t>
      </w:r>
      <w:r w:rsidR="00DF11EE">
        <w:rPr>
          <w:rFonts w:ascii="Calibri" w:eastAsia="SimSun" w:hAnsi="Calibri" w:cs="Calibri"/>
          <w:b/>
          <w:i/>
          <w:kern w:val="1"/>
          <w:lang w:val="es-MX" w:eastAsia="hi-IN" w:bidi="hi-IN"/>
        </w:rPr>
        <w:t xml:space="preserve">las </w:t>
      </w:r>
      <w:proofErr w:type="spellStart"/>
      <w:r w:rsidR="00AE57EA" w:rsidRPr="00B12E0D">
        <w:rPr>
          <w:rFonts w:ascii="Calibri" w:eastAsia="SimSun" w:hAnsi="Calibri" w:cs="Calibri"/>
          <w:b/>
          <w:i/>
          <w:kern w:val="1"/>
          <w:lang w:val="es-MX" w:eastAsia="hi-IN" w:bidi="hi-IN"/>
        </w:rPr>
        <w:t>ISSAI</w:t>
      </w:r>
      <w:r w:rsidR="00DF11EE">
        <w:rPr>
          <w:rFonts w:ascii="Calibri" w:eastAsia="SimSun" w:hAnsi="Calibri" w:cs="Calibri"/>
          <w:b/>
          <w:i/>
          <w:kern w:val="1"/>
          <w:lang w:val="es-MX" w:eastAsia="hi-IN" w:bidi="hi-IN"/>
        </w:rPr>
        <w:t>s</w:t>
      </w:r>
      <w:proofErr w:type="spellEnd"/>
      <w:r w:rsidR="00AE57EA" w:rsidRPr="00B12E0D">
        <w:rPr>
          <w:rFonts w:ascii="Calibri" w:eastAsia="SimSun" w:hAnsi="Calibri" w:cs="Calibri"/>
          <w:i/>
          <w:kern w:val="1"/>
          <w:lang w:val="es-MX" w:eastAsia="hi-IN" w:bidi="hi-IN"/>
        </w:rPr>
        <w:t xml:space="preserve"> –</w:t>
      </w:r>
      <w:r w:rsidR="00AE57EA" w:rsidRPr="00B12E0D">
        <w:rPr>
          <w:rFonts w:ascii="Calibri" w:eastAsia="SimSun" w:hAnsi="Calibri" w:cs="Calibri"/>
          <w:kern w:val="1"/>
          <w:lang w:val="es-MX" w:eastAsia="hi-IN" w:bidi="hi-IN"/>
        </w:rPr>
        <w:t xml:space="preserve"> El producto final de un</w:t>
      </w:r>
      <w:r w:rsidR="0081472B">
        <w:rPr>
          <w:rFonts w:ascii="Calibri" w:eastAsia="SimSun" w:hAnsi="Calibri" w:cs="Calibri"/>
          <w:kern w:val="1"/>
          <w:lang w:val="es-MX" w:eastAsia="hi-IN" w:bidi="hi-IN"/>
        </w:rPr>
        <w:t>a</w:t>
      </w:r>
      <w:r w:rsidR="00AE57EA" w:rsidRPr="00B12E0D">
        <w:rPr>
          <w:rFonts w:ascii="Calibri" w:eastAsia="SimSun" w:hAnsi="Calibri" w:cs="Calibri"/>
          <w:kern w:val="1"/>
          <w:lang w:val="es-MX" w:eastAsia="hi-IN" w:bidi="hi-IN"/>
        </w:rPr>
        <w:t xml:space="preserve"> </w:t>
      </w:r>
      <w:proofErr w:type="spellStart"/>
      <w:r w:rsidR="00AE57EA" w:rsidRPr="00B12E0D">
        <w:rPr>
          <w:rFonts w:ascii="Calibri" w:eastAsia="SimSun" w:hAnsi="Calibri" w:cs="Calibri"/>
          <w:kern w:val="1"/>
          <w:lang w:val="es-MX" w:eastAsia="hi-IN" w:bidi="hi-IN"/>
        </w:rPr>
        <w:t>iCAT</w:t>
      </w:r>
      <w:proofErr w:type="spellEnd"/>
      <w:r w:rsidR="00AE57EA" w:rsidRPr="00B12E0D">
        <w:rPr>
          <w:rFonts w:ascii="Calibri" w:eastAsia="SimSun" w:hAnsi="Calibri" w:cs="Calibri"/>
          <w:kern w:val="1"/>
          <w:lang w:val="es-MX" w:eastAsia="hi-IN" w:bidi="hi-IN"/>
        </w:rPr>
        <w:t xml:space="preserve"> es el informe de evaluación del cumplimiento de las </w:t>
      </w:r>
      <w:proofErr w:type="spellStart"/>
      <w:r w:rsidR="00AE57EA" w:rsidRPr="00B12E0D">
        <w:rPr>
          <w:rFonts w:ascii="Calibri" w:eastAsia="SimSun" w:hAnsi="Calibri" w:cs="Calibri"/>
          <w:kern w:val="1"/>
          <w:lang w:val="es-MX" w:eastAsia="hi-IN" w:bidi="hi-IN"/>
        </w:rPr>
        <w:t>ISSAIs</w:t>
      </w:r>
      <w:proofErr w:type="spellEnd"/>
      <w:r w:rsidR="00AE57EA" w:rsidRPr="00B12E0D">
        <w:rPr>
          <w:rFonts w:ascii="Calibri" w:eastAsia="SimSun" w:hAnsi="Calibri" w:cs="Calibri"/>
          <w:kern w:val="1"/>
          <w:lang w:val="es-MX" w:eastAsia="hi-IN" w:bidi="hi-IN"/>
        </w:rPr>
        <w:t xml:space="preserve">. El formato de este informe y los principios rectores al escribir el mismo se muestran en el último capítulo. </w:t>
      </w:r>
    </w:p>
    <w:p w:rsidR="00AE57EA" w:rsidRPr="00B12E0D" w:rsidRDefault="00AE57EA" w:rsidP="00AE57EA">
      <w:pPr>
        <w:suppressAutoHyphens/>
        <w:spacing w:line="360" w:lineRule="auto"/>
        <w:jc w:val="both"/>
        <w:rPr>
          <w:rFonts w:ascii="Calibri" w:eastAsia="SimSun" w:hAnsi="Calibri" w:cs="Calibri"/>
          <w:kern w:val="1"/>
          <w:lang w:val="es-MX" w:eastAsia="hi-IN" w:bidi="hi-IN"/>
        </w:rPr>
      </w:pPr>
    </w:p>
    <w:p w:rsidR="00AE57EA" w:rsidRPr="00B12E0D" w:rsidRDefault="00AE57EA" w:rsidP="00AE57EA">
      <w:pPr>
        <w:suppressAutoHyphens/>
        <w:rPr>
          <w:rFonts w:ascii="Calibri" w:eastAsia="SimSun" w:hAnsi="Calibri" w:cs="font313"/>
          <w:kern w:val="1"/>
          <w:szCs w:val="20"/>
          <w:lang w:val="es-MX" w:eastAsia="hi-IN" w:bidi="hi-IN"/>
        </w:rPr>
        <w:sectPr w:rsidR="00AE57EA" w:rsidRPr="00B12E0D" w:rsidSect="00892858">
          <w:headerReference w:type="even" r:id="rId26"/>
          <w:headerReference w:type="default" r:id="rId27"/>
          <w:footerReference w:type="even" r:id="rId28"/>
          <w:footerReference w:type="default" r:id="rId29"/>
          <w:headerReference w:type="first" r:id="rId30"/>
          <w:footerReference w:type="first" r:id="rId31"/>
          <w:pgSz w:w="11906" w:h="16838"/>
          <w:pgMar w:top="1701" w:right="1247" w:bottom="1134" w:left="1247" w:header="709" w:footer="709" w:gutter="0"/>
          <w:cols w:space="720"/>
          <w:docGrid w:linePitch="360" w:charSpace="36864"/>
        </w:sectPr>
      </w:pPr>
    </w:p>
    <w:p w:rsidR="00AE57EA" w:rsidRPr="00B12E0D" w:rsidRDefault="00AE57EA" w:rsidP="00AE57EA">
      <w:pPr>
        <w:suppressAutoHyphens/>
        <w:spacing w:line="360" w:lineRule="auto"/>
        <w:jc w:val="both"/>
        <w:rPr>
          <w:rFonts w:ascii="Calibri" w:eastAsia="SimSun" w:hAnsi="Calibri" w:cs="Calibri"/>
          <w:kern w:val="1"/>
          <w:lang w:val="es-MX" w:eastAsia="hi-IN" w:bidi="hi-IN"/>
        </w:rPr>
      </w:pPr>
    </w:p>
    <w:p w:rsidR="00AE57EA" w:rsidRPr="00B12E0D" w:rsidRDefault="00AE57EA" w:rsidP="00AE57EA">
      <w:pPr>
        <w:suppressAutoHyphens/>
        <w:spacing w:line="360" w:lineRule="auto"/>
        <w:jc w:val="both"/>
        <w:rPr>
          <w:rFonts w:ascii="Calibri" w:eastAsia="SimSun" w:hAnsi="Calibri" w:cs="Calibri"/>
          <w:b/>
          <w:kern w:val="1"/>
          <w:lang w:val="es-MX" w:eastAsia="hi-IN" w:bidi="hi-IN"/>
        </w:rPr>
        <w:sectPr w:rsidR="00AE57EA" w:rsidRPr="00B12E0D" w:rsidSect="00892858">
          <w:headerReference w:type="even" r:id="rId32"/>
          <w:headerReference w:type="default" r:id="rId33"/>
          <w:footerReference w:type="even" r:id="rId34"/>
          <w:footerReference w:type="default" r:id="rId35"/>
          <w:headerReference w:type="first" r:id="rId36"/>
          <w:footerReference w:type="first" r:id="rId37"/>
          <w:pgSz w:w="11906" w:h="16838"/>
          <w:pgMar w:top="1134" w:right="1469" w:bottom="1440" w:left="1440" w:header="1077" w:footer="720" w:gutter="0"/>
          <w:cols w:num="2" w:space="708" w:equalWidth="0">
            <w:col w:w="6073" w:space="57"/>
            <w:col w:w="2866"/>
          </w:cols>
          <w:docGrid w:linePitch="360" w:charSpace="36864"/>
        </w:sectPr>
      </w:pPr>
    </w:p>
    <w:p w:rsidR="00AE57EA" w:rsidRPr="00B12E0D" w:rsidRDefault="00AE57EA" w:rsidP="00AE57EA">
      <w:pPr>
        <w:suppressAutoHyphens/>
        <w:spacing w:line="360" w:lineRule="auto"/>
        <w:jc w:val="both"/>
        <w:rPr>
          <w:rFonts w:ascii="Calibri" w:eastAsia="SimSun" w:hAnsi="Calibri" w:cs="font313"/>
          <w:kern w:val="1"/>
          <w:lang w:val="es-MX" w:eastAsia="hi-IN" w:bidi="hi-IN"/>
        </w:rPr>
      </w:pPr>
      <w:r w:rsidRPr="00B12E0D">
        <w:rPr>
          <w:rFonts w:ascii="Calibri" w:eastAsia="SimSun" w:hAnsi="Calibri" w:cs="Calibri"/>
          <w:b/>
          <w:kern w:val="1"/>
          <w:lang w:val="es-MX" w:eastAsia="hi-IN" w:bidi="hi-IN"/>
        </w:rPr>
        <w:lastRenderedPageBreak/>
        <w:t xml:space="preserve">Anexo 1 </w:t>
      </w:r>
    </w:p>
    <w:p w:rsidR="00AE57EA" w:rsidRPr="00B12E0D" w:rsidRDefault="00AE57EA" w:rsidP="00AE57EA">
      <w:pPr>
        <w:suppressAutoHyphens/>
        <w:spacing w:before="28" w:after="28" w:line="360" w:lineRule="auto"/>
        <w:jc w:val="both"/>
        <w:rPr>
          <w:rFonts w:ascii="Calibri" w:eastAsia="SimSun" w:hAnsi="Calibri" w:cs="Times New Roman"/>
          <w:b/>
          <w:bCs/>
          <w:iCs/>
          <w:kern w:val="1"/>
          <w:lang w:val="es-MX" w:eastAsia="ar-SA"/>
        </w:rPr>
      </w:pPr>
      <w:r w:rsidRPr="00B12E0D">
        <w:rPr>
          <w:rFonts w:ascii="Calibri" w:eastAsia="SimSun" w:hAnsi="Calibri" w:cs="Times New Roman"/>
          <w:bCs/>
          <w:iCs/>
          <w:kern w:val="1"/>
          <w:lang w:val="es-MX" w:eastAsia="ar-SA"/>
        </w:rPr>
        <w:t xml:space="preserve">Las siguientes cinco herramientas pueden utilizarse para recopilar datos y llenar el formato </w:t>
      </w:r>
      <w:proofErr w:type="spellStart"/>
      <w:r w:rsidRPr="00B12E0D">
        <w:rPr>
          <w:rFonts w:ascii="Calibri" w:eastAsia="SimSun" w:hAnsi="Calibri" w:cs="Times New Roman"/>
          <w:bCs/>
          <w:iCs/>
          <w:kern w:val="1"/>
          <w:lang w:val="es-MX" w:eastAsia="ar-SA"/>
        </w:rPr>
        <w:t>iCAT</w:t>
      </w:r>
      <w:proofErr w:type="spellEnd"/>
      <w:r w:rsidRPr="00B12E0D">
        <w:rPr>
          <w:rFonts w:ascii="Calibri" w:eastAsia="SimSun" w:hAnsi="Calibri" w:cs="Times New Roman"/>
          <w:bCs/>
          <w:iCs/>
          <w:kern w:val="1"/>
          <w:lang w:val="es-MX" w:eastAsia="ar-SA"/>
        </w:rPr>
        <w:t>. Estas son:</w:t>
      </w: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r w:rsidRPr="00B12E0D">
        <w:rPr>
          <w:rFonts w:ascii="Calibri" w:eastAsia="SimSun" w:hAnsi="Calibri" w:cs="Times New Roman"/>
          <w:b/>
          <w:bCs/>
          <w:iCs/>
          <w:kern w:val="1"/>
          <w:lang w:val="es-MX" w:eastAsia="ar-SA"/>
        </w:rPr>
        <w:t>Revisión de documento</w:t>
      </w:r>
      <w:r w:rsidR="008432F1">
        <w:rPr>
          <w:rFonts w:ascii="Calibri" w:eastAsia="SimSun" w:hAnsi="Calibri" w:cs="Times New Roman"/>
          <w:b/>
          <w:bCs/>
          <w:iCs/>
          <w:kern w:val="1"/>
          <w:lang w:val="es-MX" w:eastAsia="ar-SA"/>
        </w:rPr>
        <w:t>s</w:t>
      </w:r>
      <w:r w:rsidRPr="00B12E0D">
        <w:rPr>
          <w:rFonts w:ascii="Calibri" w:eastAsia="SimSun" w:hAnsi="Calibri" w:cs="Times New Roman"/>
          <w:b/>
          <w:bCs/>
          <w:iCs/>
          <w:kern w:val="1"/>
          <w:lang w:val="es-MX" w:eastAsia="ar-SA"/>
        </w:rPr>
        <w:t>:</w:t>
      </w:r>
      <w:r w:rsidRPr="00B12E0D">
        <w:rPr>
          <w:rFonts w:ascii="Calibri" w:eastAsia="SimSun" w:hAnsi="Calibri" w:cs="Times New Roman"/>
          <w:bCs/>
          <w:iCs/>
          <w:kern w:val="1"/>
          <w:lang w:val="es-MX" w:eastAsia="ar-SA"/>
        </w:rPr>
        <w:t xml:space="preserve"> Proceso de reunir/organizar la información contenida en distintos documentos </w:t>
      </w:r>
      <w:r w:rsidR="009C64B2">
        <w:rPr>
          <w:rFonts w:ascii="Calibri" w:eastAsia="SimSun" w:hAnsi="Calibri" w:cs="Times New Roman"/>
          <w:bCs/>
          <w:iCs/>
          <w:kern w:val="1"/>
          <w:lang w:val="es-MX" w:eastAsia="ar-SA"/>
        </w:rPr>
        <w:t xml:space="preserve"> para alcanzar</w:t>
      </w:r>
      <w:r w:rsidRPr="00B12E0D">
        <w:rPr>
          <w:rFonts w:ascii="Calibri" w:eastAsia="SimSun" w:hAnsi="Calibri" w:cs="Times New Roman"/>
          <w:bCs/>
          <w:iCs/>
          <w:kern w:val="1"/>
          <w:lang w:val="es-MX" w:eastAsia="ar-SA"/>
        </w:rPr>
        <w:t xml:space="preserve"> objetivos predefinidos.</w:t>
      </w:r>
    </w:p>
    <w:p w:rsidR="00AE57EA" w:rsidRPr="00B12E0D" w:rsidRDefault="00AE57EA" w:rsidP="00AE57EA">
      <w:pPr>
        <w:suppressAutoHyphens/>
        <w:spacing w:before="28" w:after="28" w:line="360" w:lineRule="auto"/>
        <w:jc w:val="both"/>
        <w:rPr>
          <w:rFonts w:ascii="Calibri" w:eastAsia="SimSun" w:hAnsi="Calibri" w:cs="Times New Roman"/>
          <w:b/>
          <w:bCs/>
          <w:iCs/>
          <w:kern w:val="1"/>
          <w:lang w:val="es-MX" w:eastAsia="ar-SA"/>
        </w:rPr>
      </w:pP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r w:rsidRPr="00B12E0D">
        <w:rPr>
          <w:rFonts w:ascii="Calibri" w:eastAsia="SimSun" w:hAnsi="Calibri" w:cs="Times New Roman"/>
          <w:b/>
          <w:bCs/>
          <w:iCs/>
          <w:kern w:val="1"/>
          <w:lang w:val="es-MX" w:eastAsia="ar-SA"/>
        </w:rPr>
        <w:t>Entrevista:</w:t>
      </w:r>
      <w:r w:rsidRPr="00B12E0D">
        <w:rPr>
          <w:rFonts w:ascii="Calibri" w:eastAsia="SimSun" w:hAnsi="Calibri" w:cs="Times New Roman"/>
          <w:bCs/>
          <w:iCs/>
          <w:kern w:val="1"/>
          <w:lang w:val="es-MX" w:eastAsia="ar-SA"/>
        </w:rPr>
        <w:t xml:space="preserve"> Procedimiento de recolección de datos e información en forma de un conjunto de preguntas cuidadosamente planeado que se realizan a través de una conversación para obtener ideas y percepciones profundidad sobre un tema de interés.</w:t>
      </w:r>
    </w:p>
    <w:p w:rsidR="00AE57EA" w:rsidRPr="00B12E0D" w:rsidRDefault="00AE57EA" w:rsidP="00AE57EA">
      <w:pPr>
        <w:suppressAutoHyphens/>
        <w:spacing w:before="28" w:after="28" w:line="360" w:lineRule="auto"/>
        <w:jc w:val="both"/>
        <w:rPr>
          <w:rFonts w:ascii="Calibri" w:eastAsia="SimSun" w:hAnsi="Calibri" w:cs="Times New Roman"/>
          <w:b/>
          <w:bCs/>
          <w:iCs/>
          <w:kern w:val="1"/>
          <w:lang w:val="es-MX" w:eastAsia="ar-SA"/>
        </w:rPr>
      </w:pP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r w:rsidRPr="00B12E0D">
        <w:rPr>
          <w:rFonts w:ascii="Calibri" w:eastAsia="SimSun" w:hAnsi="Calibri" w:cs="Times New Roman"/>
          <w:b/>
          <w:bCs/>
          <w:iCs/>
          <w:kern w:val="1"/>
          <w:lang w:val="es-MX" w:eastAsia="ar-SA"/>
        </w:rPr>
        <w:t xml:space="preserve">Grupo </w:t>
      </w:r>
      <w:r w:rsidR="008432F1">
        <w:rPr>
          <w:rFonts w:ascii="Calibri" w:eastAsia="SimSun" w:hAnsi="Calibri" w:cs="Times New Roman"/>
          <w:b/>
          <w:bCs/>
          <w:iCs/>
          <w:kern w:val="1"/>
          <w:lang w:val="es-MX" w:eastAsia="ar-SA"/>
        </w:rPr>
        <w:t>focal</w:t>
      </w:r>
      <w:r w:rsidR="009C64B2">
        <w:rPr>
          <w:rFonts w:ascii="Calibri" w:eastAsia="SimSun" w:hAnsi="Calibri" w:cs="Times New Roman"/>
          <w:b/>
          <w:bCs/>
          <w:iCs/>
          <w:kern w:val="1"/>
          <w:lang w:val="es-MX" w:eastAsia="ar-SA"/>
        </w:rPr>
        <w:t>:</w:t>
      </w:r>
      <w:r w:rsidRPr="00B12E0D">
        <w:rPr>
          <w:rFonts w:ascii="Calibri" w:eastAsia="SimSun" w:hAnsi="Calibri" w:cs="Times New Roman"/>
          <w:bCs/>
          <w:iCs/>
          <w:kern w:val="1"/>
          <w:lang w:val="es-MX" w:eastAsia="ar-SA"/>
        </w:rPr>
        <w:t xml:space="preserve"> Grupo de individuos interactuando con algunos intereses o características comunes, reunidas por un facilitador, que utiliza el grupo y su interacción como una forma </w:t>
      </w:r>
      <w:r w:rsidR="009C64B2">
        <w:rPr>
          <w:rFonts w:ascii="Calibri" w:eastAsia="SimSun" w:hAnsi="Calibri" w:cs="Times New Roman"/>
          <w:bCs/>
          <w:iCs/>
          <w:kern w:val="1"/>
          <w:lang w:val="es-MX" w:eastAsia="ar-SA"/>
        </w:rPr>
        <w:t>para</w:t>
      </w:r>
      <w:r w:rsidR="009C64B2" w:rsidRPr="00B12E0D">
        <w:rPr>
          <w:rFonts w:ascii="Calibri" w:eastAsia="SimSun" w:hAnsi="Calibri" w:cs="Times New Roman"/>
          <w:bCs/>
          <w:iCs/>
          <w:kern w:val="1"/>
          <w:lang w:val="es-MX" w:eastAsia="ar-SA"/>
        </w:rPr>
        <w:t xml:space="preserve"> </w:t>
      </w:r>
      <w:r w:rsidRPr="00B12E0D">
        <w:rPr>
          <w:rFonts w:ascii="Calibri" w:eastAsia="SimSun" w:hAnsi="Calibri" w:cs="Times New Roman"/>
          <w:bCs/>
          <w:iCs/>
          <w:kern w:val="1"/>
          <w:lang w:val="es-MX" w:eastAsia="ar-SA"/>
        </w:rPr>
        <w:t xml:space="preserve">obtener información sobre un tema específico o enfocado. El método de discusión se centra en cuestiones clave limitadas. </w:t>
      </w:r>
    </w:p>
    <w:p w:rsidR="00AE57EA" w:rsidRPr="00B12E0D" w:rsidRDefault="00AE57EA" w:rsidP="00AE57EA">
      <w:pPr>
        <w:suppressAutoHyphens/>
        <w:spacing w:before="28" w:after="28" w:line="360" w:lineRule="auto"/>
        <w:jc w:val="both"/>
        <w:rPr>
          <w:rFonts w:ascii="Calibri" w:eastAsia="SimSun" w:hAnsi="Calibri" w:cs="Times New Roman"/>
          <w:b/>
          <w:bCs/>
          <w:iCs/>
          <w:kern w:val="1"/>
          <w:lang w:val="es-MX" w:eastAsia="ar-SA"/>
        </w:rPr>
      </w:pP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r w:rsidRPr="00B12E0D">
        <w:rPr>
          <w:rFonts w:ascii="Calibri" w:eastAsia="SimSun" w:hAnsi="Calibri" w:cs="Times New Roman"/>
          <w:b/>
          <w:bCs/>
          <w:iCs/>
          <w:kern w:val="1"/>
          <w:lang w:val="es-MX" w:eastAsia="ar-SA"/>
        </w:rPr>
        <w:t>Observación física:</w:t>
      </w:r>
      <w:r w:rsidRPr="00B12E0D">
        <w:rPr>
          <w:rFonts w:ascii="Calibri" w:eastAsia="SimSun" w:hAnsi="Calibri" w:cs="Times New Roman"/>
          <w:bCs/>
          <w:iCs/>
          <w:kern w:val="1"/>
          <w:lang w:val="es-MX" w:eastAsia="ar-SA"/>
        </w:rPr>
        <w:t xml:space="preserve"> Visita del sitio por parte de observadores que registran lo que ven/escuchan en sitio, utilizando una lista de verificación.</w:t>
      </w:r>
    </w:p>
    <w:p w:rsidR="00AE57EA" w:rsidRPr="00B12E0D" w:rsidRDefault="00AE57EA" w:rsidP="00AE57EA">
      <w:pPr>
        <w:suppressAutoHyphens/>
        <w:spacing w:before="28" w:after="28" w:line="360" w:lineRule="auto"/>
        <w:jc w:val="both"/>
        <w:rPr>
          <w:rFonts w:ascii="Calibri" w:eastAsia="SimSun" w:hAnsi="Calibri" w:cs="Times New Roman"/>
          <w:b/>
          <w:bCs/>
          <w:iCs/>
          <w:kern w:val="1"/>
          <w:lang w:val="es-MX" w:eastAsia="ar-SA"/>
        </w:rPr>
      </w:pP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r w:rsidRPr="00B12E0D">
        <w:rPr>
          <w:rFonts w:ascii="Calibri" w:eastAsia="SimSun" w:hAnsi="Calibri" w:cs="Times New Roman"/>
          <w:b/>
          <w:bCs/>
          <w:iCs/>
          <w:kern w:val="1"/>
          <w:lang w:val="es-MX" w:eastAsia="ar-SA"/>
        </w:rPr>
        <w:t>Encuesta:</w:t>
      </w:r>
      <w:r w:rsidRPr="00B12E0D">
        <w:rPr>
          <w:rFonts w:ascii="Calibri" w:eastAsia="SimSun" w:hAnsi="Calibri" w:cs="Times New Roman"/>
          <w:bCs/>
          <w:iCs/>
          <w:kern w:val="1"/>
          <w:lang w:val="es-MX" w:eastAsia="ar-SA"/>
        </w:rPr>
        <w:t xml:space="preserve"> Proceso sistemático que utiliza cuestionarios estandarizados para obtener información de un gran cantidad de encuestados.</w:t>
      </w:r>
    </w:p>
    <w:p w:rsidR="00AE57EA" w:rsidRPr="00B12E0D" w:rsidRDefault="00AE57EA" w:rsidP="00AE57EA">
      <w:pPr>
        <w:suppressAutoHyphens/>
        <w:spacing w:before="28" w:after="28" w:line="360" w:lineRule="auto"/>
        <w:jc w:val="both"/>
        <w:rPr>
          <w:rFonts w:ascii="Calibri" w:eastAsia="SimSun" w:hAnsi="Calibri" w:cs="Times New Roman"/>
          <w:bCs/>
          <w:iCs/>
          <w:kern w:val="1"/>
          <w:lang w:val="es-MX" w:eastAsia="ar-SA"/>
        </w:rPr>
      </w:pPr>
    </w:p>
    <w:p w:rsidR="00AE57EA" w:rsidRPr="00B12E0D" w:rsidRDefault="00AE57EA" w:rsidP="00AE57EA">
      <w:pPr>
        <w:suppressAutoHyphens/>
        <w:spacing w:before="28" w:after="28" w:line="360" w:lineRule="auto"/>
        <w:jc w:val="both"/>
        <w:rPr>
          <w:rFonts w:ascii="Garamond" w:eastAsia="SimSun" w:hAnsi="Garamond" w:cs="Times New Roman"/>
          <w:bCs/>
          <w:iCs/>
          <w:kern w:val="1"/>
          <w:sz w:val="24"/>
          <w:szCs w:val="24"/>
          <w:lang w:val="es-MX" w:eastAsia="ar-SA"/>
        </w:rPr>
        <w:sectPr w:rsidR="00AE57EA" w:rsidRPr="00B12E0D" w:rsidSect="00892858">
          <w:type w:val="continuous"/>
          <w:pgSz w:w="11906" w:h="16838"/>
          <w:pgMar w:top="1134" w:right="1469" w:bottom="1440" w:left="1440" w:header="1077" w:footer="720" w:gutter="0"/>
          <w:cols w:space="57"/>
          <w:docGrid w:linePitch="360" w:charSpace="36864"/>
        </w:sectPr>
      </w:pPr>
      <w:r w:rsidRPr="00B12E0D">
        <w:rPr>
          <w:rFonts w:ascii="Calibri" w:eastAsia="SimSun" w:hAnsi="Calibri" w:cs="Times New Roman"/>
          <w:bCs/>
          <w:iCs/>
          <w:kern w:val="1"/>
          <w:lang w:val="es-MX" w:eastAsia="ar-SA"/>
        </w:rPr>
        <w:t xml:space="preserve">Este documento enumera diversos aspectos de estas herramientas en una tabla. </w:t>
      </w:r>
    </w:p>
    <w:p w:rsidR="00AE57EA" w:rsidRPr="00B12E0D" w:rsidRDefault="00AE57EA" w:rsidP="00AE57EA">
      <w:pPr>
        <w:suppressAutoHyphens/>
        <w:spacing w:before="28" w:after="28" w:line="360" w:lineRule="auto"/>
        <w:jc w:val="both"/>
        <w:rPr>
          <w:rFonts w:ascii="Garamond" w:eastAsia="SimSun" w:hAnsi="Garamond" w:cs="Times New Roman"/>
          <w:bCs/>
          <w:iCs/>
          <w:kern w:val="1"/>
          <w:sz w:val="24"/>
          <w:szCs w:val="24"/>
          <w:lang w:val="es-MX" w:eastAsia="ar-SA"/>
        </w:rPr>
      </w:pPr>
    </w:p>
    <w:tbl>
      <w:tblPr>
        <w:tblW w:w="10256" w:type="dxa"/>
        <w:tblLayout w:type="fixed"/>
        <w:tblLook w:val="0000" w:firstRow="0" w:lastRow="0" w:firstColumn="0" w:lastColumn="0" w:noHBand="0" w:noVBand="0"/>
      </w:tblPr>
      <w:tblGrid>
        <w:gridCol w:w="687"/>
        <w:gridCol w:w="1361"/>
        <w:gridCol w:w="2029"/>
        <w:gridCol w:w="990"/>
        <w:gridCol w:w="1276"/>
        <w:gridCol w:w="993"/>
        <w:gridCol w:w="1558"/>
        <w:gridCol w:w="1362"/>
      </w:tblGrid>
      <w:tr w:rsidR="00AE57EA" w:rsidRPr="00B12E0D" w:rsidTr="00892858">
        <w:trPr>
          <w:cantSplit/>
          <w:tblHeader/>
        </w:trPr>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Herramientas</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Propósito</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Habilidades necesarias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Objetivo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Cuándo realizarlo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Cómo realizarlo/Pasos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Fortalezas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120"/>
              <w:jc w:val="center"/>
              <w:rPr>
                <w:rFonts w:ascii="Calibri" w:eastAsia="SimSun" w:hAnsi="Calibri" w:cs="font313"/>
                <w:b/>
                <w:kern w:val="1"/>
                <w:sz w:val="20"/>
                <w:szCs w:val="20"/>
                <w:lang w:val="es-MX" w:eastAsia="hi-IN" w:bidi="hi-IN"/>
              </w:rPr>
            </w:pPr>
            <w:r w:rsidRPr="00B12E0D">
              <w:rPr>
                <w:rFonts w:ascii="Calibri" w:eastAsia="SimSun" w:hAnsi="Calibri" w:cs="font313"/>
                <w:b/>
                <w:kern w:val="1"/>
                <w:sz w:val="20"/>
                <w:szCs w:val="20"/>
                <w:lang w:val="es-MX" w:eastAsia="hi-IN" w:bidi="hi-IN"/>
              </w:rPr>
              <w:t>Limitaciones</w:t>
            </w:r>
          </w:p>
        </w:tc>
      </w:tr>
      <w:tr w:rsidR="00AE57EA" w:rsidRPr="00B12E0D" w:rsidTr="00892858">
        <w:trPr>
          <w:cantSplit/>
        </w:trPr>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E57EA" w:rsidRPr="00B12E0D" w:rsidRDefault="009C64B2" w:rsidP="00892858">
            <w:pPr>
              <w:suppressAutoHyphens/>
              <w:spacing w:after="100" w:afterAutospacing="1" w:line="240" w:lineRule="auto"/>
              <w:ind w:left="113" w:right="113"/>
              <w:jc w:val="center"/>
              <w:rPr>
                <w:rFonts w:ascii="Calibri" w:eastAsia="SimSun" w:hAnsi="Calibri" w:cs="font313"/>
                <w:kern w:val="1"/>
                <w:sz w:val="20"/>
                <w:szCs w:val="20"/>
                <w:lang w:val="es-MX" w:eastAsia="hi-IN" w:bidi="hi-IN"/>
              </w:rPr>
            </w:pPr>
            <w:r>
              <w:rPr>
                <w:rFonts w:ascii="Calibri" w:eastAsia="SimSun" w:hAnsi="Calibri" w:cs="font313"/>
                <w:b/>
                <w:kern w:val="1"/>
                <w:sz w:val="20"/>
                <w:szCs w:val="20"/>
                <w:lang w:val="es-MX" w:eastAsia="hi-IN" w:bidi="hi-IN"/>
              </w:rPr>
              <w:t xml:space="preserve">Revisión del </w:t>
            </w:r>
            <w:r w:rsidR="00AE57EA" w:rsidRPr="00B12E0D">
              <w:rPr>
                <w:rFonts w:ascii="Calibri" w:eastAsia="SimSun" w:hAnsi="Calibri" w:cs="font313"/>
                <w:b/>
                <w:kern w:val="1"/>
                <w:sz w:val="20"/>
                <w:szCs w:val="20"/>
                <w:lang w:val="es-MX" w:eastAsia="hi-IN" w:bidi="hi-IN"/>
              </w:rPr>
              <w:t xml:space="preserve"> documento</w:t>
            </w:r>
            <w:r w:rsidR="00B97C7F">
              <w:rPr>
                <w:rFonts w:ascii="Calibri" w:eastAsia="SimSun" w:hAnsi="Calibri" w:cs="font313"/>
                <w:b/>
                <w:kern w:val="1"/>
                <w:sz w:val="20"/>
                <w:szCs w:val="20"/>
                <w:lang w:val="es-MX" w:eastAsia="hi-IN" w:bidi="hi-IN"/>
              </w:rPr>
              <w:t>s</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Comprender el funcionamiento de la EFS </w:t>
            </w:r>
          </w:p>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Entender las fuerzas ambientales que influyen en una EFS</w:t>
            </w:r>
          </w:p>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Identificar las áreas de interés </w:t>
            </w:r>
          </w:p>
          <w:p w:rsidR="009C64B2" w:rsidRPr="00A1102B" w:rsidRDefault="009C64B2" w:rsidP="009C64B2">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A1102B">
              <w:rPr>
                <w:rFonts w:ascii="Calibri" w:eastAsia="Times New Roman" w:hAnsi="Calibri" w:cs="Times New Roman"/>
                <w:kern w:val="1"/>
                <w:sz w:val="20"/>
                <w:szCs w:val="20"/>
                <w:lang w:val="es-MX" w:eastAsia="ar-SA"/>
              </w:rPr>
              <w:t xml:space="preserve">Identificar la información </w:t>
            </w:r>
            <w:r>
              <w:rPr>
                <w:rFonts w:ascii="Calibri" w:eastAsia="Times New Roman" w:hAnsi="Calibri" w:cs="Times New Roman"/>
                <w:kern w:val="1"/>
                <w:sz w:val="20"/>
                <w:szCs w:val="20"/>
                <w:lang w:val="es-MX" w:eastAsia="ar-SA"/>
              </w:rPr>
              <w:t>a ser recopilada</w:t>
            </w:r>
            <w:r w:rsidRPr="00A1102B">
              <w:rPr>
                <w:rFonts w:ascii="Calibri" w:eastAsia="Times New Roman" w:hAnsi="Calibri" w:cs="Times New Roman"/>
                <w:kern w:val="1"/>
                <w:sz w:val="20"/>
                <w:szCs w:val="20"/>
                <w:lang w:val="es-MX" w:eastAsia="ar-SA"/>
              </w:rPr>
              <w:t xml:space="preserve"> </w:t>
            </w:r>
          </w:p>
          <w:p w:rsidR="009C64B2" w:rsidRPr="00A1102B" w:rsidRDefault="009C64B2" w:rsidP="009C64B2">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A1102B">
              <w:rPr>
                <w:rFonts w:ascii="Calibri" w:eastAsia="Times New Roman" w:hAnsi="Calibri" w:cs="Times New Roman"/>
                <w:kern w:val="1"/>
                <w:sz w:val="20"/>
                <w:szCs w:val="20"/>
                <w:lang w:val="es-MX" w:eastAsia="ar-SA"/>
              </w:rPr>
              <w:t xml:space="preserve">Validar la información que se </w:t>
            </w:r>
            <w:r>
              <w:rPr>
                <w:rFonts w:ascii="Calibri" w:eastAsia="Times New Roman" w:hAnsi="Calibri" w:cs="Times New Roman"/>
                <w:kern w:val="1"/>
                <w:sz w:val="20"/>
                <w:szCs w:val="20"/>
                <w:lang w:val="es-MX" w:eastAsia="ar-SA"/>
              </w:rPr>
              <w:t>recopiló</w:t>
            </w:r>
          </w:p>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Encontrar las debilidades / sus causas</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 xml:space="preserve">Dominio del idioma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Capacidad de asimilar grandes cantidades de información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 xml:space="preserve"> Lectura rápida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Método estructurado/sistemático</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Análisis, evaluación, síntesis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Conocimiento de la materia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 xml:space="preserve"> Habilidades de escritura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rPr>
                <w:rFonts w:ascii="Calibri" w:eastAsia="SimSun" w:hAnsi="Calibri" w:cs="font313"/>
                <w:kern w:val="1"/>
                <w:sz w:val="20"/>
                <w:szCs w:val="20"/>
                <w:lang w:val="es-MX"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64B2" w:rsidRPr="00A1102B" w:rsidRDefault="009C64B2" w:rsidP="009C64B2">
            <w:pPr>
              <w:numPr>
                <w:ilvl w:val="0"/>
                <w:numId w:val="63"/>
              </w:numPr>
              <w:suppressAutoHyphens/>
              <w:spacing w:before="120" w:after="0" w:line="100" w:lineRule="atLeast"/>
              <w:ind w:left="113" w:hanging="113"/>
              <w:rPr>
                <w:rFonts w:ascii="Calibri" w:eastAsia="Times New Roman" w:hAnsi="Calibri" w:cs="Times New Roman"/>
                <w:kern w:val="1"/>
                <w:sz w:val="20"/>
                <w:szCs w:val="20"/>
                <w:lang w:val="es-MX" w:eastAsia="ar-SA"/>
              </w:rPr>
            </w:pPr>
            <w:r w:rsidRPr="00A1102B">
              <w:rPr>
                <w:rFonts w:ascii="Calibri" w:eastAsia="Times New Roman" w:hAnsi="Calibri" w:cs="Times New Roman"/>
                <w:kern w:val="1"/>
                <w:sz w:val="20"/>
                <w:szCs w:val="20"/>
                <w:lang w:val="es-MX" w:eastAsia="ar-SA"/>
              </w:rPr>
              <w:t xml:space="preserve">Revisión inicial </w:t>
            </w:r>
            <w:r>
              <w:rPr>
                <w:rFonts w:ascii="Calibri" w:eastAsia="Times New Roman" w:hAnsi="Calibri" w:cs="Times New Roman"/>
                <w:kern w:val="1"/>
                <w:sz w:val="20"/>
                <w:szCs w:val="20"/>
                <w:lang w:val="es-MX" w:eastAsia="ar-SA"/>
              </w:rPr>
              <w:t>al</w:t>
            </w:r>
            <w:r w:rsidRPr="00A1102B">
              <w:rPr>
                <w:rFonts w:ascii="Calibri" w:eastAsia="Times New Roman" w:hAnsi="Calibri" w:cs="Times New Roman"/>
                <w:kern w:val="1"/>
                <w:sz w:val="20"/>
                <w:szCs w:val="20"/>
                <w:lang w:val="es-MX" w:eastAsia="ar-SA"/>
              </w:rPr>
              <w:t xml:space="preserve"> principio de la</w:t>
            </w:r>
            <w:r>
              <w:rPr>
                <w:rFonts w:ascii="Calibri" w:eastAsia="Times New Roman" w:hAnsi="Calibri" w:cs="Times New Roman"/>
                <w:kern w:val="1"/>
                <w:sz w:val="20"/>
                <w:szCs w:val="20"/>
                <w:lang w:val="es-MX" w:eastAsia="ar-SA"/>
              </w:rPr>
              <w:t xml:space="preserve"> planeación</w:t>
            </w:r>
            <w:r w:rsidRPr="00A1102B">
              <w:rPr>
                <w:rFonts w:ascii="Calibri" w:eastAsia="Times New Roman" w:hAnsi="Calibri" w:cs="Times New Roman"/>
                <w:kern w:val="1"/>
                <w:sz w:val="20"/>
                <w:szCs w:val="20"/>
                <w:lang w:val="es-MX" w:eastAsia="ar-SA"/>
              </w:rPr>
              <w:t xml:space="preserve"> </w:t>
            </w:r>
          </w:p>
          <w:p w:rsidR="00AE57EA" w:rsidRPr="00B12E0D" w:rsidRDefault="00AE57EA" w:rsidP="000773F4">
            <w:pPr>
              <w:numPr>
                <w:ilvl w:val="0"/>
                <w:numId w:val="63"/>
              </w:numPr>
              <w:suppressAutoHyphens/>
              <w:spacing w:before="120"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Proceso continuo cuando surge la oportunidad / la necesidad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B97C7F" w:rsidP="000773F4">
            <w:pPr>
              <w:numPr>
                <w:ilvl w:val="0"/>
                <w:numId w:val="64"/>
              </w:numPr>
              <w:tabs>
                <w:tab w:val="left" w:pos="227"/>
              </w:tabs>
              <w:suppressAutoHyphens/>
              <w:spacing w:before="120" w:after="0" w:line="100" w:lineRule="atLeast"/>
              <w:ind w:left="227" w:hanging="227"/>
              <w:rPr>
                <w:rFonts w:ascii="Calibri" w:eastAsia="Times New Roman" w:hAnsi="Calibri" w:cs="Times New Roman"/>
                <w:kern w:val="1"/>
                <w:sz w:val="20"/>
                <w:szCs w:val="20"/>
                <w:lang w:val="es-MX" w:eastAsia="ar-SA"/>
              </w:rPr>
            </w:pPr>
            <w:r>
              <w:rPr>
                <w:rFonts w:ascii="Calibri" w:eastAsia="Times New Roman" w:hAnsi="Calibri" w:cs="Times New Roman"/>
                <w:kern w:val="1"/>
                <w:sz w:val="20"/>
                <w:szCs w:val="20"/>
                <w:lang w:val="es-MX" w:eastAsia="ar-SA"/>
              </w:rPr>
              <w:t>Obtención de documentos</w:t>
            </w:r>
          </w:p>
          <w:p w:rsidR="00AE57EA" w:rsidRPr="00B12E0D" w:rsidRDefault="00AE57EA" w:rsidP="000773F4">
            <w:pPr>
              <w:numPr>
                <w:ilvl w:val="0"/>
                <w:numId w:val="64"/>
              </w:numPr>
              <w:tabs>
                <w:tab w:val="left" w:pos="227"/>
              </w:tabs>
              <w:suppressAutoHyphens/>
              <w:spacing w:after="0" w:line="100" w:lineRule="atLeast"/>
              <w:ind w:left="227" w:hanging="227"/>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Procesamiento</w:t>
            </w:r>
          </w:p>
          <w:p w:rsidR="00AE57EA" w:rsidRPr="00B12E0D" w:rsidRDefault="00AE57EA" w:rsidP="000773F4">
            <w:pPr>
              <w:numPr>
                <w:ilvl w:val="0"/>
                <w:numId w:val="64"/>
              </w:numPr>
              <w:tabs>
                <w:tab w:val="left" w:pos="227"/>
              </w:tabs>
              <w:suppressAutoHyphens/>
              <w:spacing w:after="0" w:line="100" w:lineRule="atLeast"/>
              <w:ind w:left="227" w:hanging="227"/>
              <w:rPr>
                <w:rFonts w:ascii="Calibri" w:eastAsia="Times New Roman" w:hAnsi="Calibri" w:cs="Times New Roman"/>
                <w:kern w:val="1"/>
                <w:sz w:val="20"/>
                <w:lang w:val="es-MX" w:eastAsia="ar-SA"/>
              </w:rPr>
            </w:pPr>
            <w:r w:rsidRPr="00B12E0D">
              <w:rPr>
                <w:rFonts w:ascii="Calibri" w:eastAsia="Times New Roman" w:hAnsi="Calibri" w:cs="Times New Roman"/>
                <w:kern w:val="1"/>
                <w:sz w:val="20"/>
                <w:szCs w:val="20"/>
                <w:lang w:val="es-MX" w:eastAsia="ar-SA"/>
              </w:rPr>
              <w:t>Resultado</w:t>
            </w:r>
          </w:p>
          <w:p w:rsidR="00AE57EA" w:rsidRPr="00B12E0D" w:rsidRDefault="00AE57EA" w:rsidP="00892858">
            <w:pPr>
              <w:suppressAutoHyphens/>
              <w:rPr>
                <w:rFonts w:ascii="Calibri" w:eastAsia="SimSun" w:hAnsi="Calibri" w:cs="font313"/>
                <w:kern w:val="1"/>
                <w:sz w:val="20"/>
                <w:szCs w:val="20"/>
                <w:lang w:val="es-MX"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Ofrece una descripción general de la EFS, sus actividades y el entorno en que opera.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Permite reducir el volumen de información a ser probada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 Puede ser una fuente confiable de información</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b/>
                <w:kern w:val="1"/>
                <w:sz w:val="20"/>
                <w:lang w:val="es-MX" w:eastAsia="ar-SA"/>
              </w:rPr>
            </w:pPr>
            <w:r w:rsidRPr="00B12E0D">
              <w:rPr>
                <w:rFonts w:ascii="Calibri" w:eastAsia="Times New Roman" w:hAnsi="Calibri" w:cs="Times New Roman"/>
                <w:kern w:val="1"/>
                <w:sz w:val="20"/>
                <w:szCs w:val="20"/>
                <w:lang w:val="es-MX" w:eastAsia="ar-SA"/>
              </w:rPr>
              <w:t>Se desperdicia tiempo</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b/>
                <w:kern w:val="1"/>
                <w:sz w:val="20"/>
                <w:lang w:val="es-MX" w:eastAsia="ar-SA"/>
              </w:rPr>
            </w:pPr>
            <w:r w:rsidRPr="00B12E0D">
              <w:rPr>
                <w:rFonts w:ascii="Calibri" w:eastAsia="Times New Roman" w:hAnsi="Calibri" w:cs="Times New Roman"/>
                <w:kern w:val="1"/>
                <w:sz w:val="20"/>
                <w:szCs w:val="20"/>
                <w:lang w:val="es-MX" w:eastAsia="ar-SA"/>
              </w:rPr>
              <w:t xml:space="preserve"> Dificultad de encontrar a una persona hábil</w:t>
            </w:r>
          </w:p>
          <w:p w:rsidR="009C64B2" w:rsidRPr="00A1102B" w:rsidRDefault="00AE57EA" w:rsidP="009C64B2">
            <w:pPr>
              <w:numPr>
                <w:ilvl w:val="0"/>
                <w:numId w:val="63"/>
              </w:numPr>
              <w:suppressAutoHyphens/>
              <w:spacing w:after="0" w:line="100" w:lineRule="atLeast"/>
              <w:ind w:left="113" w:hanging="113"/>
              <w:rPr>
                <w:rFonts w:ascii="Calibri" w:eastAsia="Times New Roman" w:hAnsi="Calibri" w:cs="Times New Roman"/>
                <w:b/>
                <w:kern w:val="1"/>
                <w:sz w:val="20"/>
                <w:lang w:val="es-MX" w:eastAsia="ar-SA"/>
              </w:rPr>
            </w:pPr>
            <w:r w:rsidRPr="00B12E0D">
              <w:rPr>
                <w:rFonts w:ascii="Calibri" w:eastAsia="Times New Roman" w:hAnsi="Calibri" w:cs="Times New Roman"/>
                <w:kern w:val="1"/>
                <w:sz w:val="20"/>
                <w:szCs w:val="20"/>
                <w:lang w:val="es-MX" w:eastAsia="ar-SA"/>
              </w:rPr>
              <w:t xml:space="preserve">Falta de materiales escritos relevantes o disponibilidad de </w:t>
            </w:r>
            <w:r w:rsidR="009C64B2" w:rsidRPr="00A1102B">
              <w:rPr>
                <w:rFonts w:ascii="Calibri" w:eastAsia="Times New Roman" w:hAnsi="Calibri" w:cs="Times New Roman"/>
                <w:kern w:val="1"/>
                <w:sz w:val="20"/>
                <w:szCs w:val="20"/>
                <w:lang w:val="es-MX" w:eastAsia="ar-SA"/>
              </w:rPr>
              <w:t xml:space="preserve">documentos </w:t>
            </w:r>
          </w:p>
          <w:p w:rsidR="00AE57EA" w:rsidRPr="00B12E0D" w:rsidRDefault="009C64B2" w:rsidP="000773F4">
            <w:pPr>
              <w:numPr>
                <w:ilvl w:val="0"/>
                <w:numId w:val="63"/>
              </w:numPr>
              <w:suppressAutoHyphens/>
              <w:spacing w:after="0" w:line="100" w:lineRule="atLeast"/>
              <w:ind w:left="113" w:hanging="113"/>
              <w:rPr>
                <w:rFonts w:ascii="Calibri" w:eastAsia="Times New Roman" w:hAnsi="Calibri" w:cs="Times New Roman"/>
                <w:b/>
                <w:kern w:val="1"/>
                <w:sz w:val="20"/>
                <w:lang w:val="es-MX" w:eastAsia="ar-SA"/>
              </w:rPr>
            </w:pPr>
            <w:r>
              <w:rPr>
                <w:rFonts w:ascii="Calibri" w:eastAsia="Times New Roman" w:hAnsi="Calibri" w:cs="Times New Roman"/>
                <w:kern w:val="1"/>
                <w:sz w:val="20"/>
                <w:szCs w:val="20"/>
                <w:lang w:val="es-MX" w:eastAsia="ar-SA"/>
              </w:rPr>
              <w:t>L</w:t>
            </w:r>
            <w:r w:rsidRPr="00A1102B">
              <w:rPr>
                <w:rFonts w:ascii="Calibri" w:eastAsia="Times New Roman" w:hAnsi="Calibri" w:cs="Times New Roman"/>
                <w:kern w:val="1"/>
                <w:sz w:val="20"/>
                <w:szCs w:val="20"/>
                <w:lang w:val="es-MX" w:eastAsia="ar-SA"/>
              </w:rPr>
              <w:t xml:space="preserve">os documentos </w:t>
            </w:r>
            <w:r>
              <w:rPr>
                <w:rFonts w:ascii="Calibri" w:eastAsia="Times New Roman" w:hAnsi="Calibri" w:cs="Times New Roman"/>
                <w:kern w:val="1"/>
                <w:sz w:val="20"/>
                <w:szCs w:val="20"/>
                <w:lang w:val="es-MX" w:eastAsia="ar-SA"/>
              </w:rPr>
              <w:t xml:space="preserve">podrían </w:t>
            </w:r>
            <w:r w:rsidRPr="00A1102B">
              <w:rPr>
                <w:rFonts w:ascii="Calibri" w:eastAsia="Times New Roman" w:hAnsi="Calibri" w:cs="Times New Roman"/>
                <w:kern w:val="1"/>
                <w:sz w:val="20"/>
                <w:szCs w:val="20"/>
                <w:lang w:val="es-MX" w:eastAsia="ar-SA"/>
              </w:rPr>
              <w:t xml:space="preserve">no </w:t>
            </w:r>
            <w:r>
              <w:rPr>
                <w:rFonts w:ascii="Calibri" w:eastAsia="Times New Roman" w:hAnsi="Calibri" w:cs="Times New Roman"/>
                <w:kern w:val="1"/>
                <w:sz w:val="20"/>
                <w:szCs w:val="20"/>
                <w:lang w:val="es-MX" w:eastAsia="ar-SA"/>
              </w:rPr>
              <w:t xml:space="preserve">coincidir </w:t>
            </w:r>
            <w:r w:rsidRPr="00A1102B">
              <w:rPr>
                <w:rFonts w:ascii="Calibri" w:eastAsia="Times New Roman" w:hAnsi="Calibri" w:cs="Times New Roman"/>
                <w:kern w:val="1"/>
                <w:sz w:val="20"/>
                <w:szCs w:val="20"/>
                <w:lang w:val="es-MX" w:eastAsia="ar-SA"/>
              </w:rPr>
              <w:t>con la situación real</w:t>
            </w:r>
          </w:p>
        </w:tc>
      </w:tr>
      <w:tr w:rsidR="00AE57EA" w:rsidRPr="00B12E0D" w:rsidTr="00892858">
        <w:trPr>
          <w:cantSplit/>
          <w:trHeight w:val="1134"/>
        </w:trPr>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E57EA" w:rsidRPr="00B12E0D" w:rsidRDefault="00AE57EA" w:rsidP="00892858">
            <w:pPr>
              <w:suppressAutoHyphens/>
              <w:ind w:left="113" w:right="113"/>
              <w:jc w:val="center"/>
              <w:rPr>
                <w:rFonts w:ascii="Calibri" w:eastAsia="SimSun" w:hAnsi="Calibri" w:cs="font313"/>
                <w:kern w:val="1"/>
                <w:sz w:val="20"/>
                <w:szCs w:val="20"/>
                <w:lang w:val="es-MX" w:eastAsia="hi-IN" w:bidi="hi-IN"/>
              </w:rPr>
            </w:pPr>
            <w:r w:rsidRPr="00B12E0D">
              <w:rPr>
                <w:rFonts w:ascii="Calibri" w:eastAsia="SimSun" w:hAnsi="Calibri" w:cs="font313"/>
                <w:b/>
                <w:kern w:val="1"/>
                <w:sz w:val="20"/>
                <w:szCs w:val="20"/>
                <w:lang w:val="es-MX" w:eastAsia="hi-IN" w:bidi="hi-IN"/>
              </w:rPr>
              <w:lastRenderedPageBreak/>
              <w:t>Entrevista</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0" w:line="100" w:lineRule="atLeast"/>
              <w:ind w:left="-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Obtener puntos de vista/opiniones del entrevistado sobre el desarrollo de necesidades de la EFS, tales como;</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Áreas de resultado clave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Desafíos que abordar</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Estrategias de </w:t>
            </w:r>
            <w:r w:rsidR="009C64B2">
              <w:rPr>
                <w:rFonts w:ascii="Calibri" w:eastAsia="Times New Roman" w:hAnsi="Calibri" w:cs="Times New Roman"/>
                <w:kern w:val="1"/>
                <w:sz w:val="20"/>
                <w:szCs w:val="20"/>
                <w:lang w:val="es-MX" w:eastAsia="ar-SA"/>
              </w:rPr>
              <w:t>creación de capacidades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Ayuda necesaria etc.</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Fluidez del idioma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Habilidades para escuchar</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Buenas habilidades de observación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Habilidades para llevar una discusión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Habilidades de administración de tiempo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Capacidad de permanecer neutral</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Buena redacción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Capacidad de tomar notas rápidamente</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Habilidades de análisis y síntesis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Conocimiento y experiencia sobre el tema</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0" w:line="100" w:lineRule="atLeast"/>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Depende del propósito de la entrevista: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Desde dentro de la EFS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18"/>
                <w:szCs w:val="20"/>
                <w:lang w:val="es-MX" w:eastAsia="ar-SA"/>
              </w:rPr>
              <w:t>Entre los interesados externos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Después de lograr un entendimiento de la EFS</w:t>
            </w:r>
          </w:p>
          <w:p w:rsidR="00AE57EA" w:rsidRPr="00B12E0D" w:rsidRDefault="00AE57EA" w:rsidP="00B97C7F">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Tras la revisión de</w:t>
            </w:r>
            <w:r w:rsidR="00B97C7F">
              <w:rPr>
                <w:rFonts w:ascii="Calibri" w:eastAsia="Times New Roman" w:hAnsi="Calibri" w:cs="Times New Roman"/>
                <w:kern w:val="1"/>
                <w:sz w:val="20"/>
                <w:szCs w:val="20"/>
                <w:lang w:val="es-MX" w:eastAsia="ar-SA"/>
              </w:rPr>
              <w:t xml:space="preserve"> documentos/</w:t>
            </w:r>
            <w:r w:rsidRPr="00B12E0D">
              <w:rPr>
                <w:rFonts w:ascii="Calibri" w:eastAsia="Times New Roman" w:hAnsi="Calibri" w:cs="Times New Roman"/>
                <w:kern w:val="1"/>
                <w:sz w:val="20"/>
                <w:szCs w:val="20"/>
                <w:lang w:val="es-MX" w:eastAsia="ar-SA"/>
              </w:rPr>
              <w:t xml:space="preserve"> la encuesta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5"/>
              </w:numPr>
              <w:tabs>
                <w:tab w:val="clear" w:pos="360"/>
                <w:tab w:val="left" w:pos="178"/>
              </w:tabs>
              <w:suppressAutoHyphens/>
              <w:spacing w:before="120" w:after="0" w:line="100" w:lineRule="atLeast"/>
              <w:ind w:left="36" w:hanging="79"/>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Planeación</w:t>
            </w:r>
          </w:p>
          <w:p w:rsidR="00AE57EA" w:rsidRPr="00B12E0D" w:rsidRDefault="00AE57EA" w:rsidP="000773F4">
            <w:pPr>
              <w:numPr>
                <w:ilvl w:val="0"/>
                <w:numId w:val="65"/>
              </w:numPr>
              <w:tabs>
                <w:tab w:val="clear" w:pos="360"/>
                <w:tab w:val="left" w:pos="178"/>
              </w:tabs>
              <w:suppressAutoHyphens/>
              <w:spacing w:after="0" w:line="100" w:lineRule="atLeast"/>
              <w:ind w:left="36" w:hanging="79"/>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Realización</w:t>
            </w:r>
          </w:p>
          <w:p w:rsidR="00AE57EA" w:rsidRPr="00B12E0D" w:rsidRDefault="00AE57EA" w:rsidP="000773F4">
            <w:pPr>
              <w:numPr>
                <w:ilvl w:val="0"/>
                <w:numId w:val="65"/>
              </w:numPr>
              <w:tabs>
                <w:tab w:val="clear" w:pos="360"/>
                <w:tab w:val="left" w:pos="178"/>
              </w:tabs>
              <w:suppressAutoHyphens/>
              <w:spacing w:after="0" w:line="100" w:lineRule="atLeast"/>
              <w:ind w:left="36" w:hanging="79"/>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Conclusión </w:t>
            </w:r>
          </w:p>
          <w:p w:rsidR="00AE57EA" w:rsidRPr="00B12E0D" w:rsidRDefault="00AE57EA" w:rsidP="000773F4">
            <w:pPr>
              <w:numPr>
                <w:ilvl w:val="0"/>
                <w:numId w:val="65"/>
              </w:numPr>
              <w:tabs>
                <w:tab w:val="clear" w:pos="360"/>
                <w:tab w:val="left" w:pos="178"/>
              </w:tabs>
              <w:suppressAutoHyphens/>
              <w:spacing w:after="0" w:line="100" w:lineRule="atLeast"/>
              <w:ind w:left="36" w:hanging="79"/>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Documentación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Proporciona flexibilidad para explorar nuevas ideas / temas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Facilita la expresión de diversas opiniones / ideas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 xml:space="preserve">Permite al </w:t>
            </w:r>
            <w:r w:rsidR="00B97C7F">
              <w:rPr>
                <w:rFonts w:ascii="Calibri" w:eastAsia="Times New Roman" w:hAnsi="Calibri" w:cs="Times New Roman"/>
                <w:kern w:val="1"/>
                <w:sz w:val="20"/>
                <w:szCs w:val="20"/>
                <w:lang w:val="es-MX" w:eastAsia="ar-SA"/>
              </w:rPr>
              <w:t>entrevistado</w:t>
            </w:r>
            <w:r w:rsidR="00B97C7F" w:rsidRPr="00B12E0D">
              <w:rPr>
                <w:rFonts w:ascii="Calibri" w:eastAsia="Times New Roman" w:hAnsi="Calibri" w:cs="Times New Roman"/>
                <w:kern w:val="1"/>
                <w:sz w:val="20"/>
                <w:szCs w:val="20"/>
                <w:lang w:val="es-MX" w:eastAsia="ar-SA"/>
              </w:rPr>
              <w:t xml:space="preserve"> </w:t>
            </w:r>
            <w:r w:rsidRPr="00B12E0D">
              <w:rPr>
                <w:rFonts w:ascii="Calibri" w:eastAsia="Times New Roman" w:hAnsi="Calibri" w:cs="Times New Roman"/>
                <w:kern w:val="1"/>
                <w:sz w:val="20"/>
                <w:szCs w:val="20"/>
                <w:lang w:val="es-MX" w:eastAsia="ar-SA"/>
              </w:rPr>
              <w:t>elaborar</w:t>
            </w:r>
            <w:r w:rsidR="00B97C7F">
              <w:rPr>
                <w:rFonts w:ascii="Calibri" w:eastAsia="Times New Roman" w:hAnsi="Calibri" w:cs="Times New Roman"/>
                <w:kern w:val="1"/>
                <w:sz w:val="20"/>
                <w:szCs w:val="20"/>
                <w:lang w:val="es-MX" w:eastAsia="ar-SA"/>
              </w:rPr>
              <w:t xml:space="preserve"> preguntas</w:t>
            </w:r>
            <w:r w:rsidRPr="00B12E0D">
              <w:rPr>
                <w:rFonts w:ascii="Calibri" w:eastAsia="Times New Roman" w:hAnsi="Calibri" w:cs="Times New Roman"/>
                <w:kern w:val="1"/>
                <w:sz w:val="20"/>
                <w:szCs w:val="20"/>
                <w:lang w:val="es-MX" w:eastAsia="ar-SA"/>
              </w:rPr>
              <w:t xml:space="preserve">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Permite sondear/ aclarar</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Facilita la comprensión común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Proporciona oportunidad de obtener información sensible / confidencial</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szCs w:val="20"/>
                <w:lang w:val="es-MX" w:eastAsia="ar-SA"/>
              </w:rPr>
            </w:pPr>
            <w:r w:rsidRPr="00B12E0D">
              <w:rPr>
                <w:rFonts w:ascii="Calibri" w:eastAsia="Times New Roman" w:hAnsi="Calibri" w:cs="Times New Roman"/>
                <w:kern w:val="1"/>
                <w:sz w:val="20"/>
                <w:szCs w:val="20"/>
                <w:lang w:val="es-MX" w:eastAsia="ar-SA"/>
              </w:rPr>
              <w:t>Proporciona una oportunidad para obtener información de la comunicación no verbal</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 xml:space="preserve">No apropiado para datos cuantitativos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Riesgo de recopilación de información poco confiable</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La información proporcionada puede no ser representativa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 xml:space="preserve"> Susceptible al sesgo del entrevistador</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Difícil demostrar resultados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Difícil de cuantificar / analizar información recopilada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20"/>
                <w:lang w:val="es-MX" w:eastAsia="ar-SA"/>
              </w:rPr>
              <w:t>Puede ser muy lento</w:t>
            </w:r>
          </w:p>
        </w:tc>
      </w:tr>
      <w:tr w:rsidR="00AE57EA" w:rsidRPr="00B12E0D" w:rsidTr="00892858">
        <w:trPr>
          <w:cantSplit/>
          <w:trHeight w:val="12215"/>
        </w:trPr>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E57EA" w:rsidRPr="00B12E0D" w:rsidRDefault="00AE57EA" w:rsidP="00B97C7F">
            <w:pPr>
              <w:suppressAutoHyphens/>
              <w:spacing w:after="0"/>
              <w:ind w:left="113" w:right="113"/>
              <w:jc w:val="center"/>
              <w:rPr>
                <w:rFonts w:ascii="Calibri" w:eastAsia="SimSun" w:hAnsi="Calibri" w:cs="font313"/>
                <w:kern w:val="1"/>
                <w:sz w:val="16"/>
                <w:szCs w:val="18"/>
                <w:lang w:val="es-MX" w:eastAsia="hi-IN" w:bidi="hi-IN"/>
              </w:rPr>
            </w:pPr>
            <w:r w:rsidRPr="00B12E0D">
              <w:rPr>
                <w:rFonts w:ascii="Calibri" w:eastAsia="SimSun" w:hAnsi="Calibri" w:cs="font313"/>
                <w:kern w:val="1"/>
                <w:sz w:val="16"/>
                <w:szCs w:val="18"/>
                <w:lang w:val="es-MX" w:eastAsia="hi-IN" w:bidi="hi-IN"/>
              </w:rPr>
              <w:lastRenderedPageBreak/>
              <w:t xml:space="preserve">Grupo </w:t>
            </w:r>
            <w:r w:rsidR="00B97C7F">
              <w:rPr>
                <w:rFonts w:ascii="Calibri" w:eastAsia="SimSun" w:hAnsi="Calibri" w:cs="font313"/>
                <w:kern w:val="1"/>
                <w:sz w:val="16"/>
                <w:szCs w:val="18"/>
                <w:lang w:val="es-MX" w:eastAsia="hi-IN" w:bidi="hi-IN"/>
              </w:rPr>
              <w:t>focal</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Para profundizar en ciertas cuestiones a través de un proceso de 'pensamiento de grupo'</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after="0" w:line="360" w:lineRule="auto"/>
              <w:jc w:val="both"/>
              <w:rPr>
                <w:rFonts w:ascii="Garamond" w:eastAsia="Arial Unicode MS" w:hAnsi="Garamond" w:cs="Times New Roman"/>
                <w:bCs/>
                <w:iCs/>
                <w:kern w:val="1"/>
                <w:sz w:val="16"/>
                <w:szCs w:val="18"/>
                <w:lang w:val="es-MX" w:eastAsia="ar-SA"/>
              </w:rPr>
            </w:pPr>
            <w:r w:rsidRPr="00B12E0D">
              <w:rPr>
                <w:rFonts w:ascii="Garamond" w:eastAsia="SimSun" w:hAnsi="Garamond" w:cs="Times New Roman"/>
                <w:bCs/>
                <w:iCs/>
                <w:kern w:val="1"/>
                <w:sz w:val="16"/>
                <w:szCs w:val="18"/>
                <w:lang w:val="es-MX" w:eastAsia="ar-SA"/>
              </w:rPr>
              <w:t xml:space="preserve">Conocimiento: </w:t>
            </w:r>
          </w:p>
          <w:p w:rsidR="009C64B2" w:rsidRPr="00A1102B" w:rsidRDefault="009C64B2" w:rsidP="009C64B2">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Pr>
                <w:rFonts w:ascii="Calibri" w:eastAsia="Times New Roman" w:hAnsi="Calibri" w:cs="Times New Roman"/>
                <w:kern w:val="1"/>
                <w:sz w:val="16"/>
                <w:szCs w:val="18"/>
                <w:lang w:val="es-MX" w:eastAsia="ar-SA"/>
              </w:rPr>
              <w:t>I</w:t>
            </w:r>
            <w:r w:rsidRPr="00A1102B">
              <w:rPr>
                <w:rFonts w:ascii="Calibri" w:eastAsia="Times New Roman" w:hAnsi="Calibri" w:cs="Times New Roman"/>
                <w:kern w:val="1"/>
                <w:sz w:val="16"/>
                <w:szCs w:val="18"/>
                <w:lang w:val="es-MX" w:eastAsia="ar-SA"/>
              </w:rPr>
              <w:t>nteracción</w:t>
            </w:r>
            <w:r>
              <w:rPr>
                <w:rFonts w:ascii="Calibri" w:eastAsia="Times New Roman" w:hAnsi="Calibri" w:cs="Times New Roman"/>
                <w:kern w:val="1"/>
                <w:sz w:val="16"/>
                <w:szCs w:val="18"/>
                <w:lang w:val="es-MX" w:eastAsia="ar-SA"/>
              </w:rPr>
              <w:t xml:space="preserve"> de grupo</w:t>
            </w:r>
            <w:r w:rsidRPr="00A1102B">
              <w:rPr>
                <w:rFonts w:ascii="Calibri" w:eastAsia="Times New Roman" w:hAnsi="Calibri" w:cs="Times New Roman"/>
                <w:kern w:val="1"/>
                <w:sz w:val="16"/>
                <w:szCs w:val="18"/>
                <w:lang w:val="es-MX" w:eastAsia="ar-SA"/>
              </w:rPr>
              <w:t xml:space="preserve"> y dinámica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Temas de discusión </w:t>
            </w:r>
          </w:p>
          <w:p w:rsidR="00AE57EA" w:rsidRPr="00B12E0D" w:rsidRDefault="00AE57EA" w:rsidP="00892858">
            <w:pPr>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892858">
            <w:pPr>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892858">
            <w:pPr>
              <w:suppressAutoHyphens/>
              <w:spacing w:after="0" w:line="100" w:lineRule="atLeast"/>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Habilidades: </w:t>
            </w:r>
          </w:p>
          <w:p w:rsidR="00AE57EA" w:rsidRPr="00B12E0D" w:rsidRDefault="00AE57EA" w:rsidP="00892858">
            <w:pPr>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Escucha activa / resumen eficaz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Realización de preguntas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Dar retroalimentación</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Observar comportamientos</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Atención de enfoque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Llevar discusiones </w:t>
            </w:r>
          </w:p>
          <w:p w:rsidR="009C64B2" w:rsidRPr="00A1102B" w:rsidRDefault="009C64B2" w:rsidP="009C64B2">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Pr>
                <w:rFonts w:ascii="Calibri" w:eastAsia="Times New Roman" w:hAnsi="Calibri" w:cs="Times New Roman"/>
                <w:kern w:val="1"/>
                <w:sz w:val="16"/>
                <w:szCs w:val="18"/>
                <w:lang w:val="es-MX" w:eastAsia="ar-SA"/>
              </w:rPr>
              <w:t>Estimular</w:t>
            </w:r>
            <w:r w:rsidRPr="00A1102B">
              <w:rPr>
                <w:rFonts w:ascii="Calibri" w:eastAsia="Times New Roman" w:hAnsi="Calibri" w:cs="Times New Roman"/>
                <w:kern w:val="1"/>
                <w:sz w:val="16"/>
                <w:szCs w:val="18"/>
                <w:lang w:val="es-MX" w:eastAsia="ar-SA"/>
              </w:rPr>
              <w:t xml:space="preserve"> y </w:t>
            </w:r>
            <w:r>
              <w:rPr>
                <w:rFonts w:ascii="Calibri" w:eastAsia="Times New Roman" w:hAnsi="Calibri" w:cs="Times New Roman"/>
                <w:kern w:val="1"/>
                <w:sz w:val="16"/>
                <w:szCs w:val="18"/>
                <w:lang w:val="es-MX" w:eastAsia="ar-SA"/>
              </w:rPr>
              <w:t xml:space="preserve">mantener el </w:t>
            </w:r>
            <w:r w:rsidRPr="00A1102B">
              <w:rPr>
                <w:rFonts w:ascii="Calibri" w:eastAsia="Times New Roman" w:hAnsi="Calibri" w:cs="Times New Roman"/>
                <w:kern w:val="1"/>
                <w:sz w:val="16"/>
                <w:szCs w:val="18"/>
                <w:lang w:val="es-MX" w:eastAsia="ar-SA"/>
              </w:rPr>
              <w:t>interés</w:t>
            </w:r>
          </w:p>
          <w:p w:rsidR="00AE57EA" w:rsidRPr="00B12E0D" w:rsidRDefault="00AE57EA" w:rsidP="00892858">
            <w:pPr>
              <w:tabs>
                <w:tab w:val="left" w:pos="220"/>
              </w:tabs>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892858">
            <w:pPr>
              <w:tabs>
                <w:tab w:val="left" w:pos="220"/>
              </w:tabs>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892858">
            <w:pPr>
              <w:tabs>
                <w:tab w:val="left" w:pos="220"/>
              </w:tabs>
              <w:suppressAutoHyphens/>
              <w:spacing w:after="0" w:line="100" w:lineRule="atLeast"/>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Actitudes:</w:t>
            </w:r>
          </w:p>
          <w:p w:rsidR="00AE57EA" w:rsidRPr="00B12E0D" w:rsidRDefault="00AE57EA" w:rsidP="00892858">
            <w:pPr>
              <w:tabs>
                <w:tab w:val="left" w:pos="220"/>
              </w:tabs>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Empatía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Aceptación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Flexibilidad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No dogmática, dogmático, rígido o autoritario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Trata con otra persona a su ritmo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Objetividad e imparcialidad </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Libertad para expresar ideas y opiniones</w:t>
            </w:r>
          </w:p>
          <w:p w:rsidR="00AE57EA" w:rsidRPr="00B12E0D" w:rsidRDefault="00AE57EA" w:rsidP="000773F4">
            <w:pPr>
              <w:numPr>
                <w:ilvl w:val="0"/>
                <w:numId w:val="68"/>
              </w:numPr>
              <w:tabs>
                <w:tab w:val="left" w:pos="220"/>
              </w:tabs>
              <w:suppressAutoHyphens/>
              <w:spacing w:after="0" w:line="100" w:lineRule="atLeast"/>
              <w:ind w:left="79"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Demostración de fe y confianza en el grupo</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Compuesta por personas que tienen algo en común, en algunos criterios de interés específicos</w:t>
            </w:r>
          </w:p>
          <w:p w:rsidR="00B97C7F" w:rsidRDefault="00AE57EA" w:rsidP="009C64B2">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9C64B2">
              <w:rPr>
                <w:rFonts w:ascii="Calibri" w:eastAsia="Times New Roman" w:hAnsi="Calibri" w:cs="Times New Roman"/>
                <w:kern w:val="1"/>
                <w:sz w:val="16"/>
                <w:szCs w:val="18"/>
                <w:lang w:val="es-MX" w:eastAsia="ar-SA"/>
              </w:rPr>
              <w:t xml:space="preserve"> El nivel de homogeneidad depende del propósito de</w:t>
            </w:r>
            <w:r w:rsidR="009C64B2">
              <w:rPr>
                <w:rFonts w:ascii="Calibri" w:eastAsia="Times New Roman" w:hAnsi="Calibri" w:cs="Times New Roman"/>
                <w:kern w:val="1"/>
                <w:sz w:val="16"/>
                <w:szCs w:val="18"/>
                <w:lang w:val="es-MX" w:eastAsia="ar-SA"/>
              </w:rPr>
              <w:t xml:space="preserve">l Grupo </w:t>
            </w:r>
            <w:r w:rsidR="00B97C7F">
              <w:rPr>
                <w:rFonts w:ascii="Calibri" w:eastAsia="Times New Roman" w:hAnsi="Calibri" w:cs="Times New Roman"/>
                <w:kern w:val="1"/>
                <w:sz w:val="16"/>
                <w:szCs w:val="18"/>
                <w:lang w:val="es-MX" w:eastAsia="ar-SA"/>
              </w:rPr>
              <w:t>focal</w:t>
            </w:r>
          </w:p>
          <w:p w:rsidR="00AE57EA" w:rsidRPr="009C64B2" w:rsidRDefault="00B97C7F" w:rsidP="009C64B2">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Pr>
                <w:rFonts w:ascii="Calibri" w:eastAsia="Times New Roman" w:hAnsi="Calibri" w:cs="Times New Roman"/>
                <w:kern w:val="1"/>
                <w:sz w:val="16"/>
                <w:szCs w:val="18"/>
                <w:lang w:val="es-MX" w:eastAsia="ar-SA"/>
              </w:rPr>
              <w:t xml:space="preserve"> </w:t>
            </w:r>
            <w:r w:rsidR="00AE57EA" w:rsidRPr="009C64B2">
              <w:rPr>
                <w:rFonts w:ascii="Calibri" w:eastAsia="Times New Roman" w:hAnsi="Calibri" w:cs="Times New Roman"/>
                <w:kern w:val="1"/>
                <w:sz w:val="16"/>
                <w:szCs w:val="18"/>
                <w:lang w:val="es-MX" w:eastAsia="ar-SA"/>
              </w:rPr>
              <w:t>No más de 12 si los análisis son plenarios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 </w:t>
            </w:r>
            <w:r w:rsidR="00B97C7F">
              <w:rPr>
                <w:rFonts w:ascii="Calibri" w:eastAsia="Times New Roman" w:hAnsi="Calibri" w:cs="Times New Roman"/>
                <w:kern w:val="1"/>
                <w:sz w:val="16"/>
                <w:szCs w:val="18"/>
                <w:lang w:val="es-MX" w:eastAsia="ar-SA"/>
              </w:rPr>
              <w:t>H</w:t>
            </w:r>
            <w:r w:rsidRPr="00B12E0D">
              <w:rPr>
                <w:rFonts w:ascii="Calibri" w:eastAsia="Times New Roman" w:hAnsi="Calibri" w:cs="Times New Roman"/>
                <w:kern w:val="1"/>
                <w:sz w:val="16"/>
                <w:szCs w:val="18"/>
                <w:lang w:val="es-MX" w:eastAsia="ar-SA"/>
              </w:rPr>
              <w:t>asta 30 si se llevan a cabo análisis en subgrupos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after="0" w:line="100" w:lineRule="atLeast"/>
              <w:ind w:left="-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En cualquier etapa del proceso NA: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Antes de que se utilicen otras herramientas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En la preparación para otras herramientas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Después de haber reunido datos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tabs>
                <w:tab w:val="left" w:pos="69"/>
              </w:tabs>
              <w:suppressAutoHyphens/>
              <w:spacing w:after="0" w:line="100" w:lineRule="atLeast"/>
              <w:ind w:left="-113"/>
              <w:rPr>
                <w:rFonts w:ascii="Calibri" w:eastAsia="Times New Roman" w:hAnsi="Calibri" w:cs="Times New Roman"/>
                <w:kern w:val="1"/>
                <w:sz w:val="16"/>
                <w:szCs w:val="18"/>
                <w:lang w:val="es-MX" w:eastAsia="ar-SA"/>
              </w:rPr>
            </w:pPr>
            <w:r w:rsidRPr="00B12E0D">
              <w:rPr>
                <w:rFonts w:ascii="Calibri" w:eastAsia="Times New Roman" w:hAnsi="Calibri" w:cs="Times New Roman"/>
                <w:b/>
                <w:kern w:val="1"/>
                <w:sz w:val="16"/>
                <w:szCs w:val="18"/>
                <w:lang w:val="es-MX" w:eastAsia="ar-SA"/>
              </w:rPr>
              <w:t>Antes</w:t>
            </w:r>
            <w:r w:rsidRPr="00B12E0D">
              <w:rPr>
                <w:rFonts w:ascii="Calibri" w:eastAsia="Times New Roman" w:hAnsi="Calibri" w:cs="Times New Roman"/>
                <w:kern w:val="1"/>
                <w:sz w:val="16"/>
                <w:szCs w:val="18"/>
                <w:lang w:val="es-MX" w:eastAsia="ar-SA"/>
              </w:rPr>
              <w:t xml:space="preserve"> </w:t>
            </w:r>
          </w:p>
          <w:p w:rsidR="00AE57EA" w:rsidRPr="00B12E0D" w:rsidRDefault="00AE57EA" w:rsidP="00892858">
            <w:pPr>
              <w:tabs>
                <w:tab w:val="left" w:pos="69"/>
              </w:tabs>
              <w:suppressAutoHyphens/>
              <w:spacing w:after="0" w:line="100" w:lineRule="atLeast"/>
              <w:ind w:left="-113"/>
              <w:rPr>
                <w:rFonts w:ascii="Calibri" w:eastAsia="Times New Roman" w:hAnsi="Calibri" w:cs="Times New Roman"/>
                <w:kern w:val="1"/>
                <w:sz w:val="16"/>
                <w:szCs w:val="18"/>
                <w:lang w:val="es-MX" w:eastAsia="ar-SA"/>
              </w:rPr>
            </w:pPr>
          </w:p>
          <w:p w:rsidR="00AE57EA" w:rsidRPr="00B12E0D" w:rsidRDefault="00AE57EA" w:rsidP="00892858">
            <w:pPr>
              <w:tabs>
                <w:tab w:val="left" w:pos="69"/>
              </w:tabs>
              <w:suppressAutoHyphens/>
              <w:spacing w:after="0" w:line="100" w:lineRule="atLeast"/>
              <w:ind w:left="-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Grupo </w:t>
            </w:r>
            <w:r w:rsidR="00B97C7F">
              <w:rPr>
                <w:rFonts w:ascii="Calibri" w:eastAsia="Times New Roman" w:hAnsi="Calibri" w:cs="Times New Roman"/>
                <w:kern w:val="1"/>
                <w:sz w:val="16"/>
                <w:szCs w:val="18"/>
                <w:lang w:val="es-MX" w:eastAsia="ar-SA"/>
              </w:rPr>
              <w:t>focal</w:t>
            </w:r>
          </w:p>
          <w:p w:rsidR="00AE57EA" w:rsidRPr="00B12E0D" w:rsidRDefault="00AE57EA" w:rsidP="000773F4">
            <w:pPr>
              <w:numPr>
                <w:ilvl w:val="0"/>
                <w:numId w:val="69"/>
              </w:numPr>
              <w:tabs>
                <w:tab w:val="left" w:pos="69"/>
              </w:tabs>
              <w:suppressAutoHyphens/>
              <w:spacing w:after="0" w:line="100" w:lineRule="atLeast"/>
              <w:ind w:left="36"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Definir propósito</w:t>
            </w:r>
          </w:p>
          <w:p w:rsidR="00AE57EA" w:rsidRPr="00B12E0D" w:rsidRDefault="00AE57EA" w:rsidP="000773F4">
            <w:pPr>
              <w:numPr>
                <w:ilvl w:val="0"/>
                <w:numId w:val="69"/>
              </w:numPr>
              <w:tabs>
                <w:tab w:val="left" w:pos="69"/>
              </w:tabs>
              <w:suppressAutoHyphens/>
              <w:spacing w:after="0" w:line="100" w:lineRule="atLeast"/>
              <w:ind w:left="36"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Especificar participantes </w:t>
            </w:r>
          </w:p>
          <w:p w:rsidR="00AE57EA" w:rsidRPr="00B12E0D" w:rsidRDefault="00AE57EA" w:rsidP="000773F4">
            <w:pPr>
              <w:numPr>
                <w:ilvl w:val="0"/>
                <w:numId w:val="69"/>
              </w:numPr>
              <w:tabs>
                <w:tab w:val="left" w:pos="69"/>
              </w:tabs>
              <w:suppressAutoHyphens/>
              <w:spacing w:after="0" w:line="100" w:lineRule="atLeast"/>
              <w:ind w:left="36"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Desarrollar preguntas</w:t>
            </w:r>
          </w:p>
          <w:p w:rsidR="00AE57EA" w:rsidRPr="00B12E0D" w:rsidRDefault="00AE57EA" w:rsidP="000773F4">
            <w:pPr>
              <w:numPr>
                <w:ilvl w:val="0"/>
                <w:numId w:val="69"/>
              </w:numPr>
              <w:tabs>
                <w:tab w:val="left" w:pos="69"/>
              </w:tabs>
              <w:suppressAutoHyphens/>
              <w:spacing w:after="0" w:line="100" w:lineRule="atLeast"/>
              <w:ind w:left="36" w:hanging="79"/>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Revisar la configuración </w:t>
            </w:r>
          </w:p>
          <w:p w:rsidR="00AE57EA" w:rsidRPr="00B12E0D" w:rsidRDefault="00AE57EA" w:rsidP="00892858">
            <w:pPr>
              <w:tabs>
                <w:tab w:val="left" w:pos="69"/>
              </w:tabs>
              <w:suppressAutoHyphens/>
              <w:spacing w:after="0" w:line="100" w:lineRule="atLeast"/>
              <w:ind w:left="-43"/>
              <w:rPr>
                <w:rFonts w:ascii="Calibri" w:eastAsia="Times New Roman" w:hAnsi="Calibri" w:cs="Times New Roman"/>
                <w:kern w:val="1"/>
                <w:sz w:val="16"/>
                <w:szCs w:val="18"/>
                <w:lang w:val="es-MX" w:eastAsia="ar-SA"/>
              </w:rPr>
            </w:pPr>
          </w:p>
          <w:p w:rsidR="00AE57EA" w:rsidRPr="00B12E0D" w:rsidRDefault="00AE57EA" w:rsidP="00892858">
            <w:pPr>
              <w:tabs>
                <w:tab w:val="left" w:pos="69"/>
              </w:tabs>
              <w:suppressAutoHyphens/>
              <w:spacing w:after="0" w:line="100" w:lineRule="atLeast"/>
              <w:ind w:left="-4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Durante</w:t>
            </w:r>
          </w:p>
          <w:p w:rsidR="00AE57EA" w:rsidRPr="00B12E0D" w:rsidRDefault="00AE57EA" w:rsidP="00892858">
            <w:pPr>
              <w:tabs>
                <w:tab w:val="left" w:pos="69"/>
              </w:tabs>
              <w:suppressAutoHyphens/>
              <w:spacing w:after="0" w:line="100" w:lineRule="atLeast"/>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grupo </w:t>
            </w:r>
            <w:r w:rsidR="00B97C7F">
              <w:rPr>
                <w:rFonts w:ascii="Calibri" w:eastAsia="Times New Roman" w:hAnsi="Calibri" w:cs="Times New Roman"/>
                <w:kern w:val="1"/>
                <w:sz w:val="16"/>
                <w:szCs w:val="18"/>
                <w:lang w:val="es-MX" w:eastAsia="ar-SA"/>
              </w:rPr>
              <w:t>focal</w:t>
            </w:r>
            <w:r w:rsidRPr="00B12E0D">
              <w:rPr>
                <w:rFonts w:ascii="Calibri" w:eastAsia="Times New Roman" w:hAnsi="Calibri" w:cs="Times New Roman"/>
                <w:kern w:val="1"/>
                <w:sz w:val="16"/>
                <w:szCs w:val="18"/>
                <w:lang w:val="es-MX" w:eastAsia="ar-SA"/>
              </w:rPr>
              <w:t xml:space="preserve">: </w:t>
            </w:r>
          </w:p>
          <w:p w:rsidR="00AE57EA" w:rsidRPr="00B12E0D" w:rsidRDefault="00AE57EA" w:rsidP="00892858">
            <w:pPr>
              <w:tabs>
                <w:tab w:val="left" w:pos="69"/>
              </w:tabs>
              <w:suppressAutoHyphens/>
              <w:spacing w:after="0" w:line="100" w:lineRule="atLeast"/>
              <w:rPr>
                <w:rFonts w:ascii="Calibri" w:eastAsia="Times New Roman" w:hAnsi="Calibri" w:cs="Times New Roman"/>
                <w:kern w:val="1"/>
                <w:sz w:val="16"/>
                <w:szCs w:val="18"/>
                <w:lang w:val="es-MX" w:eastAsia="ar-SA"/>
              </w:rPr>
            </w:pP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Establecer el ambiente </w:t>
            </w: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Establecer expectativas</w:t>
            </w: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Realizar preguntas y obtener respuestas</w:t>
            </w: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Alentar la </w:t>
            </w:r>
            <w:r w:rsidR="009C64B2">
              <w:rPr>
                <w:rFonts w:ascii="Calibri" w:eastAsia="Times New Roman" w:hAnsi="Calibri" w:cs="Times New Roman"/>
                <w:kern w:val="1"/>
                <w:sz w:val="16"/>
                <w:szCs w:val="18"/>
                <w:lang w:val="es-MX" w:eastAsia="ar-SA"/>
              </w:rPr>
              <w:t xml:space="preserve">plena </w:t>
            </w:r>
            <w:r w:rsidRPr="00B12E0D">
              <w:rPr>
                <w:rFonts w:ascii="Calibri" w:eastAsia="Times New Roman" w:hAnsi="Calibri" w:cs="Times New Roman"/>
                <w:kern w:val="1"/>
                <w:sz w:val="16"/>
                <w:szCs w:val="18"/>
                <w:lang w:val="es-MX" w:eastAsia="ar-SA"/>
              </w:rPr>
              <w:t xml:space="preserve">participación </w:t>
            </w: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Mantener al grupo en el camino</w:t>
            </w:r>
          </w:p>
          <w:p w:rsidR="00AE57EA" w:rsidRPr="00B12E0D" w:rsidRDefault="00AE57EA" w:rsidP="000773F4">
            <w:pPr>
              <w:numPr>
                <w:ilvl w:val="0"/>
                <w:numId w:val="70"/>
              </w:numPr>
              <w:tabs>
                <w:tab w:val="left" w:pos="-106"/>
              </w:tabs>
              <w:suppressAutoHyphens/>
              <w:spacing w:after="0" w:line="100" w:lineRule="atLeast"/>
              <w:ind w:left="178" w:hanging="221"/>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Resumir y cerrar la sesión</w:t>
            </w:r>
          </w:p>
          <w:p w:rsidR="00AE57EA" w:rsidRPr="00B12E0D" w:rsidRDefault="00AE57EA" w:rsidP="00892858">
            <w:pPr>
              <w:tabs>
                <w:tab w:val="left" w:pos="69"/>
              </w:tabs>
              <w:suppressAutoHyphens/>
              <w:spacing w:after="0" w:line="360" w:lineRule="auto"/>
              <w:ind w:hanging="43"/>
              <w:jc w:val="both"/>
              <w:rPr>
                <w:rFonts w:ascii="Garamond" w:eastAsia="SimSun" w:hAnsi="Garamond" w:cs="Times New Roman"/>
                <w:b/>
                <w:bCs/>
                <w:iCs/>
                <w:kern w:val="1"/>
                <w:sz w:val="16"/>
                <w:szCs w:val="18"/>
                <w:lang w:val="es-MX" w:eastAsia="ar-SA"/>
              </w:rPr>
            </w:pPr>
          </w:p>
          <w:p w:rsidR="00AE57EA" w:rsidRPr="00B12E0D" w:rsidRDefault="00AE57EA" w:rsidP="00892858">
            <w:pPr>
              <w:tabs>
                <w:tab w:val="left" w:pos="69"/>
              </w:tabs>
              <w:suppressAutoHyphens/>
              <w:spacing w:after="0" w:line="360" w:lineRule="auto"/>
              <w:ind w:hanging="43"/>
              <w:jc w:val="both"/>
              <w:rPr>
                <w:rFonts w:ascii="Calibri" w:eastAsia="SimSun" w:hAnsi="Calibri" w:cs="Calibri"/>
                <w:bCs/>
                <w:iCs/>
                <w:kern w:val="1"/>
                <w:sz w:val="16"/>
                <w:szCs w:val="18"/>
                <w:lang w:val="es-MX" w:eastAsia="ar-SA"/>
              </w:rPr>
            </w:pPr>
            <w:r w:rsidRPr="00B12E0D">
              <w:rPr>
                <w:rFonts w:ascii="Calibri" w:eastAsia="SimSun" w:hAnsi="Calibri" w:cs="Calibri"/>
                <w:b/>
                <w:bCs/>
                <w:iCs/>
                <w:kern w:val="1"/>
                <w:sz w:val="16"/>
                <w:szCs w:val="18"/>
                <w:lang w:val="es-MX" w:eastAsia="ar-SA"/>
              </w:rPr>
              <w:t>Después</w:t>
            </w:r>
            <w:r w:rsidRPr="00B12E0D">
              <w:rPr>
                <w:rFonts w:ascii="Calibri" w:eastAsia="SimSun" w:hAnsi="Calibri" w:cs="Calibri"/>
                <w:bCs/>
                <w:iCs/>
                <w:kern w:val="1"/>
                <w:sz w:val="16"/>
                <w:szCs w:val="18"/>
                <w:lang w:val="es-MX" w:eastAsia="ar-SA"/>
              </w:rPr>
              <w:t xml:space="preserve"> Grupo </w:t>
            </w:r>
            <w:r w:rsidR="00B97C7F">
              <w:rPr>
                <w:rFonts w:ascii="Calibri" w:eastAsia="SimSun" w:hAnsi="Calibri" w:cs="Calibri"/>
                <w:bCs/>
                <w:iCs/>
                <w:kern w:val="1"/>
                <w:sz w:val="16"/>
                <w:szCs w:val="18"/>
                <w:lang w:val="es-MX" w:eastAsia="ar-SA"/>
              </w:rPr>
              <w:t>focal</w:t>
            </w:r>
            <w:r w:rsidRPr="00B12E0D">
              <w:rPr>
                <w:rFonts w:ascii="Calibri" w:eastAsia="SimSun" w:hAnsi="Calibri" w:cs="Calibri"/>
                <w:bCs/>
                <w:iCs/>
                <w:kern w:val="1"/>
                <w:sz w:val="16"/>
                <w:szCs w:val="18"/>
                <w:lang w:val="es-MX" w:eastAsia="ar-SA"/>
              </w:rPr>
              <w:t>:</w:t>
            </w:r>
          </w:p>
          <w:p w:rsidR="00AE57EA" w:rsidRPr="00B12E0D" w:rsidRDefault="00AE57EA" w:rsidP="000773F4">
            <w:pPr>
              <w:numPr>
                <w:ilvl w:val="0"/>
                <w:numId w:val="63"/>
              </w:numPr>
              <w:tabs>
                <w:tab w:val="left" w:pos="69"/>
              </w:tabs>
              <w:suppressAutoHyphens/>
              <w:spacing w:after="0" w:line="100" w:lineRule="atLeast"/>
              <w:ind w:left="0" w:hanging="4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Lograr conclusiones</w:t>
            </w:r>
          </w:p>
          <w:p w:rsidR="00AE57EA" w:rsidRPr="00B12E0D" w:rsidRDefault="00AE57EA" w:rsidP="000773F4">
            <w:pPr>
              <w:numPr>
                <w:ilvl w:val="0"/>
                <w:numId w:val="63"/>
              </w:numPr>
              <w:tabs>
                <w:tab w:val="left" w:pos="69"/>
              </w:tabs>
              <w:suppressAutoHyphens/>
              <w:spacing w:after="0" w:line="100" w:lineRule="atLeast"/>
              <w:ind w:left="0" w:hanging="4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Escribir un breve resumen y análisis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Proceso de pensamiento </w:t>
            </w:r>
            <w:r w:rsidR="00B97C7F">
              <w:rPr>
                <w:rFonts w:ascii="Calibri" w:eastAsia="Times New Roman" w:hAnsi="Calibri" w:cs="Times New Roman"/>
                <w:kern w:val="1"/>
                <w:sz w:val="16"/>
                <w:szCs w:val="18"/>
                <w:lang w:val="es-MX" w:eastAsia="ar-SA"/>
              </w:rPr>
              <w:t>grupal</w:t>
            </w:r>
            <w:r w:rsidRPr="00B12E0D">
              <w:rPr>
                <w:rFonts w:ascii="Calibri" w:eastAsia="Times New Roman" w:hAnsi="Calibri" w:cs="Times New Roman"/>
                <w:kern w:val="1"/>
                <w:sz w:val="16"/>
                <w:szCs w:val="18"/>
                <w:lang w:val="es-MX" w:eastAsia="ar-SA"/>
              </w:rPr>
              <w:t xml:space="preserve"> puede enriquecer ideas de cada participante / calidad de los debates.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Puede interactuar directamente con los participantes (permitir aclaraciones, preguntas de seguimiento, sondeo)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Pueden obtener información de las respuestas no verbales para complementar las respuestas verbales.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Muy flexible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9C64B2"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Pr>
                <w:rFonts w:ascii="Calibri" w:eastAsia="Times New Roman" w:hAnsi="Calibri" w:cs="Times New Roman"/>
                <w:kern w:val="1"/>
                <w:sz w:val="16"/>
                <w:szCs w:val="18"/>
                <w:lang w:val="es-MX" w:eastAsia="ar-SA"/>
              </w:rPr>
              <w:t xml:space="preserve">Dificultad para reunir </w:t>
            </w:r>
            <w:r w:rsidR="00AE57EA" w:rsidRPr="00B12E0D">
              <w:rPr>
                <w:rFonts w:ascii="Calibri" w:eastAsia="Times New Roman" w:hAnsi="Calibri" w:cs="Times New Roman"/>
                <w:kern w:val="1"/>
                <w:sz w:val="16"/>
                <w:szCs w:val="18"/>
                <w:lang w:val="es-MX" w:eastAsia="ar-SA"/>
              </w:rPr>
              <w:t xml:space="preserve">a todos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Requiere recursos financieros y materiales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Capacidad limitada para generalizar a poblaciones más grandes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Puede predisponer los resultados proporcionando señales sobre qué tipos de respuestas son deseables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 xml:space="preserve">Los resultados pueden estar sesgados por un miembro dominante / obstinado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6"/>
                <w:szCs w:val="18"/>
                <w:lang w:val="es-MX" w:eastAsia="ar-SA"/>
              </w:rPr>
            </w:pPr>
            <w:r w:rsidRPr="00B12E0D">
              <w:rPr>
                <w:rFonts w:ascii="Calibri" w:eastAsia="Times New Roman" w:hAnsi="Calibri" w:cs="Times New Roman"/>
                <w:kern w:val="1"/>
                <w:sz w:val="16"/>
                <w:szCs w:val="18"/>
                <w:lang w:val="es-MX" w:eastAsia="ar-SA"/>
              </w:rPr>
              <w:t>El análisis de datos a menudo es complejo y laborioso</w:t>
            </w:r>
          </w:p>
        </w:tc>
      </w:tr>
      <w:tr w:rsidR="00AE57EA" w:rsidRPr="00B12E0D" w:rsidTr="00892858">
        <w:trPr>
          <w:cantSplit/>
          <w:trHeight w:val="1134"/>
        </w:trPr>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E57EA" w:rsidRPr="00B12E0D" w:rsidRDefault="00AE57EA" w:rsidP="00892858">
            <w:pPr>
              <w:suppressAutoHyphens/>
              <w:ind w:left="113" w:right="113"/>
              <w:jc w:val="center"/>
              <w:rPr>
                <w:rFonts w:ascii="Calibri" w:eastAsia="SimSun" w:hAnsi="Calibri" w:cs="font313"/>
                <w:kern w:val="1"/>
                <w:sz w:val="18"/>
                <w:szCs w:val="20"/>
                <w:lang w:val="es-MX" w:eastAsia="hi-IN" w:bidi="hi-IN"/>
              </w:rPr>
            </w:pPr>
            <w:r w:rsidRPr="00B12E0D">
              <w:rPr>
                <w:rFonts w:ascii="Calibri" w:eastAsia="SimSun" w:hAnsi="Calibri" w:cs="font313"/>
                <w:b/>
                <w:kern w:val="1"/>
                <w:sz w:val="18"/>
                <w:szCs w:val="20"/>
                <w:lang w:val="es-MX" w:eastAsia="hi-IN" w:bidi="hi-IN"/>
              </w:rPr>
              <w:lastRenderedPageBreak/>
              <w:t>Observación física</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Verificar / evaluar la infraestructura, tecnología y servicios de la EFS </w:t>
            </w:r>
          </w:p>
          <w:p w:rsidR="00AE57EA" w:rsidRPr="00B12E0D" w:rsidRDefault="00AE57EA" w:rsidP="000773F4">
            <w:pPr>
              <w:numPr>
                <w:ilvl w:val="0"/>
                <w:numId w:val="63"/>
              </w:numPr>
              <w:suppressAutoHyphens/>
              <w:spacing w:after="12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Verificar la existencia de documentos</w:t>
            </w:r>
          </w:p>
          <w:p w:rsidR="00AE57EA" w:rsidRPr="00B12E0D" w:rsidRDefault="00AE57EA" w:rsidP="00AA0B50">
            <w:pPr>
              <w:numPr>
                <w:ilvl w:val="0"/>
                <w:numId w:val="63"/>
              </w:numPr>
              <w:suppressAutoHyphens/>
              <w:spacing w:after="12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Tener más confianza, exactitud, confiabilidad y validez de los resultados de las herramientas anteriores usadas.</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Al menos dos observadores para maximizar la objetividad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Los observadores no trabajan en el sitio para asegurar el punto de vista imparcial / externo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Observadores experimentados en el tema para mejorar las evaluaciones y la credibilidad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18"/>
                <w:lang w:val="es-MX" w:eastAsia="ar-SA"/>
              </w:rPr>
              <w:t xml:space="preserve">Infraestructura física (locales, oficinas, instalaciones, </w:t>
            </w:r>
            <w:r w:rsidR="004B2E48">
              <w:rPr>
                <w:rFonts w:ascii="Calibri" w:eastAsia="Times New Roman" w:hAnsi="Calibri" w:cs="Times New Roman"/>
                <w:kern w:val="1"/>
                <w:sz w:val="18"/>
                <w:lang w:val="es-MX" w:eastAsia="ar-SA"/>
              </w:rPr>
              <w:t>servicios</w:t>
            </w:r>
            <w:r w:rsidRPr="00B12E0D">
              <w:rPr>
                <w:rFonts w:ascii="Calibri" w:eastAsia="Times New Roman" w:hAnsi="Calibri" w:cs="Times New Roman"/>
                <w:kern w:val="1"/>
                <w:sz w:val="18"/>
                <w:lang w:val="es-MX" w:eastAsia="ar-SA"/>
              </w:rPr>
              <w:t>)</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18"/>
                <w:lang w:val="es-MX" w:eastAsia="ar-SA"/>
              </w:rPr>
              <w:t>Personas trabajando en el sitio, su interacción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18"/>
                <w:lang w:val="es-MX" w:eastAsia="ar-SA"/>
              </w:rPr>
              <w:t xml:space="preserve">Relaciones interpersonales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20"/>
                <w:lang w:val="es-MX" w:eastAsia="ar-SA"/>
              </w:rPr>
            </w:pPr>
            <w:r w:rsidRPr="00B12E0D">
              <w:rPr>
                <w:rFonts w:ascii="Calibri" w:eastAsia="Times New Roman" w:hAnsi="Calibri" w:cs="Times New Roman"/>
                <w:kern w:val="1"/>
                <w:sz w:val="18"/>
                <w:lang w:val="es-MX" w:eastAsia="ar-SA"/>
              </w:rPr>
              <w:t xml:space="preserve">Clima de trabajo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Relaciones de las partes interesadas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Como tarea preliminar antes de entrevistas / comentarios sobre documentos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Como herramienta válida para confirmar resultados de herramientas anterior</w:t>
            </w:r>
            <w:r w:rsidR="00AA0B50">
              <w:rPr>
                <w:rFonts w:ascii="Calibri" w:eastAsia="Times New Roman" w:hAnsi="Calibri" w:cs="Times New Roman"/>
                <w:kern w:val="1"/>
                <w:sz w:val="18"/>
                <w:szCs w:val="20"/>
                <w:lang w:val="es-MX" w:eastAsia="ar-SA"/>
              </w:rPr>
              <w:t>es</w:t>
            </w:r>
            <w:r w:rsidRPr="00B12E0D">
              <w:rPr>
                <w:rFonts w:ascii="Calibri" w:eastAsia="Times New Roman" w:hAnsi="Calibri" w:cs="Times New Roman"/>
                <w:kern w:val="1"/>
                <w:sz w:val="18"/>
                <w:szCs w:val="20"/>
                <w:lang w:val="es-MX" w:eastAsia="ar-SA"/>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A0B50" w:rsidRDefault="009C64B2" w:rsidP="000773F4">
            <w:pPr>
              <w:numPr>
                <w:ilvl w:val="0"/>
                <w:numId w:val="66"/>
              </w:numPr>
              <w:tabs>
                <w:tab w:val="clear" w:pos="360"/>
                <w:tab w:val="left" w:pos="69"/>
                <w:tab w:val="num" w:pos="178"/>
                <w:tab w:val="left" w:pos="227"/>
              </w:tabs>
              <w:suppressAutoHyphens/>
              <w:spacing w:after="0" w:line="100" w:lineRule="atLeast"/>
              <w:ind w:left="178" w:hanging="221"/>
              <w:rPr>
                <w:rFonts w:ascii="Calibri" w:eastAsia="Times New Roman" w:hAnsi="Calibri" w:cs="Times New Roman"/>
                <w:kern w:val="1"/>
                <w:sz w:val="18"/>
                <w:szCs w:val="20"/>
                <w:lang w:val="es-MX" w:eastAsia="ar-SA"/>
              </w:rPr>
            </w:pPr>
            <w:r>
              <w:rPr>
                <w:rFonts w:ascii="Calibri" w:eastAsia="Times New Roman" w:hAnsi="Calibri" w:cs="Times New Roman"/>
                <w:kern w:val="1"/>
                <w:sz w:val="18"/>
                <w:szCs w:val="20"/>
                <w:lang w:val="es-MX" w:eastAsia="ar-SA"/>
              </w:rPr>
              <w:t>Planeación</w:t>
            </w:r>
          </w:p>
          <w:p w:rsidR="00AE57EA" w:rsidRPr="00B12E0D" w:rsidRDefault="00AE57EA" w:rsidP="000773F4">
            <w:pPr>
              <w:numPr>
                <w:ilvl w:val="0"/>
                <w:numId w:val="66"/>
              </w:numPr>
              <w:tabs>
                <w:tab w:val="clear" w:pos="360"/>
                <w:tab w:val="left" w:pos="69"/>
                <w:tab w:val="num" w:pos="178"/>
                <w:tab w:val="left" w:pos="227"/>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Realización </w:t>
            </w:r>
          </w:p>
          <w:p w:rsidR="00AE57EA" w:rsidRPr="00B12E0D" w:rsidRDefault="00AE57EA" w:rsidP="000773F4">
            <w:pPr>
              <w:numPr>
                <w:ilvl w:val="0"/>
                <w:numId w:val="66"/>
              </w:numPr>
              <w:tabs>
                <w:tab w:val="clear" w:pos="360"/>
                <w:tab w:val="left" w:pos="69"/>
                <w:tab w:val="num" w:pos="178"/>
                <w:tab w:val="left" w:pos="227"/>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Conclusión </w:t>
            </w:r>
          </w:p>
          <w:p w:rsidR="00AE57EA" w:rsidRPr="00B12E0D" w:rsidRDefault="00AE57EA" w:rsidP="000773F4">
            <w:pPr>
              <w:numPr>
                <w:ilvl w:val="0"/>
                <w:numId w:val="66"/>
              </w:numPr>
              <w:tabs>
                <w:tab w:val="clear" w:pos="360"/>
                <w:tab w:val="left" w:pos="69"/>
                <w:tab w:val="num" w:pos="178"/>
                <w:tab w:val="left" w:pos="227"/>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Documentación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Revela las verdaderas condiciones de los entornos naturales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Herramienta de ahorro de tiempo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Proporciona una evaluación rápida de las condiciones / cosas o personas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No requiere ninguna experiencia en el análisis de los resultados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No es relevante para la generalización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Predispone al observador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Puede afectar comportamientos y reducir la confiabilidad de los resultados</w:t>
            </w:r>
          </w:p>
        </w:tc>
      </w:tr>
      <w:tr w:rsidR="00AE57EA" w:rsidRPr="00B12E0D" w:rsidTr="00892858">
        <w:trPr>
          <w:cantSplit/>
          <w:trHeight w:val="1134"/>
        </w:trPr>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E57EA" w:rsidRPr="00B12E0D" w:rsidRDefault="00AE57EA" w:rsidP="00892858">
            <w:pPr>
              <w:suppressAutoHyphens/>
              <w:ind w:left="113" w:right="113"/>
              <w:jc w:val="center"/>
              <w:rPr>
                <w:rFonts w:ascii="Calibri" w:eastAsia="SimSun" w:hAnsi="Calibri" w:cs="font313"/>
                <w:iCs/>
                <w:kern w:val="1"/>
                <w:sz w:val="20"/>
                <w:szCs w:val="20"/>
                <w:lang w:val="es-MX" w:eastAsia="hi-IN" w:bidi="hi-IN"/>
              </w:rPr>
            </w:pPr>
            <w:r w:rsidRPr="00B12E0D">
              <w:rPr>
                <w:rFonts w:ascii="Calibri" w:eastAsia="SimSun" w:hAnsi="Calibri" w:cs="font313"/>
                <w:b/>
                <w:kern w:val="1"/>
                <w:sz w:val="20"/>
                <w:szCs w:val="20"/>
                <w:lang w:val="es-MX" w:eastAsia="hi-IN" w:bidi="hi-IN"/>
              </w:rPr>
              <w:lastRenderedPageBreak/>
              <w:t>Encuesta</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9C64B2" w:rsidRPr="00A1102B" w:rsidRDefault="009C64B2" w:rsidP="009C64B2">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A1102B">
              <w:rPr>
                <w:rFonts w:ascii="Calibri" w:eastAsia="Times New Roman" w:hAnsi="Calibri" w:cs="Times New Roman"/>
                <w:kern w:val="1"/>
                <w:sz w:val="18"/>
                <w:lang w:val="es-MX" w:eastAsia="ar-SA"/>
              </w:rPr>
              <w:t xml:space="preserve">Obtener </w:t>
            </w:r>
            <w:r>
              <w:rPr>
                <w:rFonts w:ascii="Calibri" w:eastAsia="Times New Roman" w:hAnsi="Calibri" w:cs="Times New Roman"/>
                <w:kern w:val="1"/>
                <w:sz w:val="18"/>
                <w:lang w:val="es-MX" w:eastAsia="ar-SA"/>
              </w:rPr>
              <w:t>retroalimentación</w:t>
            </w:r>
            <w:r w:rsidRPr="00A1102B">
              <w:rPr>
                <w:rFonts w:ascii="Calibri" w:eastAsia="Times New Roman" w:hAnsi="Calibri" w:cs="Times New Roman"/>
                <w:kern w:val="1"/>
                <w:sz w:val="18"/>
                <w:lang w:val="es-MX" w:eastAsia="ar-SA"/>
              </w:rPr>
              <w:t xml:space="preserve"> sobre el ambiente de la EFS </w:t>
            </w:r>
          </w:p>
          <w:p w:rsidR="00AE57EA" w:rsidRPr="00B12E0D" w:rsidRDefault="009C64B2"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A1102B">
              <w:rPr>
                <w:rFonts w:ascii="Calibri" w:eastAsia="Times New Roman" w:hAnsi="Calibri" w:cs="Times New Roman"/>
                <w:kern w:val="1"/>
                <w:sz w:val="18"/>
                <w:lang w:val="es-MX" w:eastAsia="ar-SA"/>
              </w:rPr>
              <w:t xml:space="preserve">Recabar información sobre </w:t>
            </w:r>
            <w:r>
              <w:rPr>
                <w:rFonts w:ascii="Calibri" w:eastAsia="Times New Roman" w:hAnsi="Calibri" w:cs="Times New Roman"/>
                <w:kern w:val="1"/>
                <w:sz w:val="18"/>
                <w:lang w:val="es-MX" w:eastAsia="ar-SA"/>
              </w:rPr>
              <w:t xml:space="preserve">estructuras, </w:t>
            </w:r>
            <w:r w:rsidRPr="00A1102B">
              <w:rPr>
                <w:rFonts w:ascii="Calibri" w:eastAsia="Times New Roman" w:hAnsi="Calibri" w:cs="Times New Roman"/>
                <w:kern w:val="1"/>
                <w:sz w:val="18"/>
                <w:lang w:val="es-MX" w:eastAsia="ar-SA"/>
              </w:rPr>
              <w:t>, marcos operativos y empleados</w:t>
            </w:r>
            <w:r>
              <w:rPr>
                <w:rFonts w:ascii="Calibri" w:eastAsia="Times New Roman" w:hAnsi="Calibri" w:cs="Times New Roman"/>
                <w:kern w:val="1"/>
                <w:sz w:val="18"/>
                <w:lang w:val="es-MX" w:eastAsia="ar-SA"/>
              </w:rPr>
              <w:t xml:space="preserve"> de la EFS</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Formulación de preguntas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Habilidades analíticas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Capacidad de síntesis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Habilidades de análisis de datos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Conocimiento en la materia</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892858">
            <w:pPr>
              <w:suppressAutoHyphens/>
              <w:spacing w:before="120" w:after="0" w:line="100" w:lineRule="atLeast"/>
              <w:ind w:left="-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Depende del área de enfoque:</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Para </w:t>
            </w:r>
            <w:r w:rsidR="009C64B2">
              <w:rPr>
                <w:rFonts w:ascii="Calibri" w:eastAsia="Times New Roman" w:hAnsi="Calibri" w:cs="Times New Roman"/>
                <w:kern w:val="1"/>
                <w:sz w:val="18"/>
                <w:lang w:val="es-MX" w:eastAsia="ar-SA"/>
              </w:rPr>
              <w:t>RRHH</w:t>
            </w:r>
            <w:r w:rsidRPr="00B12E0D">
              <w:rPr>
                <w:rFonts w:ascii="Calibri" w:eastAsia="Times New Roman" w:hAnsi="Calibri" w:cs="Times New Roman"/>
                <w:kern w:val="1"/>
                <w:sz w:val="18"/>
                <w:lang w:val="es-MX" w:eastAsia="ar-SA"/>
              </w:rPr>
              <w:t xml:space="preserve">: Empleados en todos los niveles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Para las relaciones de </w:t>
            </w:r>
            <w:r w:rsidR="009C64B2">
              <w:rPr>
                <w:rFonts w:ascii="Calibri" w:eastAsia="Times New Roman" w:hAnsi="Calibri" w:cs="Times New Roman"/>
                <w:kern w:val="1"/>
                <w:sz w:val="18"/>
                <w:lang w:val="es-MX" w:eastAsia="ar-SA"/>
              </w:rPr>
              <w:t>las partes interesadas externas</w:t>
            </w:r>
            <w:r w:rsidRPr="00B12E0D">
              <w:rPr>
                <w:rFonts w:ascii="Calibri" w:eastAsia="Times New Roman" w:hAnsi="Calibri" w:cs="Times New Roman"/>
                <w:kern w:val="1"/>
                <w:sz w:val="18"/>
                <w:lang w:val="es-MX" w:eastAsia="ar-SA"/>
              </w:rPr>
              <w:t>: los interesados externos</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Para la metodología de auditoría y normas: Auditores de campo </w:t>
            </w:r>
            <w:r w:rsidR="009C64B2">
              <w:rPr>
                <w:rFonts w:ascii="Calibri" w:eastAsia="Times New Roman" w:hAnsi="Calibri" w:cs="Times New Roman"/>
                <w:kern w:val="1"/>
                <w:sz w:val="18"/>
                <w:lang w:val="es-MX" w:eastAsia="ar-SA"/>
              </w:rPr>
              <w:t>mandos medios y alta dirección.</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 etc.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Al principio de</w:t>
            </w:r>
            <w:r w:rsidR="00E43BB9">
              <w:rPr>
                <w:rFonts w:ascii="Calibri" w:eastAsia="Times New Roman" w:hAnsi="Calibri" w:cs="Times New Roman"/>
                <w:kern w:val="1"/>
                <w:sz w:val="18"/>
                <w:szCs w:val="20"/>
                <w:lang w:val="es-MX" w:eastAsia="ar-SA"/>
              </w:rPr>
              <w:t>l</w:t>
            </w:r>
            <w:r w:rsidRPr="00B12E0D">
              <w:rPr>
                <w:rFonts w:ascii="Calibri" w:eastAsia="Times New Roman" w:hAnsi="Calibri" w:cs="Times New Roman"/>
                <w:kern w:val="1"/>
                <w:sz w:val="18"/>
                <w:szCs w:val="20"/>
                <w:lang w:val="es-MX" w:eastAsia="ar-SA"/>
              </w:rPr>
              <w:t xml:space="preserve"> </w:t>
            </w:r>
            <w:proofErr w:type="spellStart"/>
            <w:r w:rsidR="00E43BB9">
              <w:rPr>
                <w:rFonts w:ascii="Calibri" w:eastAsia="Times New Roman" w:hAnsi="Calibri" w:cs="Times New Roman"/>
                <w:kern w:val="1"/>
                <w:sz w:val="18"/>
                <w:szCs w:val="20"/>
                <w:lang w:val="es-MX" w:eastAsia="ar-SA"/>
              </w:rPr>
              <w:t>iCAT</w:t>
            </w:r>
            <w:proofErr w:type="spellEnd"/>
            <w:r w:rsidR="00E43BB9" w:rsidRPr="00B12E0D">
              <w:rPr>
                <w:rFonts w:ascii="Calibri" w:eastAsia="Times New Roman" w:hAnsi="Calibri" w:cs="Times New Roman"/>
                <w:kern w:val="1"/>
                <w:sz w:val="18"/>
                <w:szCs w:val="20"/>
                <w:lang w:val="es-MX" w:eastAsia="ar-SA"/>
              </w:rPr>
              <w:t xml:space="preserve"> </w:t>
            </w:r>
            <w:r w:rsidRPr="00B12E0D">
              <w:rPr>
                <w:rFonts w:ascii="Calibri" w:eastAsia="Times New Roman" w:hAnsi="Calibri" w:cs="Times New Roman"/>
                <w:kern w:val="1"/>
                <w:sz w:val="18"/>
                <w:szCs w:val="20"/>
                <w:lang w:val="es-MX" w:eastAsia="ar-SA"/>
              </w:rPr>
              <w:t xml:space="preserve">para lograr una comprensión global de las operaciones de la EFS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En una etapa posterior concentrarse en áreas específicas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Cuando se requiere información de una gran cantidad de empleados dispersos geográficamente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Cuando se pretende llegar a información cuantificada agregada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7"/>
              </w:numPr>
              <w:tabs>
                <w:tab w:val="clear" w:pos="360"/>
                <w:tab w:val="num" w:pos="36"/>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Desarrollo de la encuesta</w:t>
            </w:r>
          </w:p>
          <w:p w:rsidR="00AE57EA" w:rsidRPr="00B12E0D" w:rsidRDefault="00E43BB9" w:rsidP="000773F4">
            <w:pPr>
              <w:numPr>
                <w:ilvl w:val="0"/>
                <w:numId w:val="67"/>
              </w:numPr>
              <w:tabs>
                <w:tab w:val="clear" w:pos="360"/>
                <w:tab w:val="num" w:pos="36"/>
              </w:tabs>
              <w:suppressAutoHyphens/>
              <w:spacing w:after="0" w:line="100" w:lineRule="atLeast"/>
              <w:ind w:left="178" w:hanging="221"/>
              <w:rPr>
                <w:rFonts w:ascii="Calibri" w:eastAsia="Times New Roman" w:hAnsi="Calibri" w:cs="Times New Roman"/>
                <w:kern w:val="1"/>
                <w:sz w:val="18"/>
                <w:szCs w:val="20"/>
                <w:lang w:val="es-MX" w:eastAsia="ar-SA"/>
              </w:rPr>
            </w:pPr>
            <w:r>
              <w:rPr>
                <w:rFonts w:ascii="Calibri" w:eastAsia="Times New Roman" w:hAnsi="Calibri" w:cs="Times New Roman"/>
                <w:kern w:val="1"/>
                <w:sz w:val="18"/>
                <w:szCs w:val="20"/>
                <w:lang w:val="es-MX" w:eastAsia="ar-SA"/>
              </w:rPr>
              <w:t xml:space="preserve">Aplicación </w:t>
            </w:r>
            <w:r w:rsidR="00AE57EA" w:rsidRPr="00B12E0D">
              <w:rPr>
                <w:rFonts w:ascii="Calibri" w:eastAsia="Times New Roman" w:hAnsi="Calibri" w:cs="Times New Roman"/>
                <w:kern w:val="1"/>
                <w:sz w:val="18"/>
                <w:szCs w:val="20"/>
                <w:lang w:val="es-MX" w:eastAsia="ar-SA"/>
              </w:rPr>
              <w:t xml:space="preserve">de  la encuesta </w:t>
            </w:r>
          </w:p>
          <w:p w:rsidR="00AE57EA" w:rsidRPr="00B12E0D" w:rsidRDefault="00AE57EA" w:rsidP="000773F4">
            <w:pPr>
              <w:numPr>
                <w:ilvl w:val="0"/>
                <w:numId w:val="67"/>
              </w:numPr>
              <w:tabs>
                <w:tab w:val="clear" w:pos="360"/>
                <w:tab w:val="num" w:pos="36"/>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Ingreso de datos</w:t>
            </w:r>
          </w:p>
          <w:p w:rsidR="00AE57EA" w:rsidRPr="00B12E0D" w:rsidRDefault="00AE57EA" w:rsidP="000773F4">
            <w:pPr>
              <w:numPr>
                <w:ilvl w:val="0"/>
                <w:numId w:val="67"/>
              </w:numPr>
              <w:tabs>
                <w:tab w:val="clear" w:pos="360"/>
                <w:tab w:val="num" w:pos="36"/>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Análisis de datos </w:t>
            </w:r>
          </w:p>
          <w:p w:rsidR="00AE57EA" w:rsidRPr="00B12E0D" w:rsidRDefault="00AE57EA" w:rsidP="000773F4">
            <w:pPr>
              <w:numPr>
                <w:ilvl w:val="0"/>
                <w:numId w:val="67"/>
              </w:numPr>
              <w:tabs>
                <w:tab w:val="clear" w:pos="360"/>
                <w:tab w:val="num" w:pos="36"/>
              </w:tabs>
              <w:suppressAutoHyphens/>
              <w:spacing w:after="0" w:line="100" w:lineRule="atLeast"/>
              <w:ind w:left="178" w:hanging="221"/>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Registro de resultados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Puede obtenerse información de un gran número de encuestados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Puede recogerse simultáneamente una amplia variedad de información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 xml:space="preserve">Consistencia de datos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Fácil de administrar</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Rentable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Depende de la motivación de los encuestados, la memoria, la capacidad de responder con eficacia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Los encuestados no están motivados para responder con exactitud, pero se presentan de manera favorable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No facilita el examen profundo de las causas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Pueden existir errores debido a la falta de respuesta</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szCs w:val="20"/>
                <w:lang w:val="es-MX" w:eastAsia="ar-SA"/>
              </w:rPr>
            </w:pPr>
            <w:r w:rsidRPr="00B12E0D">
              <w:rPr>
                <w:rFonts w:ascii="Calibri" w:eastAsia="Times New Roman" w:hAnsi="Calibri" w:cs="Times New Roman"/>
                <w:kern w:val="1"/>
                <w:sz w:val="18"/>
                <w:szCs w:val="20"/>
                <w:lang w:val="es-MX" w:eastAsia="ar-SA"/>
              </w:rPr>
              <w:t xml:space="preserve">Podría tener respuestas subjetivas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szCs w:val="20"/>
                <w:lang w:val="es-MX" w:eastAsia="ar-SA"/>
              </w:rPr>
              <w:t xml:space="preserve">Puede </w:t>
            </w:r>
            <w:r w:rsidR="009C64B2">
              <w:rPr>
                <w:rFonts w:ascii="Calibri" w:eastAsia="Times New Roman" w:hAnsi="Calibri" w:cs="Times New Roman"/>
                <w:kern w:val="1"/>
                <w:sz w:val="18"/>
                <w:szCs w:val="20"/>
                <w:lang w:val="es-MX" w:eastAsia="ar-SA"/>
              </w:rPr>
              <w:t xml:space="preserve">llevarse </w:t>
            </w:r>
            <w:r w:rsidRPr="00B12E0D">
              <w:rPr>
                <w:rFonts w:ascii="Calibri" w:eastAsia="Times New Roman" w:hAnsi="Calibri" w:cs="Times New Roman"/>
                <w:kern w:val="1"/>
                <w:sz w:val="18"/>
                <w:szCs w:val="20"/>
                <w:lang w:val="es-MX" w:eastAsia="ar-SA"/>
              </w:rPr>
              <w:t xml:space="preserve">mucho tiempo </w:t>
            </w:r>
          </w:p>
          <w:p w:rsidR="00AE57EA" w:rsidRPr="00B12E0D" w:rsidRDefault="00AE57EA" w:rsidP="000773F4">
            <w:pPr>
              <w:numPr>
                <w:ilvl w:val="0"/>
                <w:numId w:val="63"/>
              </w:numPr>
              <w:suppressAutoHyphens/>
              <w:spacing w:after="0" w:line="100" w:lineRule="atLeast"/>
              <w:ind w:left="113" w:hanging="113"/>
              <w:rPr>
                <w:rFonts w:ascii="Calibri" w:eastAsia="Times New Roman" w:hAnsi="Calibri" w:cs="Times New Roman"/>
                <w:kern w:val="1"/>
                <w:sz w:val="18"/>
                <w:lang w:val="es-MX" w:eastAsia="ar-SA"/>
              </w:rPr>
            </w:pPr>
            <w:r w:rsidRPr="00B12E0D">
              <w:rPr>
                <w:rFonts w:ascii="Calibri" w:eastAsia="Times New Roman" w:hAnsi="Calibri" w:cs="Times New Roman"/>
                <w:kern w:val="1"/>
                <w:sz w:val="18"/>
                <w:lang w:val="es-MX" w:eastAsia="ar-SA"/>
              </w:rPr>
              <w:t>No permite sondeo para obtener información más detallada</w:t>
            </w:r>
          </w:p>
        </w:tc>
      </w:tr>
    </w:tbl>
    <w:p w:rsidR="00AE57EA" w:rsidRPr="00B12E0D" w:rsidRDefault="00AE57EA" w:rsidP="00AE57EA">
      <w:pPr>
        <w:tabs>
          <w:tab w:val="left" w:pos="851"/>
        </w:tabs>
        <w:suppressAutoHyphens/>
        <w:spacing w:after="0" w:line="100" w:lineRule="atLeast"/>
        <w:rPr>
          <w:rFonts w:ascii="Calibri" w:eastAsia="Times New Roman" w:hAnsi="Calibri" w:cs="Times New Roman"/>
          <w:kern w:val="1"/>
          <w:sz w:val="20"/>
          <w:szCs w:val="20"/>
          <w:lang w:val="es-MX" w:eastAsia="th-TH" w:bidi="th-TH"/>
        </w:rPr>
      </w:pPr>
    </w:p>
    <w:p w:rsidR="00AE57EA" w:rsidRPr="00B12E0D" w:rsidRDefault="00AE57EA" w:rsidP="00AE57EA">
      <w:pPr>
        <w:suppressAutoHyphens/>
        <w:rPr>
          <w:rFonts w:ascii="Calibri" w:eastAsia="SimSun" w:hAnsi="Calibri" w:cs="font313"/>
          <w:kern w:val="1"/>
          <w:sz w:val="20"/>
          <w:szCs w:val="20"/>
          <w:lang w:val="es-MX" w:eastAsia="ar-SA"/>
        </w:rPr>
      </w:pPr>
    </w:p>
    <w:p w:rsidR="00AE57EA" w:rsidRPr="00B12E0D" w:rsidRDefault="00AE57EA" w:rsidP="00AE57EA">
      <w:pPr>
        <w:rPr>
          <w:lang w:val="es-MX"/>
        </w:rPr>
      </w:pPr>
    </w:p>
    <w:p w:rsidR="00AE57EA" w:rsidRPr="00B12E0D" w:rsidRDefault="00AE57EA" w:rsidP="00AE57EA">
      <w:pPr>
        <w:rPr>
          <w:lang w:val="es-MX"/>
        </w:rPr>
      </w:pPr>
    </w:p>
    <w:p w:rsidR="00AE57EA" w:rsidRPr="00B12E0D" w:rsidRDefault="00AE57EA" w:rsidP="00AE57EA">
      <w:pPr>
        <w:rPr>
          <w:lang w:val="es-MX"/>
        </w:rPr>
      </w:pPr>
    </w:p>
    <w:p w:rsidR="00AE57EA" w:rsidRPr="00B12E0D" w:rsidRDefault="00AE57EA" w:rsidP="00AE57EA">
      <w:pPr>
        <w:rPr>
          <w:lang w:val="es-MX"/>
        </w:rPr>
      </w:pPr>
    </w:p>
    <w:p w:rsidR="008F229A" w:rsidRPr="00B12E0D" w:rsidRDefault="008F229A" w:rsidP="00997399">
      <w:pPr>
        <w:rPr>
          <w:lang w:val="es-MX"/>
        </w:rPr>
        <w:sectPr w:rsidR="008F229A" w:rsidRPr="00B12E0D" w:rsidSect="007D10EA">
          <w:footerReference w:type="default" r:id="rId38"/>
          <w:pgSz w:w="11907" w:h="16839" w:code="9"/>
          <w:pgMar w:top="1417" w:right="1417" w:bottom="1417" w:left="1417" w:header="708" w:footer="708" w:gutter="0"/>
          <w:cols w:space="708"/>
          <w:docGrid w:linePitch="360"/>
        </w:sectPr>
      </w:pPr>
    </w:p>
    <w:p w:rsidR="00D81CF8" w:rsidRPr="00B12E0D" w:rsidRDefault="00D81CF8" w:rsidP="00D81CF8">
      <w:pPr>
        <w:pBdr>
          <w:bottom w:val="single" w:sz="4" w:space="1" w:color="auto"/>
        </w:pBdr>
        <w:rPr>
          <w:b/>
          <w:bCs/>
          <w:sz w:val="28"/>
          <w:szCs w:val="28"/>
          <w:lang w:val="es-MX"/>
        </w:rPr>
      </w:pPr>
      <w:r w:rsidRPr="00B12E0D">
        <w:rPr>
          <w:b/>
          <w:bCs/>
          <w:sz w:val="28"/>
          <w:szCs w:val="28"/>
          <w:lang w:val="es-MX"/>
        </w:rPr>
        <w:lastRenderedPageBreak/>
        <w:t>C</w:t>
      </w:r>
      <w:r w:rsidR="00DF1C4A" w:rsidRPr="00B12E0D">
        <w:rPr>
          <w:b/>
          <w:bCs/>
          <w:sz w:val="28"/>
          <w:szCs w:val="28"/>
          <w:lang w:val="es-MX"/>
        </w:rPr>
        <w:t>apítulo</w:t>
      </w:r>
      <w:r w:rsidRPr="00B12E0D">
        <w:rPr>
          <w:b/>
          <w:bCs/>
          <w:sz w:val="28"/>
          <w:szCs w:val="28"/>
          <w:lang w:val="es-MX"/>
        </w:rPr>
        <w:t xml:space="preserve"> 2</w:t>
      </w:r>
    </w:p>
    <w:p w:rsidR="00DF1C4A" w:rsidRPr="00B12E0D" w:rsidRDefault="00DF1C4A" w:rsidP="00DF1C4A">
      <w:pPr>
        <w:suppressAutoHyphens/>
        <w:jc w:val="both"/>
        <w:rPr>
          <w:rFonts w:ascii="Calibri" w:eastAsia="SimSun" w:hAnsi="Calibri" w:cs="font313"/>
          <w:b/>
          <w:bCs/>
          <w:kern w:val="1"/>
          <w:szCs w:val="20"/>
          <w:lang w:val="es-MX" w:eastAsia="hi-IN" w:bidi="hi-IN"/>
        </w:rPr>
      </w:pPr>
      <w:r w:rsidRPr="00B12E0D">
        <w:rPr>
          <w:rFonts w:ascii="Calibri" w:eastAsia="SimSun" w:hAnsi="Calibri" w:cs="font313"/>
          <w:b/>
          <w:bCs/>
          <w:kern w:val="1"/>
          <w:szCs w:val="20"/>
          <w:lang w:val="es-MX" w:eastAsia="hi-IN" w:bidi="hi-IN"/>
        </w:rPr>
        <w:t>Compren</w:t>
      </w:r>
      <w:r w:rsidR="00C02D3F">
        <w:rPr>
          <w:rFonts w:ascii="Calibri" w:eastAsia="SimSun" w:hAnsi="Calibri" w:cs="font313"/>
          <w:b/>
          <w:bCs/>
          <w:kern w:val="1"/>
          <w:szCs w:val="20"/>
          <w:lang w:val="es-MX" w:eastAsia="hi-IN" w:bidi="hi-IN"/>
        </w:rPr>
        <w:t>sión</w:t>
      </w:r>
      <w:r w:rsidRPr="00B12E0D">
        <w:rPr>
          <w:rFonts w:ascii="Calibri" w:eastAsia="SimSun" w:hAnsi="Calibri" w:cs="font313"/>
          <w:b/>
          <w:bCs/>
          <w:kern w:val="1"/>
          <w:szCs w:val="20"/>
          <w:lang w:val="es-MX" w:eastAsia="hi-IN" w:bidi="hi-IN"/>
        </w:rPr>
        <w:t xml:space="preserve"> </w:t>
      </w:r>
      <w:r w:rsidR="00C02D3F">
        <w:rPr>
          <w:rFonts w:ascii="Calibri" w:eastAsia="SimSun" w:hAnsi="Calibri" w:cs="font313"/>
          <w:b/>
          <w:bCs/>
          <w:kern w:val="1"/>
          <w:szCs w:val="20"/>
          <w:lang w:val="es-MX" w:eastAsia="hi-IN" w:bidi="hi-IN"/>
        </w:rPr>
        <w:t xml:space="preserve">de </w:t>
      </w:r>
      <w:r w:rsidRPr="00B12E0D">
        <w:rPr>
          <w:rFonts w:ascii="Calibri" w:eastAsia="SimSun" w:hAnsi="Calibri" w:cs="font313"/>
          <w:b/>
          <w:bCs/>
          <w:kern w:val="1"/>
          <w:szCs w:val="20"/>
          <w:lang w:val="es-MX" w:eastAsia="hi-IN" w:bidi="hi-IN"/>
        </w:rPr>
        <w:t xml:space="preserve">los </w:t>
      </w:r>
      <w:r w:rsidR="00A316FF">
        <w:rPr>
          <w:rFonts w:ascii="Calibri" w:eastAsia="SimSun" w:hAnsi="Calibri" w:cs="font313"/>
          <w:b/>
          <w:bCs/>
          <w:kern w:val="1"/>
          <w:szCs w:val="20"/>
          <w:lang w:val="es-MX" w:eastAsia="hi-IN" w:bidi="hi-IN"/>
        </w:rPr>
        <w:t>pre</w:t>
      </w:r>
      <w:r w:rsidR="00A316FF" w:rsidRPr="00B12E0D">
        <w:rPr>
          <w:rFonts w:ascii="Calibri" w:eastAsia="SimSun" w:hAnsi="Calibri" w:cs="font313"/>
          <w:b/>
          <w:bCs/>
          <w:kern w:val="1"/>
          <w:szCs w:val="20"/>
          <w:lang w:val="es-MX" w:eastAsia="hi-IN" w:bidi="hi-IN"/>
        </w:rPr>
        <w:t>rrequisitos</w:t>
      </w:r>
      <w:r w:rsidRPr="00B12E0D">
        <w:rPr>
          <w:rFonts w:ascii="Calibri" w:eastAsia="SimSun" w:hAnsi="Calibri" w:cs="font313"/>
          <w:b/>
          <w:bCs/>
          <w:kern w:val="1"/>
          <w:szCs w:val="20"/>
          <w:lang w:val="es-MX" w:eastAsia="hi-IN" w:bidi="hi-IN"/>
        </w:rPr>
        <w:t xml:space="preserve"> para las prácticas de auditoría sólida</w:t>
      </w:r>
      <w:r w:rsidR="00BE56B5">
        <w:rPr>
          <w:rFonts w:ascii="Calibri" w:eastAsia="SimSun" w:hAnsi="Calibri" w:cs="font313"/>
          <w:b/>
          <w:bCs/>
          <w:kern w:val="1"/>
          <w:szCs w:val="20"/>
          <w:lang w:val="es-MX" w:eastAsia="hi-IN" w:bidi="hi-IN"/>
        </w:rPr>
        <w:t>s</w:t>
      </w:r>
      <w:r w:rsidRPr="00B12E0D">
        <w:rPr>
          <w:rFonts w:ascii="Calibri" w:eastAsia="SimSun" w:hAnsi="Calibri" w:cs="font313"/>
          <w:b/>
          <w:bCs/>
          <w:kern w:val="1"/>
          <w:szCs w:val="20"/>
          <w:lang w:val="es-MX" w:eastAsia="hi-IN" w:bidi="hi-IN"/>
        </w:rPr>
        <w:t xml:space="preserve"> </w:t>
      </w:r>
      <w:r w:rsidR="00C02D3F">
        <w:rPr>
          <w:rFonts w:ascii="Calibri" w:eastAsia="SimSun" w:hAnsi="Calibri" w:cs="font313"/>
          <w:b/>
          <w:bCs/>
          <w:kern w:val="1"/>
          <w:szCs w:val="20"/>
          <w:lang w:val="es-MX" w:eastAsia="hi-IN" w:bidi="hi-IN"/>
        </w:rPr>
        <w:t xml:space="preserve">- </w:t>
      </w:r>
      <w:r w:rsidRPr="00B12E0D">
        <w:rPr>
          <w:rFonts w:ascii="Calibri" w:eastAsia="SimSun" w:hAnsi="Calibri" w:cs="font313"/>
          <w:b/>
          <w:bCs/>
          <w:kern w:val="1"/>
          <w:szCs w:val="20"/>
          <w:lang w:val="es-MX" w:eastAsia="hi-IN" w:bidi="hi-IN"/>
        </w:rPr>
        <w:t xml:space="preserve"> </w:t>
      </w:r>
      <w:proofErr w:type="spellStart"/>
      <w:r w:rsidRPr="00B12E0D">
        <w:rPr>
          <w:rFonts w:ascii="Calibri" w:eastAsia="SimSun" w:hAnsi="Calibri" w:cs="font313"/>
          <w:b/>
          <w:bCs/>
          <w:kern w:val="1"/>
          <w:szCs w:val="20"/>
          <w:lang w:val="es-MX" w:eastAsia="hi-IN" w:bidi="hi-IN"/>
        </w:rPr>
        <w:t>ISSAIs</w:t>
      </w:r>
      <w:proofErr w:type="spellEnd"/>
      <w:r w:rsidRPr="00B12E0D">
        <w:rPr>
          <w:rFonts w:ascii="Calibri" w:eastAsia="SimSun" w:hAnsi="Calibri" w:cs="font313"/>
          <w:b/>
          <w:bCs/>
          <w:kern w:val="1"/>
          <w:szCs w:val="20"/>
          <w:lang w:val="es-MX" w:eastAsia="hi-IN" w:bidi="hi-IN"/>
        </w:rPr>
        <w:t xml:space="preserve"> </w:t>
      </w:r>
      <w:r w:rsidR="000E417B">
        <w:rPr>
          <w:rFonts w:ascii="Calibri" w:eastAsia="SimSun" w:hAnsi="Calibri" w:cs="Calibri"/>
          <w:kern w:val="1"/>
          <w:lang w:val="es-MX" w:eastAsia="hi-IN" w:bidi="hi-IN"/>
        </w:rPr>
        <w:t>N</w:t>
      </w:r>
      <w:r w:rsidRPr="00B12E0D">
        <w:rPr>
          <w:rFonts w:ascii="Calibri" w:eastAsia="SimSun" w:hAnsi="Calibri" w:cs="font313"/>
          <w:b/>
          <w:bCs/>
          <w:kern w:val="1"/>
          <w:szCs w:val="20"/>
          <w:lang w:val="es-MX" w:eastAsia="hi-IN" w:bidi="hi-IN"/>
        </w:rPr>
        <w:t>ivel 2 y determina</w:t>
      </w:r>
      <w:r w:rsidR="00C02D3F">
        <w:rPr>
          <w:rFonts w:ascii="Calibri" w:eastAsia="SimSun" w:hAnsi="Calibri" w:cs="font313"/>
          <w:b/>
          <w:bCs/>
          <w:kern w:val="1"/>
          <w:szCs w:val="20"/>
          <w:lang w:val="es-MX" w:eastAsia="hi-IN" w:bidi="hi-IN"/>
        </w:rPr>
        <w:t>ción</w:t>
      </w:r>
      <w:r w:rsidRPr="00B12E0D">
        <w:rPr>
          <w:rFonts w:ascii="Calibri" w:eastAsia="SimSun" w:hAnsi="Calibri" w:cs="font313"/>
          <w:b/>
          <w:bCs/>
          <w:kern w:val="1"/>
          <w:szCs w:val="20"/>
          <w:lang w:val="es-MX" w:eastAsia="hi-IN" w:bidi="hi-IN"/>
        </w:rPr>
        <w:t xml:space="preserve"> </w:t>
      </w:r>
      <w:r w:rsidR="00C02D3F">
        <w:rPr>
          <w:rFonts w:ascii="Calibri" w:eastAsia="SimSun" w:hAnsi="Calibri" w:cs="font313"/>
          <w:b/>
          <w:bCs/>
          <w:kern w:val="1"/>
          <w:szCs w:val="20"/>
          <w:lang w:val="es-MX" w:eastAsia="hi-IN" w:bidi="hi-IN"/>
        </w:rPr>
        <w:t>d</w:t>
      </w:r>
      <w:r w:rsidRPr="00B12E0D">
        <w:rPr>
          <w:rFonts w:ascii="Calibri" w:eastAsia="SimSun" w:hAnsi="Calibri" w:cs="font313"/>
          <w:b/>
          <w:bCs/>
          <w:kern w:val="1"/>
          <w:szCs w:val="20"/>
          <w:lang w:val="es-MX" w:eastAsia="hi-IN" w:bidi="hi-IN"/>
        </w:rPr>
        <w:t xml:space="preserve">el estado de </w:t>
      </w:r>
      <w:r w:rsidR="00A316FF">
        <w:rPr>
          <w:rFonts w:ascii="Calibri" w:eastAsia="SimSun" w:hAnsi="Calibri" w:cs="font313"/>
          <w:b/>
          <w:bCs/>
          <w:kern w:val="1"/>
          <w:szCs w:val="20"/>
          <w:lang w:val="es-MX" w:eastAsia="hi-IN" w:bidi="hi-IN"/>
        </w:rPr>
        <w:t xml:space="preserve">requisitos </w:t>
      </w:r>
      <w:r w:rsidR="00A316FF" w:rsidRPr="00B12E0D">
        <w:rPr>
          <w:rFonts w:ascii="Calibri" w:eastAsia="SimSun" w:hAnsi="Calibri" w:cs="font313"/>
          <w:b/>
          <w:bCs/>
          <w:kern w:val="1"/>
          <w:szCs w:val="20"/>
          <w:lang w:val="es-MX" w:eastAsia="hi-IN" w:bidi="hi-IN"/>
        </w:rPr>
        <w:t xml:space="preserve"> </w:t>
      </w:r>
      <w:r w:rsidRPr="00B12E0D">
        <w:rPr>
          <w:rFonts w:ascii="Calibri" w:eastAsia="SimSun" w:hAnsi="Calibri" w:cs="font313"/>
          <w:b/>
          <w:bCs/>
          <w:kern w:val="1"/>
          <w:szCs w:val="20"/>
          <w:lang w:val="es-MX" w:eastAsia="hi-IN" w:bidi="hi-IN"/>
        </w:rPr>
        <w:t xml:space="preserve">de las </w:t>
      </w:r>
      <w:proofErr w:type="spellStart"/>
      <w:r w:rsidRPr="00B12E0D">
        <w:rPr>
          <w:rFonts w:ascii="Calibri" w:eastAsia="SimSun" w:hAnsi="Calibri" w:cs="font313"/>
          <w:b/>
          <w:bCs/>
          <w:kern w:val="1"/>
          <w:szCs w:val="20"/>
          <w:lang w:val="es-MX" w:eastAsia="hi-IN" w:bidi="hi-IN"/>
        </w:rPr>
        <w:t>ISSAIs</w:t>
      </w:r>
      <w:proofErr w:type="spellEnd"/>
      <w:r w:rsidRPr="00B12E0D">
        <w:rPr>
          <w:rFonts w:ascii="Calibri" w:eastAsia="SimSun" w:hAnsi="Calibri" w:cs="font313"/>
          <w:b/>
          <w:bCs/>
          <w:kern w:val="1"/>
          <w:szCs w:val="20"/>
          <w:lang w:val="es-MX" w:eastAsia="hi-IN" w:bidi="hi-IN"/>
        </w:rPr>
        <w:t xml:space="preserve"> </w:t>
      </w:r>
      <w:r w:rsidR="00DF11EE">
        <w:rPr>
          <w:rFonts w:ascii="Calibri" w:eastAsia="SimSun" w:hAnsi="Calibri" w:cs="font313"/>
          <w:b/>
          <w:bCs/>
          <w:kern w:val="1"/>
          <w:szCs w:val="20"/>
          <w:lang w:val="es-MX" w:eastAsia="hi-IN" w:bidi="hi-IN"/>
        </w:rPr>
        <w:t>de N</w:t>
      </w:r>
      <w:r w:rsidRPr="00B12E0D">
        <w:rPr>
          <w:rFonts w:ascii="Calibri" w:eastAsia="SimSun" w:hAnsi="Calibri" w:cs="font313"/>
          <w:b/>
          <w:bCs/>
          <w:kern w:val="1"/>
          <w:szCs w:val="20"/>
          <w:lang w:val="es-MX" w:eastAsia="hi-IN" w:bidi="hi-IN"/>
        </w:rPr>
        <w:t>ivel 2</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b/>
          <w:bCs/>
          <w:kern w:val="1"/>
          <w:szCs w:val="20"/>
          <w:lang w:val="es-MX" w:eastAsia="hi-IN" w:bidi="hi-IN"/>
        </w:rPr>
        <w:t>Introducción</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Como se mencionó en el capítulo anterior, el marco ISSAI es un marco muy amplio que articula tanto la naturaleza de práctica</w:t>
      </w:r>
      <w:r w:rsidR="00863856">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de auditoría </w:t>
      </w:r>
      <w:r w:rsidR="00863856" w:rsidRPr="00B12E0D">
        <w:rPr>
          <w:rFonts w:ascii="Calibri" w:eastAsia="SimSun" w:hAnsi="Calibri" w:cs="font313"/>
          <w:kern w:val="1"/>
          <w:szCs w:val="20"/>
          <w:lang w:val="es-MX" w:eastAsia="hi-IN" w:bidi="hi-IN"/>
        </w:rPr>
        <w:t xml:space="preserve">sólida </w:t>
      </w:r>
      <w:r w:rsidRPr="00B12E0D">
        <w:rPr>
          <w:rFonts w:ascii="Calibri" w:eastAsia="SimSun" w:hAnsi="Calibri" w:cs="font313"/>
          <w:kern w:val="1"/>
          <w:szCs w:val="20"/>
          <w:lang w:val="es-MX" w:eastAsia="hi-IN" w:bidi="hi-IN"/>
        </w:rPr>
        <w:t xml:space="preserve">en una EFS, como los </w:t>
      </w:r>
      <w:r w:rsidR="00E43BB9">
        <w:rPr>
          <w:rFonts w:ascii="Calibri" w:eastAsia="SimSun" w:hAnsi="Calibri" w:cs="font313"/>
          <w:kern w:val="1"/>
          <w:szCs w:val="20"/>
          <w:lang w:val="es-MX" w:eastAsia="hi-IN" w:bidi="hi-IN"/>
        </w:rPr>
        <w:t>factores clave</w:t>
      </w:r>
      <w:r w:rsidRPr="00B12E0D">
        <w:rPr>
          <w:rFonts w:ascii="Calibri" w:eastAsia="SimSun" w:hAnsi="Calibri" w:cs="font313"/>
          <w:kern w:val="1"/>
          <w:szCs w:val="20"/>
          <w:lang w:val="es-MX" w:eastAsia="hi-IN" w:bidi="hi-IN"/>
        </w:rPr>
        <w:t xml:space="preserve"> a nivel institucional y </w:t>
      </w:r>
      <w:r w:rsidR="00EC1E2D">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 xml:space="preserve"> nivel EFS</w:t>
      </w:r>
      <w:r w:rsidR="00EC1E2D">
        <w:rPr>
          <w:rFonts w:ascii="Calibri" w:eastAsia="SimSun" w:hAnsi="Calibri" w:cs="font313"/>
          <w:kern w:val="1"/>
          <w:szCs w:val="20"/>
          <w:lang w:val="es-MX" w:eastAsia="hi-IN" w:bidi="hi-IN"/>
        </w:rPr>
        <w:t>, los cuales</w:t>
      </w:r>
      <w:r w:rsidRPr="00B12E0D">
        <w:rPr>
          <w:rFonts w:ascii="Calibri" w:eastAsia="SimSun" w:hAnsi="Calibri" w:cs="font313"/>
          <w:kern w:val="1"/>
          <w:szCs w:val="20"/>
          <w:lang w:val="es-MX" w:eastAsia="hi-IN" w:bidi="hi-IN"/>
        </w:rPr>
        <w:t xml:space="preserve"> necesitan estar en </w:t>
      </w:r>
      <w:r w:rsidR="00281E25">
        <w:rPr>
          <w:rFonts w:ascii="Calibri" w:eastAsia="SimSun" w:hAnsi="Calibri" w:cs="font313"/>
          <w:kern w:val="1"/>
          <w:szCs w:val="20"/>
          <w:lang w:val="es-MX" w:eastAsia="hi-IN" w:bidi="hi-IN"/>
        </w:rPr>
        <w:t>funcionamiento</w:t>
      </w:r>
      <w:r w:rsidRPr="00B12E0D">
        <w:rPr>
          <w:rFonts w:ascii="Calibri" w:eastAsia="SimSun" w:hAnsi="Calibri" w:cs="font313"/>
          <w:kern w:val="1"/>
          <w:szCs w:val="20"/>
          <w:lang w:val="es-MX" w:eastAsia="hi-IN" w:bidi="hi-IN"/>
        </w:rPr>
        <w:t xml:space="preserve"> para la implementación de prácticas de auditoría sólida de manera consistente. Mientras que la naturaleza y los requisitos para las prácticas de auditoría sólida se resumen en </w:t>
      </w:r>
      <w:r w:rsidR="00DF11EE">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DF11EE">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3 y </w:t>
      </w:r>
      <w:r w:rsidR="00DF11EE">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los </w:t>
      </w:r>
      <w:r w:rsidR="00E43BB9">
        <w:rPr>
          <w:rFonts w:ascii="Calibri" w:eastAsia="SimSun" w:hAnsi="Calibri" w:cs="font313"/>
          <w:kern w:val="1"/>
          <w:szCs w:val="20"/>
          <w:lang w:val="es-MX" w:eastAsia="hi-IN" w:bidi="hi-IN"/>
        </w:rPr>
        <w:t>factores clave</w:t>
      </w:r>
      <w:r w:rsidRPr="00B12E0D">
        <w:rPr>
          <w:rFonts w:ascii="Calibri" w:eastAsia="SimSun" w:hAnsi="Calibri" w:cs="font313"/>
          <w:kern w:val="1"/>
          <w:szCs w:val="20"/>
          <w:lang w:val="es-MX" w:eastAsia="hi-IN" w:bidi="hi-IN"/>
        </w:rPr>
        <w:t xml:space="preserve"> y los requisitos para estos se señalan en </w:t>
      </w:r>
      <w:r w:rsidR="00EC1E2D">
        <w:rPr>
          <w:rFonts w:ascii="Calibri" w:eastAsia="SimSun" w:hAnsi="Calibri" w:cs="font313"/>
          <w:kern w:val="1"/>
          <w:szCs w:val="20"/>
          <w:lang w:val="es-MX" w:eastAsia="hi-IN" w:bidi="hi-IN"/>
        </w:rPr>
        <w:t>los</w:t>
      </w:r>
      <w:r w:rsidR="00EC1E2D" w:rsidRPr="00B12E0D">
        <w:rPr>
          <w:rFonts w:ascii="Calibri" w:eastAsia="SimSun" w:hAnsi="Calibri" w:cs="font313"/>
          <w:kern w:val="1"/>
          <w:szCs w:val="20"/>
          <w:lang w:val="es-MX" w:eastAsia="hi-IN" w:bidi="hi-IN"/>
        </w:rPr>
        <w:t xml:space="preserv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w:t>
      </w:r>
      <w:r w:rsidR="00EC1E2D">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1 y 2 del marco ISSAI.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Como tal, antes de entrar en los detalles de implementación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DF11EE">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tenemos que observar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 xml:space="preserve">ivel 2 y entender su impacto en los problemas de implementación de </w:t>
      </w:r>
      <w:r w:rsidR="00DF11EE">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w:t>
      </w:r>
      <w:r w:rsidR="00B52D73">
        <w:rPr>
          <w:rFonts w:ascii="Calibri" w:eastAsia="SimSun" w:hAnsi="Calibri" w:cs="font313"/>
          <w:kern w:val="1"/>
          <w:szCs w:val="20"/>
          <w:lang w:val="es-MX" w:eastAsia="hi-IN" w:bidi="hi-IN"/>
        </w:rPr>
        <w:t>Para</w:t>
      </w:r>
      <w:r w:rsidR="00B52D73"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el propósito de claridad y proceso, este capítulo se divide en dos partes:</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Parte 1 – </w:t>
      </w:r>
      <w:r w:rsidR="00B52D73">
        <w:rPr>
          <w:rFonts w:ascii="Calibri" w:eastAsia="SimSun" w:hAnsi="Calibri" w:cs="font313"/>
          <w:kern w:val="1"/>
          <w:szCs w:val="20"/>
          <w:lang w:val="es-MX" w:eastAsia="hi-IN" w:bidi="hi-IN"/>
        </w:rPr>
        <w:t>Comprensión</w:t>
      </w:r>
      <w:r w:rsidR="00B52D73"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de los </w:t>
      </w:r>
      <w:r w:rsidR="00B52D73">
        <w:rPr>
          <w:rFonts w:ascii="Calibri" w:eastAsia="SimSun" w:hAnsi="Calibri" w:cs="font313"/>
          <w:kern w:val="1"/>
          <w:szCs w:val="20"/>
          <w:lang w:val="es-MX" w:eastAsia="hi-IN" w:bidi="hi-IN"/>
        </w:rPr>
        <w:t>pre</w:t>
      </w:r>
      <w:r w:rsidR="00A316FF">
        <w:rPr>
          <w:rFonts w:ascii="Calibri" w:eastAsia="SimSun" w:hAnsi="Calibri" w:cs="font313"/>
          <w:kern w:val="1"/>
          <w:szCs w:val="20"/>
          <w:lang w:val="es-MX" w:eastAsia="hi-IN" w:bidi="hi-IN"/>
        </w:rPr>
        <w:t>r</w:t>
      </w:r>
      <w:r w:rsidRPr="00B12E0D">
        <w:rPr>
          <w:rFonts w:ascii="Calibri" w:eastAsia="SimSun" w:hAnsi="Calibri" w:cs="font313"/>
          <w:kern w:val="1"/>
          <w:szCs w:val="20"/>
          <w:lang w:val="es-MX" w:eastAsia="hi-IN" w:bidi="hi-IN"/>
        </w:rPr>
        <w:t xml:space="preserve">requisitos </w:t>
      </w:r>
      <w:r w:rsidR="00B52D73">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para las prácticas de auditoría sólida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Parte 2 – Determina</w:t>
      </w:r>
      <w:r w:rsidR="00A316FF">
        <w:rPr>
          <w:rFonts w:ascii="Calibri" w:eastAsia="SimSun" w:hAnsi="Calibri" w:cs="font313"/>
          <w:kern w:val="1"/>
          <w:szCs w:val="20"/>
          <w:lang w:val="es-MX" w:eastAsia="hi-IN" w:bidi="hi-IN"/>
        </w:rPr>
        <w:t>ción</w:t>
      </w:r>
      <w:r w:rsidRPr="00B12E0D">
        <w:rPr>
          <w:rFonts w:ascii="Calibri" w:eastAsia="SimSun" w:hAnsi="Calibri" w:cs="font313"/>
          <w:kern w:val="1"/>
          <w:szCs w:val="20"/>
          <w:lang w:val="es-MX" w:eastAsia="hi-IN" w:bidi="hi-IN"/>
        </w:rPr>
        <w:t xml:space="preserve"> </w:t>
      </w:r>
      <w:r w:rsidR="00A316FF">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el estado de requisitos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 2.</w:t>
      </w:r>
    </w:p>
    <w:p w:rsidR="00DF1C4A" w:rsidRPr="00B12E0D" w:rsidRDefault="00DF1C4A" w:rsidP="00DF1C4A">
      <w:pPr>
        <w:suppressAutoHyphens/>
        <w:jc w:val="both"/>
        <w:rPr>
          <w:rFonts w:ascii="Calibri" w:eastAsia="SimSun" w:hAnsi="Calibri" w:cs="font313"/>
          <w:b/>
          <w:bCs/>
          <w:kern w:val="1"/>
          <w:szCs w:val="20"/>
          <w:lang w:val="es-MX" w:eastAsia="hi-IN" w:bidi="hi-IN"/>
        </w:rPr>
      </w:pPr>
      <w:r w:rsidRPr="00B12E0D">
        <w:rPr>
          <w:rFonts w:ascii="Calibri" w:eastAsia="SimSun" w:hAnsi="Calibri" w:cs="font313"/>
          <w:kern w:val="1"/>
          <w:szCs w:val="20"/>
          <w:lang w:val="es-MX" w:eastAsia="hi-IN" w:bidi="hi-IN"/>
        </w:rPr>
        <w:t xml:space="preserve">Para la comprensión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DF11EE">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2 puede utilizarse la parte 1. Del </w:t>
      </w:r>
      <w:r w:rsidR="00BC0743">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apítulo 3 al </w:t>
      </w:r>
      <w:r w:rsidR="00BC0743">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apítulo 6 se analiza la </w:t>
      </w:r>
      <w:r w:rsidR="00BC0743">
        <w:rPr>
          <w:rFonts w:ascii="Calibri" w:eastAsia="SimSun" w:hAnsi="Calibri" w:cs="font313"/>
          <w:kern w:val="1"/>
          <w:szCs w:val="20"/>
          <w:lang w:val="es-MX" w:eastAsia="hi-IN" w:bidi="hi-IN"/>
        </w:rPr>
        <w:t>directriz</w:t>
      </w:r>
      <w:r w:rsidR="00BC0743"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 xml:space="preserve"> </w:t>
      </w:r>
      <w:r w:rsidR="0081472B">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w:t>
      </w:r>
      <w:r w:rsidR="001A2083">
        <w:rPr>
          <w:rFonts w:ascii="Calibri" w:eastAsia="SimSun" w:hAnsi="Calibri" w:cs="font313"/>
          <w:kern w:val="1"/>
          <w:szCs w:val="20"/>
          <w:lang w:val="es-MX" w:eastAsia="hi-IN" w:bidi="hi-IN"/>
        </w:rPr>
        <w:t>F</w:t>
      </w:r>
      <w:r w:rsidRPr="00B12E0D">
        <w:rPr>
          <w:rFonts w:ascii="Calibri" w:eastAsia="SimSun" w:hAnsi="Calibri" w:cs="font313"/>
          <w:kern w:val="1"/>
          <w:szCs w:val="20"/>
          <w:lang w:val="es-MX" w:eastAsia="hi-IN" w:bidi="hi-IN"/>
        </w:rPr>
        <w:t xml:space="preserve">avor </w:t>
      </w:r>
      <w:r w:rsidR="001A2083">
        <w:rPr>
          <w:rFonts w:ascii="Calibri" w:eastAsia="SimSun" w:hAnsi="Calibri" w:cs="font313"/>
          <w:kern w:val="1"/>
          <w:szCs w:val="20"/>
          <w:lang w:val="es-MX" w:eastAsia="hi-IN" w:bidi="hi-IN"/>
        </w:rPr>
        <w:t xml:space="preserve">de </w:t>
      </w:r>
      <w:r w:rsidRPr="00B12E0D">
        <w:rPr>
          <w:rFonts w:ascii="Calibri" w:eastAsia="SimSun" w:hAnsi="Calibri" w:cs="font313"/>
          <w:kern w:val="1"/>
          <w:szCs w:val="20"/>
          <w:lang w:val="es-MX" w:eastAsia="hi-IN" w:bidi="hi-IN"/>
        </w:rPr>
        <w:t>consider</w:t>
      </w:r>
      <w:r w:rsidR="001A2083">
        <w:rPr>
          <w:rFonts w:ascii="Calibri" w:eastAsia="SimSun" w:hAnsi="Calibri" w:cs="font313"/>
          <w:kern w:val="1"/>
          <w:szCs w:val="20"/>
          <w:lang w:val="es-MX" w:eastAsia="hi-IN" w:bidi="hi-IN"/>
        </w:rPr>
        <w:t>ar</w:t>
      </w:r>
      <w:r w:rsidRPr="00B12E0D">
        <w:rPr>
          <w:rFonts w:ascii="Calibri" w:eastAsia="SimSun" w:hAnsi="Calibri" w:cs="font313"/>
          <w:kern w:val="1"/>
          <w:szCs w:val="20"/>
          <w:lang w:val="es-MX" w:eastAsia="hi-IN" w:bidi="hi-IN"/>
        </w:rPr>
        <w:t xml:space="preserve"> que </w:t>
      </w:r>
      <w:r w:rsidR="001A2083">
        <w:rPr>
          <w:rFonts w:ascii="Calibri" w:eastAsia="SimSun" w:hAnsi="Calibri" w:cs="font313"/>
          <w:kern w:val="1"/>
          <w:szCs w:val="20"/>
          <w:lang w:val="es-MX" w:eastAsia="hi-IN" w:bidi="hi-IN"/>
        </w:rPr>
        <w:t>el</w:t>
      </w:r>
      <w:r w:rsidRPr="00B12E0D">
        <w:rPr>
          <w:rFonts w:ascii="Calibri" w:eastAsia="SimSun" w:hAnsi="Calibri" w:cs="font313"/>
          <w:kern w:val="1"/>
          <w:szCs w:val="20"/>
          <w:lang w:val="es-MX" w:eastAsia="hi-IN" w:bidi="hi-IN"/>
        </w:rPr>
        <w:t xml:space="preserve"> estado </w:t>
      </w:r>
      <w:r w:rsidR="001A2083">
        <w:rPr>
          <w:rFonts w:ascii="Calibri" w:eastAsia="SimSun" w:hAnsi="Calibri" w:cs="font313"/>
          <w:kern w:val="1"/>
          <w:szCs w:val="20"/>
          <w:lang w:val="es-MX" w:eastAsia="hi-IN" w:bidi="hi-IN"/>
        </w:rPr>
        <w:t xml:space="preserve">de los requisitos </w:t>
      </w:r>
      <w:r w:rsidRPr="00B12E0D">
        <w:rPr>
          <w:rFonts w:ascii="Calibri" w:eastAsia="SimSun" w:hAnsi="Calibri" w:cs="font313"/>
          <w:kern w:val="1"/>
          <w:szCs w:val="20"/>
          <w:lang w:val="es-MX" w:eastAsia="hi-IN" w:bidi="hi-IN"/>
        </w:rPr>
        <w:t xml:space="preserve">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 2 de una EFS se determinar</w:t>
      </w:r>
      <w:r w:rsidR="008D6F2C">
        <w:rPr>
          <w:rFonts w:ascii="Calibri" w:eastAsia="SimSun" w:hAnsi="Calibri" w:cs="font313"/>
          <w:kern w:val="1"/>
          <w:szCs w:val="20"/>
          <w:lang w:val="es-MX" w:eastAsia="hi-IN" w:bidi="hi-IN"/>
        </w:rPr>
        <w:t>á</w:t>
      </w:r>
      <w:r w:rsidRPr="00B12E0D">
        <w:rPr>
          <w:rFonts w:ascii="Calibri" w:eastAsia="SimSun" w:hAnsi="Calibri" w:cs="font313"/>
          <w:kern w:val="1"/>
          <w:szCs w:val="20"/>
          <w:lang w:val="es-MX" w:eastAsia="hi-IN" w:bidi="hi-IN"/>
        </w:rPr>
        <w:t xml:space="preserve"> solamente después de comprobar los requisitos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 4 (siguiendo la indicación del capítulo 3 a</w:t>
      </w:r>
      <w:r w:rsidR="001A2083">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6). Aunque la </w:t>
      </w:r>
      <w:r w:rsidR="001A2083">
        <w:rPr>
          <w:rFonts w:ascii="Calibri" w:eastAsia="SimSun" w:hAnsi="Calibri" w:cs="font313"/>
          <w:kern w:val="1"/>
          <w:szCs w:val="20"/>
          <w:lang w:val="es-MX" w:eastAsia="hi-IN" w:bidi="hi-IN"/>
        </w:rPr>
        <w:t>indicación</w:t>
      </w:r>
      <w:r w:rsidRPr="00B12E0D">
        <w:rPr>
          <w:rFonts w:ascii="Calibri" w:eastAsia="SimSun" w:hAnsi="Calibri" w:cs="font313"/>
          <w:kern w:val="1"/>
          <w:szCs w:val="20"/>
          <w:lang w:val="es-MX" w:eastAsia="hi-IN" w:bidi="hi-IN"/>
        </w:rPr>
        <w:t xml:space="preserve">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 2 se menciona en el capítulo 2, favor</w:t>
      </w:r>
      <w:r w:rsidR="001A2083">
        <w:rPr>
          <w:rFonts w:ascii="Calibri" w:eastAsia="SimSun" w:hAnsi="Calibri" w:cs="font313"/>
          <w:kern w:val="1"/>
          <w:szCs w:val="20"/>
          <w:lang w:val="es-MX" w:eastAsia="hi-IN" w:bidi="hi-IN"/>
        </w:rPr>
        <w:t xml:space="preserve"> de </w:t>
      </w:r>
      <w:r w:rsidRPr="00B12E0D">
        <w:rPr>
          <w:rFonts w:ascii="Calibri" w:eastAsia="SimSun" w:hAnsi="Calibri" w:cs="font313"/>
          <w:kern w:val="1"/>
          <w:szCs w:val="20"/>
          <w:lang w:val="es-MX" w:eastAsia="hi-IN" w:bidi="hi-IN"/>
        </w:rPr>
        <w:t>regres</w:t>
      </w:r>
      <w:r w:rsidR="001A2083">
        <w:rPr>
          <w:rFonts w:ascii="Calibri" w:eastAsia="SimSun" w:hAnsi="Calibri" w:cs="font313"/>
          <w:kern w:val="1"/>
          <w:szCs w:val="20"/>
          <w:lang w:val="es-MX" w:eastAsia="hi-IN" w:bidi="hi-IN"/>
        </w:rPr>
        <w:t>ar</w:t>
      </w:r>
      <w:r w:rsidRPr="00B12E0D">
        <w:rPr>
          <w:rFonts w:ascii="Calibri" w:eastAsia="SimSun" w:hAnsi="Calibri" w:cs="font313"/>
          <w:kern w:val="1"/>
          <w:szCs w:val="20"/>
          <w:lang w:val="es-MX" w:eastAsia="hi-IN" w:bidi="hi-IN"/>
        </w:rPr>
        <w:t xml:space="preserve"> a este capítulo después de completar el capítulo 3 a</w:t>
      </w:r>
      <w:r w:rsidR="001A2083">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6 </w:t>
      </w:r>
      <w:r w:rsidR="001A2083">
        <w:rPr>
          <w:rFonts w:ascii="Calibri" w:eastAsia="SimSun" w:hAnsi="Calibri" w:cs="font313"/>
          <w:kern w:val="1"/>
          <w:szCs w:val="20"/>
          <w:lang w:val="es-MX" w:eastAsia="hi-IN" w:bidi="hi-IN"/>
        </w:rPr>
        <w:t>sobre</w:t>
      </w:r>
      <w:r w:rsidR="001A2083"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el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 xml:space="preserve">ivel 4. Al final de las dos partes </w:t>
      </w:r>
      <w:r w:rsidR="00E43BB9">
        <w:rPr>
          <w:rFonts w:ascii="Calibri" w:eastAsia="SimSun" w:hAnsi="Calibri" w:cs="font313"/>
          <w:kern w:val="1"/>
          <w:szCs w:val="20"/>
          <w:lang w:val="es-MX" w:eastAsia="hi-IN" w:bidi="hi-IN"/>
        </w:rPr>
        <w:t>usted</w:t>
      </w:r>
      <w:r w:rsidR="00E43BB9"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será capaz de identificar </w:t>
      </w:r>
      <w:r w:rsidR="00E43BB9">
        <w:rPr>
          <w:rFonts w:ascii="Calibri" w:eastAsia="SimSun" w:hAnsi="Calibri" w:cs="font313"/>
          <w:kern w:val="1"/>
          <w:szCs w:val="20"/>
          <w:lang w:val="es-MX" w:eastAsia="hi-IN" w:bidi="hi-IN"/>
        </w:rPr>
        <w:t>las</w:t>
      </w:r>
      <w:r w:rsidR="00E43BB9"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necesidades</w:t>
      </w:r>
      <w:r w:rsidR="00BC0743">
        <w:rPr>
          <w:rFonts w:ascii="Calibri" w:eastAsia="SimSun" w:hAnsi="Calibri" w:cs="font313"/>
          <w:kern w:val="1"/>
          <w:szCs w:val="20"/>
          <w:lang w:val="es-MX" w:eastAsia="hi-IN" w:bidi="hi-IN"/>
        </w:rPr>
        <w:t xml:space="preserve"> </w:t>
      </w:r>
      <w:r w:rsidR="00E43BB9">
        <w:rPr>
          <w:rFonts w:ascii="Calibri" w:eastAsia="SimSun" w:hAnsi="Calibri" w:cs="font313"/>
          <w:kern w:val="1"/>
          <w:szCs w:val="20"/>
          <w:lang w:val="es-MX" w:eastAsia="hi-IN" w:bidi="hi-IN"/>
        </w:rPr>
        <w:t>de su</w:t>
      </w:r>
      <w:r w:rsidR="00E43BB9"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EFS </w:t>
      </w:r>
      <w:r w:rsidR="00CF6AA5">
        <w:rPr>
          <w:rFonts w:ascii="Calibri" w:eastAsia="SimSun" w:hAnsi="Calibri" w:cs="font313"/>
          <w:kern w:val="1"/>
          <w:szCs w:val="20"/>
          <w:lang w:val="es-MX" w:eastAsia="hi-IN" w:bidi="hi-IN"/>
        </w:rPr>
        <w:t>en cuanto a</w:t>
      </w:r>
      <w:r w:rsidR="00CF6AA5"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los requisitos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ivel 2</w:t>
      </w:r>
      <w:r w:rsidR="00CF6AA5">
        <w:rPr>
          <w:rFonts w:ascii="Calibri" w:eastAsia="SimSun" w:hAnsi="Calibri" w:cs="font313"/>
          <w:kern w:val="1"/>
          <w:szCs w:val="20"/>
          <w:lang w:val="es-MX" w:eastAsia="hi-IN" w:bidi="hi-IN"/>
        </w:rPr>
        <w:t>, así como</w:t>
      </w:r>
      <w:r w:rsidRPr="00B12E0D">
        <w:rPr>
          <w:rFonts w:ascii="Calibri" w:eastAsia="SimSun" w:hAnsi="Calibri" w:cs="font313"/>
          <w:kern w:val="1"/>
          <w:szCs w:val="20"/>
          <w:lang w:val="es-MX" w:eastAsia="hi-IN" w:bidi="hi-IN"/>
        </w:rPr>
        <w:t xml:space="preserve"> </w:t>
      </w:r>
      <w:r w:rsidR="00E43BB9">
        <w:rPr>
          <w:rFonts w:ascii="Calibri" w:eastAsia="SimSun" w:hAnsi="Calibri" w:cs="font313"/>
          <w:kern w:val="1"/>
          <w:szCs w:val="20"/>
          <w:lang w:val="es-MX" w:eastAsia="hi-IN" w:bidi="hi-IN"/>
        </w:rPr>
        <w:t xml:space="preserve">de </w:t>
      </w:r>
      <w:r w:rsidRPr="00B12E0D">
        <w:rPr>
          <w:rFonts w:ascii="Calibri" w:eastAsia="SimSun" w:hAnsi="Calibri" w:cs="font313"/>
          <w:kern w:val="1"/>
          <w:szCs w:val="20"/>
          <w:lang w:val="es-MX" w:eastAsia="hi-IN" w:bidi="hi-IN"/>
        </w:rPr>
        <w:t xml:space="preserve">vincular las </w:t>
      </w:r>
      <w:r w:rsidR="00E43BB9">
        <w:rPr>
          <w:rFonts w:ascii="Calibri" w:eastAsia="SimSun" w:hAnsi="Calibri" w:cs="font313"/>
          <w:kern w:val="1"/>
          <w:szCs w:val="20"/>
          <w:lang w:val="es-MX" w:eastAsia="hi-IN" w:bidi="hi-IN"/>
        </w:rPr>
        <w:t>brechas</w:t>
      </w:r>
      <w:r w:rsidR="00E43BB9"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en los requisitos de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 xml:space="preserve">ivel 2 con las fallas en la </w:t>
      </w:r>
      <w:r w:rsidR="00CB6928">
        <w:rPr>
          <w:rFonts w:cstheme="minorHAnsi"/>
          <w:lang w:val="es-MX"/>
        </w:rPr>
        <w:t>implementación</w:t>
      </w:r>
      <w:r w:rsidRPr="00B12E0D">
        <w:rPr>
          <w:rFonts w:ascii="Calibri" w:eastAsia="SimSun" w:hAnsi="Calibri" w:cs="font313"/>
          <w:kern w:val="1"/>
          <w:szCs w:val="20"/>
          <w:lang w:val="es-MX" w:eastAsia="hi-IN" w:bidi="hi-IN"/>
        </w:rPr>
        <w:t xml:space="preserve"> de requisitos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DF11EE">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que usted </w:t>
      </w:r>
      <w:r w:rsidR="00CF6AA5">
        <w:rPr>
          <w:rFonts w:ascii="Calibri" w:eastAsia="SimSun" w:hAnsi="Calibri" w:cs="font313"/>
          <w:kern w:val="1"/>
          <w:szCs w:val="20"/>
          <w:lang w:val="es-MX" w:eastAsia="hi-IN" w:bidi="hi-IN"/>
        </w:rPr>
        <w:t xml:space="preserve">podrá </w:t>
      </w:r>
      <w:r w:rsidRPr="00B12E0D">
        <w:rPr>
          <w:rFonts w:ascii="Calibri" w:eastAsia="SimSun" w:hAnsi="Calibri" w:cs="font313"/>
          <w:kern w:val="1"/>
          <w:szCs w:val="20"/>
          <w:lang w:val="es-MX" w:eastAsia="hi-IN" w:bidi="hi-IN"/>
        </w:rPr>
        <w:t>encontrar repasando del capítulo 3 a</w:t>
      </w:r>
      <w:r w:rsidR="00CF6AA5">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6.  </w:t>
      </w:r>
    </w:p>
    <w:p w:rsidR="00DF1C4A" w:rsidRPr="00B12E0D" w:rsidRDefault="00DF1C4A" w:rsidP="00DF1C4A">
      <w:pPr>
        <w:suppressAutoHyphens/>
        <w:jc w:val="both"/>
        <w:rPr>
          <w:rFonts w:ascii="Calibri" w:eastAsia="SimSun" w:hAnsi="Calibri" w:cs="font313"/>
          <w:b/>
          <w:kern w:val="1"/>
          <w:szCs w:val="20"/>
          <w:lang w:val="es-MX" w:eastAsia="hi-IN" w:bidi="hi-IN"/>
        </w:rPr>
      </w:pPr>
      <w:r w:rsidRPr="00B12E0D">
        <w:rPr>
          <w:rFonts w:ascii="Calibri" w:eastAsia="SimSun" w:hAnsi="Calibri" w:cs="font313"/>
          <w:b/>
          <w:kern w:val="1"/>
          <w:szCs w:val="20"/>
          <w:lang w:val="es-MX" w:eastAsia="hi-IN" w:bidi="hi-IN"/>
        </w:rPr>
        <w:t xml:space="preserve">Parte 1. </w:t>
      </w:r>
      <w:r w:rsidR="00E61B0A">
        <w:rPr>
          <w:rFonts w:ascii="Calibri" w:eastAsia="SimSun" w:hAnsi="Calibri" w:cs="font313"/>
          <w:b/>
          <w:kern w:val="1"/>
          <w:szCs w:val="20"/>
          <w:lang w:val="es-MX" w:eastAsia="hi-IN" w:bidi="hi-IN"/>
        </w:rPr>
        <w:t>Comprensión</w:t>
      </w:r>
      <w:r w:rsidR="00E61B0A" w:rsidRPr="00B12E0D">
        <w:rPr>
          <w:rFonts w:ascii="Calibri" w:eastAsia="SimSun" w:hAnsi="Calibri" w:cs="font313"/>
          <w:b/>
          <w:kern w:val="1"/>
          <w:szCs w:val="20"/>
          <w:lang w:val="es-MX" w:eastAsia="hi-IN" w:bidi="hi-IN"/>
        </w:rPr>
        <w:t xml:space="preserve"> </w:t>
      </w:r>
      <w:r w:rsidRPr="00B12E0D">
        <w:rPr>
          <w:rFonts w:ascii="Calibri" w:eastAsia="SimSun" w:hAnsi="Calibri" w:cs="font313"/>
          <w:b/>
          <w:kern w:val="1"/>
          <w:szCs w:val="20"/>
          <w:lang w:val="es-MX" w:eastAsia="hi-IN" w:bidi="hi-IN"/>
        </w:rPr>
        <w:t xml:space="preserve">de los </w:t>
      </w:r>
      <w:r w:rsidR="002B0351">
        <w:rPr>
          <w:rFonts w:ascii="Calibri" w:eastAsia="SimSun" w:hAnsi="Calibri" w:cs="font313"/>
          <w:b/>
          <w:kern w:val="1"/>
          <w:szCs w:val="20"/>
          <w:lang w:val="es-MX" w:eastAsia="hi-IN" w:bidi="hi-IN"/>
        </w:rPr>
        <w:t>prer</w:t>
      </w:r>
      <w:r w:rsidRPr="00B12E0D">
        <w:rPr>
          <w:rFonts w:ascii="Calibri" w:eastAsia="SimSun" w:hAnsi="Calibri" w:cs="font313"/>
          <w:b/>
          <w:kern w:val="1"/>
          <w:szCs w:val="20"/>
          <w:lang w:val="es-MX" w:eastAsia="hi-IN" w:bidi="hi-IN"/>
        </w:rPr>
        <w:t>requisitos para prácticas de auditoría sólida</w:t>
      </w:r>
      <w:r w:rsidR="00BE56B5">
        <w:rPr>
          <w:rFonts w:ascii="Calibri" w:eastAsia="SimSun" w:hAnsi="Calibri" w:cs="font313"/>
          <w:b/>
          <w:kern w:val="1"/>
          <w:szCs w:val="20"/>
          <w:lang w:val="es-MX" w:eastAsia="hi-IN" w:bidi="hi-IN"/>
        </w:rPr>
        <w:t>s</w:t>
      </w:r>
      <w:r w:rsidRPr="00B12E0D">
        <w:rPr>
          <w:rFonts w:ascii="Calibri" w:eastAsia="SimSun" w:hAnsi="Calibri" w:cs="font313"/>
          <w:b/>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noProof/>
          <w:kern w:val="1"/>
          <w:szCs w:val="20"/>
          <w:lang w:val="es-VE" w:eastAsia="es-VE"/>
        </w:rPr>
        <w:drawing>
          <wp:anchor distT="6096" distB="14478" distL="126492" distR="123825" simplePos="0" relativeHeight="251676672" behindDoc="0" locked="0" layoutInCell="1" allowOverlap="1" wp14:anchorId="333D8620" wp14:editId="5A4F4ED1">
            <wp:simplePos x="0" y="0"/>
            <wp:positionH relativeFrom="column">
              <wp:posOffset>-60833</wp:posOffset>
            </wp:positionH>
            <wp:positionV relativeFrom="paragraph">
              <wp:posOffset>135001</wp:posOffset>
            </wp:positionV>
            <wp:extent cx="3647440" cy="2289175"/>
            <wp:effectExtent l="38100" t="0" r="10160" b="15875"/>
            <wp:wrapSquare wrapText="bothSides"/>
            <wp:docPr id="39" name="Diagrama 3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B12E0D">
        <w:rPr>
          <w:rFonts w:ascii="Calibri" w:eastAsia="SimSun" w:hAnsi="Calibri" w:cs="font313"/>
          <w:kern w:val="1"/>
          <w:szCs w:val="20"/>
          <w:lang w:val="es-MX" w:eastAsia="hi-IN" w:bidi="hi-IN"/>
        </w:rPr>
        <w:t xml:space="preserve">¿Qué necesita una EFS para poner en </w:t>
      </w:r>
      <w:r w:rsidR="00F77BA4">
        <w:rPr>
          <w:rFonts w:ascii="Calibri" w:eastAsia="SimSun" w:hAnsi="Calibri" w:cs="font313"/>
          <w:kern w:val="1"/>
          <w:szCs w:val="20"/>
          <w:lang w:val="es-MX" w:eastAsia="hi-IN" w:bidi="hi-IN"/>
        </w:rPr>
        <w:t xml:space="preserve">adecuado </w:t>
      </w:r>
      <w:r w:rsidRPr="00B12E0D">
        <w:rPr>
          <w:rFonts w:ascii="Calibri" w:eastAsia="SimSun" w:hAnsi="Calibri" w:cs="font313"/>
          <w:kern w:val="1"/>
          <w:szCs w:val="20"/>
          <w:lang w:val="es-MX" w:eastAsia="hi-IN" w:bidi="hi-IN"/>
        </w:rPr>
        <w:t xml:space="preserve">funcionamiento prácticas de auditoría que generen valor para las partes interesadas de la EFS? Según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una EFS </w:t>
      </w:r>
      <w:r w:rsidR="00F77BA4">
        <w:rPr>
          <w:rFonts w:ascii="Calibri" w:eastAsia="SimSun" w:hAnsi="Calibri" w:cs="font313"/>
          <w:kern w:val="1"/>
          <w:szCs w:val="20"/>
          <w:lang w:val="es-MX" w:eastAsia="hi-IN" w:bidi="hi-IN"/>
        </w:rPr>
        <w:t>necesitaría</w:t>
      </w:r>
      <w:r w:rsidR="00F77BA4"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los siguientes cuatro prerrequisitos.</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Estos cuatro </w:t>
      </w:r>
      <w:r w:rsidR="00F77BA4">
        <w:rPr>
          <w:rFonts w:ascii="Calibri" w:eastAsia="SimSun" w:hAnsi="Calibri" w:cs="font313"/>
          <w:kern w:val="1"/>
          <w:szCs w:val="20"/>
          <w:lang w:val="es-MX" w:eastAsia="hi-IN" w:bidi="hi-IN"/>
        </w:rPr>
        <w:t>prer</w:t>
      </w:r>
      <w:r w:rsidRPr="00B12E0D">
        <w:rPr>
          <w:rFonts w:ascii="Calibri" w:eastAsia="SimSun" w:hAnsi="Calibri" w:cs="font313"/>
          <w:kern w:val="1"/>
          <w:szCs w:val="20"/>
          <w:lang w:val="es-MX" w:eastAsia="hi-IN" w:bidi="hi-IN"/>
        </w:rPr>
        <w:t xml:space="preserve">requisitos son las cuatro principales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F77BA4">
        <w:rPr>
          <w:rFonts w:ascii="Calibri" w:eastAsia="SimSun" w:hAnsi="Calibri" w:cs="font313"/>
          <w:kern w:val="1"/>
          <w:szCs w:val="20"/>
          <w:lang w:val="es-MX" w:eastAsia="hi-IN" w:bidi="hi-IN"/>
        </w:rPr>
        <w:t xml:space="preserve">de </w:t>
      </w:r>
      <w:r w:rsidR="00DF11EE">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que veremos - ISSAI 10, 20, 30 y 40. En los últimos años se espera</w:t>
      </w:r>
      <w:r w:rsidR="00E43BB9" w:rsidRPr="00E43BB9">
        <w:t xml:space="preserve"> </w:t>
      </w:r>
      <w:r w:rsidR="00E43BB9" w:rsidRPr="00E43BB9">
        <w:rPr>
          <w:rFonts w:ascii="Calibri" w:eastAsia="SimSun" w:hAnsi="Calibri" w:cs="font313"/>
          <w:kern w:val="1"/>
          <w:szCs w:val="20"/>
          <w:lang w:val="es-MX" w:eastAsia="hi-IN" w:bidi="hi-IN"/>
        </w:rPr>
        <w:t>cada vez más</w:t>
      </w:r>
      <w:r w:rsidRPr="00B12E0D">
        <w:rPr>
          <w:rFonts w:ascii="Calibri" w:eastAsia="SimSun" w:hAnsi="Calibri" w:cs="font313"/>
          <w:kern w:val="1"/>
          <w:szCs w:val="20"/>
          <w:lang w:val="es-MX" w:eastAsia="hi-IN" w:bidi="hi-IN"/>
        </w:rPr>
        <w:t xml:space="preserve"> que las EFS demuestren su propio valor y beneficios a </w:t>
      </w:r>
      <w:r w:rsidR="00054982">
        <w:rPr>
          <w:rFonts w:ascii="Calibri" w:eastAsia="SimSun" w:hAnsi="Calibri" w:cs="font313"/>
          <w:kern w:val="1"/>
          <w:szCs w:val="20"/>
          <w:lang w:val="es-MX" w:eastAsia="hi-IN" w:bidi="hi-IN"/>
        </w:rPr>
        <w:t>sus</w:t>
      </w:r>
      <w:r w:rsidR="00E43BB9">
        <w:rPr>
          <w:rFonts w:ascii="Calibri" w:eastAsia="SimSun" w:hAnsi="Calibri" w:cs="font313"/>
          <w:kern w:val="1"/>
          <w:szCs w:val="20"/>
          <w:lang w:val="es-MX" w:eastAsia="hi-IN" w:bidi="hi-IN"/>
        </w:rPr>
        <w:t xml:space="preserve"> </w:t>
      </w:r>
      <w:r w:rsidR="00F77BA4">
        <w:rPr>
          <w:rFonts w:ascii="Calibri" w:eastAsia="SimSun" w:hAnsi="Calibri" w:cs="font313"/>
          <w:kern w:val="1"/>
          <w:szCs w:val="20"/>
          <w:lang w:val="es-MX" w:eastAsia="hi-IN" w:bidi="hi-IN"/>
        </w:rPr>
        <w:t>partes</w:t>
      </w:r>
      <w:r w:rsidR="00F77BA4"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interesad</w:t>
      </w:r>
      <w:r w:rsidR="00F77BA4">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 xml:space="preserve">s. Esto generó una serie de iniciativas a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 xml:space="preserve">ivel INTOSAI que se han centrado </w:t>
      </w:r>
      <w:r w:rsidR="00B83A03">
        <w:rPr>
          <w:rFonts w:ascii="Calibri" w:eastAsia="SimSun" w:hAnsi="Calibri" w:cs="font313"/>
          <w:kern w:val="1"/>
          <w:szCs w:val="20"/>
          <w:lang w:val="es-MX" w:eastAsia="hi-IN" w:bidi="hi-IN"/>
        </w:rPr>
        <w:t>en</w:t>
      </w:r>
      <w:r w:rsidRPr="00B12E0D">
        <w:rPr>
          <w:rFonts w:ascii="Calibri" w:eastAsia="SimSun" w:hAnsi="Calibri" w:cs="font313"/>
          <w:kern w:val="1"/>
          <w:szCs w:val="20"/>
          <w:lang w:val="es-MX" w:eastAsia="hi-IN" w:bidi="hi-IN"/>
        </w:rPr>
        <w:t xml:space="preserve"> la EFS a un </w:t>
      </w:r>
      <w:r w:rsidR="000E417B">
        <w:rPr>
          <w:rFonts w:ascii="Calibri" w:eastAsia="SimSun" w:hAnsi="Calibri" w:cs="Calibri"/>
          <w:kern w:val="1"/>
          <w:lang w:val="es-MX" w:eastAsia="hi-IN" w:bidi="hi-IN"/>
        </w:rPr>
        <w:t>N</w:t>
      </w:r>
      <w:r w:rsidRPr="00B12E0D">
        <w:rPr>
          <w:rFonts w:ascii="Calibri" w:eastAsia="SimSun" w:hAnsi="Calibri" w:cs="font313"/>
          <w:kern w:val="1"/>
          <w:szCs w:val="20"/>
          <w:lang w:val="es-MX" w:eastAsia="hi-IN" w:bidi="hi-IN"/>
        </w:rPr>
        <w:t xml:space="preserve">ivel estratégico. </w:t>
      </w:r>
      <w:r w:rsidR="00B83A03">
        <w:rPr>
          <w:rFonts w:ascii="Calibri" w:eastAsia="SimSun" w:hAnsi="Calibri" w:cs="font313"/>
          <w:kern w:val="1"/>
          <w:szCs w:val="20"/>
          <w:lang w:val="es-MX" w:eastAsia="hi-IN" w:bidi="hi-IN"/>
        </w:rPr>
        <w:t>Tales</w:t>
      </w:r>
      <w:r w:rsidRPr="00B12E0D">
        <w:rPr>
          <w:rFonts w:ascii="Calibri" w:eastAsia="SimSun" w:hAnsi="Calibri" w:cs="font313"/>
          <w:kern w:val="1"/>
          <w:szCs w:val="20"/>
          <w:lang w:val="es-MX" w:eastAsia="hi-IN" w:bidi="hi-IN"/>
        </w:rPr>
        <w:t xml:space="preserve"> iniciativas incluyen:</w:t>
      </w:r>
    </w:p>
    <w:p w:rsidR="00DF1C4A" w:rsidRPr="00B12E0D" w:rsidRDefault="00B83A03" w:rsidP="000773F4">
      <w:pPr>
        <w:numPr>
          <w:ilvl w:val="0"/>
          <w:numId w:val="71"/>
        </w:numPr>
        <w:suppressAutoHyphens/>
        <w:jc w:val="both"/>
        <w:rPr>
          <w:rFonts w:ascii="Calibri" w:eastAsia="SimSun" w:hAnsi="Calibri" w:cs="Times New Roman"/>
          <w:kern w:val="1"/>
          <w:lang w:val="es-MX" w:eastAsia="ar-SA"/>
        </w:rPr>
      </w:pPr>
      <w:r>
        <w:rPr>
          <w:rFonts w:ascii="Calibri" w:eastAsia="SimSun" w:hAnsi="Calibri" w:cs="Times New Roman"/>
          <w:kern w:val="1"/>
          <w:lang w:val="es-MX" w:eastAsia="ar-SA"/>
        </w:rPr>
        <w:lastRenderedPageBreak/>
        <w:t>D</w:t>
      </w:r>
      <w:r w:rsidR="00DF1C4A" w:rsidRPr="00B12E0D">
        <w:rPr>
          <w:rFonts w:ascii="Calibri" w:eastAsia="SimSun" w:hAnsi="Calibri" w:cs="Times New Roman"/>
          <w:kern w:val="1"/>
          <w:lang w:val="es-MX" w:eastAsia="ar-SA"/>
        </w:rPr>
        <w:t>eclaración de México (ahora incorporad</w:t>
      </w:r>
      <w:r>
        <w:rPr>
          <w:rFonts w:ascii="Calibri" w:eastAsia="SimSun" w:hAnsi="Calibri" w:cs="Times New Roman"/>
          <w:kern w:val="1"/>
          <w:lang w:val="es-MX" w:eastAsia="ar-SA"/>
        </w:rPr>
        <w:t>a</w:t>
      </w:r>
      <w:r w:rsidR="00DF1C4A" w:rsidRPr="00B12E0D">
        <w:rPr>
          <w:rFonts w:ascii="Calibri" w:eastAsia="SimSun" w:hAnsi="Calibri" w:cs="Times New Roman"/>
          <w:kern w:val="1"/>
          <w:lang w:val="es-MX" w:eastAsia="ar-SA"/>
        </w:rPr>
        <w:t xml:space="preserve"> en </w:t>
      </w:r>
      <w:r w:rsidR="00054982">
        <w:rPr>
          <w:rFonts w:ascii="Calibri" w:eastAsia="SimSun" w:hAnsi="Calibri" w:cs="Times New Roman"/>
          <w:kern w:val="1"/>
          <w:lang w:val="es-MX" w:eastAsia="ar-SA"/>
        </w:rPr>
        <w:t xml:space="preserve">la </w:t>
      </w:r>
      <w:r w:rsidR="00DF1C4A" w:rsidRPr="00B12E0D">
        <w:rPr>
          <w:rFonts w:ascii="Calibri" w:eastAsia="SimSun" w:hAnsi="Calibri" w:cs="Times New Roman"/>
          <w:kern w:val="1"/>
          <w:lang w:val="es-MX" w:eastAsia="ar-SA"/>
        </w:rPr>
        <w:t>ISSAI 10</w:t>
      </w:r>
      <w:r>
        <w:rPr>
          <w:rFonts w:ascii="Calibri" w:eastAsia="SimSun" w:hAnsi="Calibri" w:cs="Times New Roman"/>
          <w:kern w:val="1"/>
          <w:lang w:val="es-MX" w:eastAsia="ar-SA"/>
        </w:rPr>
        <w:t>,</w:t>
      </w:r>
      <w:r w:rsidR="00DF1C4A" w:rsidRPr="00B12E0D">
        <w:rPr>
          <w:rFonts w:ascii="Calibri" w:eastAsia="SimSun" w:hAnsi="Calibri" w:cs="Times New Roman"/>
          <w:kern w:val="1"/>
          <w:lang w:val="es-MX" w:eastAsia="ar-SA"/>
        </w:rPr>
        <w:t xml:space="preserve"> con ejemplos de la ISSAI 11) – observando las funciones y responsabilidades de las EFS.</w:t>
      </w:r>
    </w:p>
    <w:p w:rsidR="00DF1C4A" w:rsidRPr="00B12E0D" w:rsidRDefault="00DF1C4A" w:rsidP="00E43BB9">
      <w:pPr>
        <w:numPr>
          <w:ilvl w:val="0"/>
          <w:numId w:val="71"/>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Principios de </w:t>
      </w:r>
      <w:r w:rsidR="00A92E15">
        <w:rPr>
          <w:rFonts w:ascii="Calibri" w:eastAsia="SimSun" w:hAnsi="Calibri" w:cs="Times New Roman"/>
          <w:kern w:val="1"/>
          <w:lang w:val="es-MX" w:eastAsia="ar-SA"/>
        </w:rPr>
        <w:t>T</w:t>
      </w:r>
      <w:r w:rsidRPr="00B12E0D">
        <w:rPr>
          <w:rFonts w:ascii="Calibri" w:eastAsia="SimSun" w:hAnsi="Calibri" w:cs="Times New Roman"/>
          <w:kern w:val="1"/>
          <w:lang w:val="es-MX" w:eastAsia="ar-SA"/>
        </w:rPr>
        <w:t xml:space="preserve">ransparencia y </w:t>
      </w:r>
      <w:r w:rsidR="00A92E15">
        <w:rPr>
          <w:rFonts w:ascii="Calibri" w:eastAsia="SimSun" w:hAnsi="Calibri" w:cs="Times New Roman"/>
          <w:kern w:val="1"/>
          <w:lang w:val="es-MX" w:eastAsia="ar-SA"/>
        </w:rPr>
        <w:t>R</w:t>
      </w:r>
      <w:r w:rsidRPr="00B12E0D">
        <w:rPr>
          <w:rFonts w:ascii="Calibri" w:eastAsia="SimSun" w:hAnsi="Calibri" w:cs="Times New Roman"/>
          <w:kern w:val="1"/>
          <w:lang w:val="es-MX" w:eastAsia="ar-SA"/>
        </w:rPr>
        <w:t xml:space="preserve">endición de </w:t>
      </w:r>
      <w:r w:rsidR="00A92E15">
        <w:rPr>
          <w:rFonts w:ascii="Calibri" w:eastAsia="SimSun" w:hAnsi="Calibri" w:cs="Times New Roman"/>
          <w:kern w:val="1"/>
          <w:lang w:val="es-MX" w:eastAsia="ar-SA"/>
        </w:rPr>
        <w:t>C</w:t>
      </w:r>
      <w:r w:rsidRPr="00B12E0D">
        <w:rPr>
          <w:rFonts w:ascii="Calibri" w:eastAsia="SimSun" w:hAnsi="Calibri" w:cs="Times New Roman"/>
          <w:kern w:val="1"/>
          <w:lang w:val="es-MX" w:eastAsia="ar-SA"/>
        </w:rPr>
        <w:t xml:space="preserve">uentas de la EFS (ISSAI 20 y ejemplos proporcionados en </w:t>
      </w:r>
      <w:r w:rsidR="00054982">
        <w:rPr>
          <w:rFonts w:ascii="Calibri" w:eastAsia="SimSun" w:hAnsi="Calibri" w:cs="Times New Roman"/>
          <w:kern w:val="1"/>
          <w:lang w:val="es-MX" w:eastAsia="ar-SA"/>
        </w:rPr>
        <w:t xml:space="preserve">la </w:t>
      </w:r>
      <w:r w:rsidRPr="00B12E0D">
        <w:rPr>
          <w:rFonts w:ascii="Calibri" w:eastAsia="SimSun" w:hAnsi="Calibri" w:cs="Times New Roman"/>
          <w:kern w:val="1"/>
          <w:lang w:val="es-MX" w:eastAsia="ar-SA"/>
        </w:rPr>
        <w:t xml:space="preserve">ISSAI 21) – observando los buenos principios fundamentales </w:t>
      </w:r>
      <w:r w:rsidR="00054982">
        <w:rPr>
          <w:rFonts w:ascii="Calibri" w:eastAsia="SimSun" w:hAnsi="Calibri" w:cs="Times New Roman"/>
          <w:kern w:val="1"/>
          <w:lang w:val="es-MX" w:eastAsia="ar-SA"/>
        </w:rPr>
        <w:t>sobre</w:t>
      </w:r>
      <w:r w:rsidRPr="00B12E0D">
        <w:rPr>
          <w:rFonts w:ascii="Calibri" w:eastAsia="SimSun" w:hAnsi="Calibri" w:cs="Times New Roman"/>
          <w:kern w:val="1"/>
          <w:lang w:val="es-MX" w:eastAsia="ar-SA"/>
        </w:rPr>
        <w:t xml:space="preserve"> cómo debe desempeñar sus funciones y qué tipo de funciones debe realizar</w:t>
      </w:r>
      <w:r w:rsidR="00E43BB9" w:rsidRPr="00E43BB9">
        <w:t xml:space="preserve"> </w:t>
      </w:r>
      <w:r w:rsidR="00E43BB9" w:rsidRPr="00E43BB9">
        <w:rPr>
          <w:rFonts w:ascii="Calibri" w:eastAsia="SimSun" w:hAnsi="Calibri" w:cs="Times New Roman"/>
          <w:kern w:val="1"/>
          <w:lang w:val="es-MX" w:eastAsia="ar-SA"/>
        </w:rPr>
        <w:t>una EFS</w:t>
      </w:r>
      <w:r w:rsidR="00E43BB9">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w:t>
      </w:r>
    </w:p>
    <w:p w:rsidR="00DF1C4A" w:rsidRPr="00B12E0D" w:rsidRDefault="00DF1C4A" w:rsidP="000773F4">
      <w:pPr>
        <w:numPr>
          <w:ilvl w:val="0"/>
          <w:numId w:val="71"/>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Código de </w:t>
      </w:r>
      <w:r w:rsidR="00C81963">
        <w:rPr>
          <w:rFonts w:ascii="Calibri" w:eastAsia="SimSun" w:hAnsi="Calibri" w:cs="Times New Roman"/>
          <w:kern w:val="1"/>
          <w:lang w:val="es-MX" w:eastAsia="ar-SA"/>
        </w:rPr>
        <w:t>É</w:t>
      </w:r>
      <w:r w:rsidRPr="00B12E0D">
        <w:rPr>
          <w:rFonts w:ascii="Calibri" w:eastAsia="SimSun" w:hAnsi="Calibri" w:cs="Times New Roman"/>
          <w:kern w:val="1"/>
          <w:lang w:val="es-MX" w:eastAsia="ar-SA"/>
        </w:rPr>
        <w:t xml:space="preserve">tica (ISSAI 30) – proporcionando un marco para garantizar que la EFS </w:t>
      </w:r>
      <w:r w:rsidR="00C81963">
        <w:rPr>
          <w:rFonts w:ascii="Calibri" w:eastAsia="SimSun" w:hAnsi="Calibri" w:cs="Times New Roman"/>
          <w:kern w:val="1"/>
          <w:lang w:val="es-MX" w:eastAsia="ar-SA"/>
        </w:rPr>
        <w:t xml:space="preserve">trabaja </w:t>
      </w:r>
      <w:r w:rsidR="00E43BB9">
        <w:rPr>
          <w:rFonts w:ascii="Calibri" w:eastAsia="SimSun" w:hAnsi="Calibri" w:cs="Times New Roman"/>
          <w:kern w:val="1"/>
          <w:lang w:val="es-MX" w:eastAsia="ar-SA"/>
        </w:rPr>
        <w:t xml:space="preserve">con </w:t>
      </w:r>
      <w:r w:rsidR="00C81963">
        <w:rPr>
          <w:rFonts w:ascii="Calibri" w:eastAsia="SimSun" w:hAnsi="Calibri" w:cs="Times New Roman"/>
          <w:kern w:val="1"/>
          <w:lang w:val="es-MX" w:eastAsia="ar-SA"/>
        </w:rPr>
        <w:t>el</w:t>
      </w:r>
      <w:r w:rsidRPr="00B12E0D">
        <w:rPr>
          <w:rFonts w:ascii="Calibri" w:eastAsia="SimSun" w:hAnsi="Calibri" w:cs="Times New Roman"/>
          <w:kern w:val="1"/>
          <w:lang w:val="es-MX" w:eastAsia="ar-SA"/>
        </w:rPr>
        <w:t xml:space="preserve"> nivel </w:t>
      </w:r>
      <w:r w:rsidR="00C81963" w:rsidRPr="00B12E0D">
        <w:rPr>
          <w:rFonts w:ascii="Calibri" w:eastAsia="SimSun" w:hAnsi="Calibri" w:cs="Times New Roman"/>
          <w:kern w:val="1"/>
          <w:lang w:val="es-MX" w:eastAsia="ar-SA"/>
        </w:rPr>
        <w:t xml:space="preserve">más alto </w:t>
      </w:r>
      <w:r w:rsidRPr="00B12E0D">
        <w:rPr>
          <w:rFonts w:ascii="Calibri" w:eastAsia="SimSun" w:hAnsi="Calibri" w:cs="Times New Roman"/>
          <w:kern w:val="1"/>
          <w:lang w:val="es-MX" w:eastAsia="ar-SA"/>
        </w:rPr>
        <w:t>de credibilidad</w:t>
      </w:r>
      <w:r w:rsidR="00C81963">
        <w:rPr>
          <w:rFonts w:ascii="Calibri" w:eastAsia="SimSun" w:hAnsi="Calibri" w:cs="Times New Roman"/>
          <w:kern w:val="1"/>
          <w:lang w:val="es-MX" w:eastAsia="ar-SA"/>
        </w:rPr>
        <w:t>.</w:t>
      </w:r>
    </w:p>
    <w:p w:rsidR="00DF1C4A" w:rsidRPr="00B12E0D" w:rsidRDefault="00DF1C4A" w:rsidP="000773F4">
      <w:pPr>
        <w:numPr>
          <w:ilvl w:val="0"/>
          <w:numId w:val="71"/>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 xml:space="preserve">Aseguramiento de la </w:t>
      </w:r>
      <w:r w:rsidR="003525B1">
        <w:rPr>
          <w:rFonts w:ascii="Calibri" w:eastAsia="SimSun" w:hAnsi="Calibri" w:cs="Times New Roman"/>
          <w:kern w:val="1"/>
          <w:lang w:val="es-MX" w:eastAsia="ar-SA"/>
        </w:rPr>
        <w:t>C</w:t>
      </w:r>
      <w:r w:rsidRPr="00B12E0D">
        <w:rPr>
          <w:rFonts w:ascii="Calibri" w:eastAsia="SimSun" w:hAnsi="Calibri" w:cs="Times New Roman"/>
          <w:kern w:val="1"/>
          <w:lang w:val="es-MX" w:eastAsia="ar-SA"/>
        </w:rPr>
        <w:t xml:space="preserve">alidad (ISSAI 40) </w:t>
      </w:r>
      <w:r w:rsidR="003525B1">
        <w:rPr>
          <w:rFonts w:ascii="Calibri" w:eastAsia="SimSun" w:hAnsi="Calibri" w:cs="Times New Roman"/>
          <w:kern w:val="1"/>
          <w:lang w:val="es-MX" w:eastAsia="ar-SA"/>
        </w:rPr>
        <w:t xml:space="preserve">– </w:t>
      </w:r>
      <w:r w:rsidR="001A08F3">
        <w:rPr>
          <w:rFonts w:ascii="Calibri" w:eastAsia="SimSun" w:hAnsi="Calibri" w:cs="Times New Roman"/>
          <w:kern w:val="1"/>
          <w:lang w:val="es-MX" w:eastAsia="ar-SA"/>
        </w:rPr>
        <w:t>tomando en consideración</w:t>
      </w:r>
      <w:r w:rsidR="003525B1">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los ingredientes </w:t>
      </w:r>
      <w:r w:rsidR="001A08F3">
        <w:rPr>
          <w:rFonts w:ascii="Calibri" w:eastAsia="SimSun" w:hAnsi="Calibri" w:cs="Times New Roman"/>
          <w:kern w:val="1"/>
          <w:lang w:val="es-MX" w:eastAsia="ar-SA"/>
        </w:rPr>
        <w:t>esenciales</w:t>
      </w:r>
      <w:r w:rsidR="001A08F3"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necesarios para lograr que una EFS cumpla con </w:t>
      </w:r>
      <w:r w:rsidR="008A2456">
        <w:rPr>
          <w:rFonts w:ascii="Calibri" w:eastAsia="SimSun" w:hAnsi="Calibri" w:cs="Times New Roman"/>
          <w:kern w:val="1"/>
          <w:lang w:val="es-MX" w:eastAsia="ar-SA"/>
        </w:rPr>
        <w:t>las normas</w:t>
      </w:r>
      <w:r w:rsidRPr="00B12E0D">
        <w:rPr>
          <w:rFonts w:ascii="Calibri" w:eastAsia="SimSun" w:hAnsi="Calibri" w:cs="Times New Roman"/>
          <w:kern w:val="1"/>
          <w:lang w:val="es-MX" w:eastAsia="ar-SA"/>
        </w:rPr>
        <w:t xml:space="preserve"> requerid</w:t>
      </w:r>
      <w:r w:rsidR="008A2456">
        <w:rPr>
          <w:rFonts w:ascii="Calibri" w:eastAsia="SimSun" w:hAnsi="Calibri" w:cs="Times New Roman"/>
          <w:kern w:val="1"/>
          <w:lang w:val="es-MX" w:eastAsia="ar-SA"/>
        </w:rPr>
        <w:t>a</w:t>
      </w:r>
      <w:r w:rsidRPr="00B12E0D">
        <w:rPr>
          <w:rFonts w:ascii="Calibri" w:eastAsia="SimSun" w:hAnsi="Calibri" w:cs="Times New Roman"/>
          <w:kern w:val="1"/>
          <w:lang w:val="es-MX" w:eastAsia="ar-SA"/>
        </w:rPr>
        <w:t xml:space="preserve">s para </w:t>
      </w:r>
      <w:r w:rsidR="001A3247">
        <w:rPr>
          <w:rFonts w:ascii="Calibri" w:eastAsia="SimSun" w:hAnsi="Calibri" w:cs="Times New Roman"/>
          <w:kern w:val="1"/>
          <w:lang w:val="es-MX" w:eastAsia="ar-SA"/>
        </w:rPr>
        <w:t>incrementar la</w:t>
      </w:r>
      <w:r w:rsidR="001A3247"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credibilidad </w:t>
      </w:r>
      <w:r w:rsidR="001A3247">
        <w:rPr>
          <w:rFonts w:ascii="Calibri" w:eastAsia="SimSun" w:hAnsi="Calibri" w:cs="Times New Roman"/>
          <w:kern w:val="1"/>
          <w:lang w:val="es-MX" w:eastAsia="ar-SA"/>
        </w:rPr>
        <w:t>en</w:t>
      </w:r>
      <w:r w:rsidRPr="00B12E0D">
        <w:rPr>
          <w:rFonts w:ascii="Calibri" w:eastAsia="SimSun" w:hAnsi="Calibri" w:cs="Times New Roman"/>
          <w:kern w:val="1"/>
          <w:lang w:val="es-MX" w:eastAsia="ar-SA"/>
        </w:rPr>
        <w:t xml:space="preserve"> cualquier resultado o informe publicado por las EFS.</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Los documentos antes mencionados forman la base para el </w:t>
      </w:r>
      <w:r w:rsidR="00495375">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del </w:t>
      </w:r>
      <w:r w:rsidR="000C77C7">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 xml:space="preserve">arco ISSAI y el participante debe familiarizarse con </w:t>
      </w:r>
      <w:r w:rsidR="00B227CA">
        <w:rPr>
          <w:rFonts w:ascii="Calibri" w:eastAsia="SimSun" w:hAnsi="Calibri" w:cs="font313"/>
          <w:kern w:val="1"/>
          <w:szCs w:val="20"/>
          <w:lang w:val="es-MX" w:eastAsia="hi-IN" w:bidi="hi-IN"/>
        </w:rPr>
        <w:t>ellos</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El </w:t>
      </w:r>
      <w:r w:rsidR="000C77C7">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arco de</w:t>
      </w:r>
      <w:r w:rsidR="002B3E79">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2B3E7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también está respaldado por otras iniciativas y publicaciones destinadas </w:t>
      </w:r>
      <w:r w:rsidR="002B3E79">
        <w:rPr>
          <w:rFonts w:ascii="Calibri" w:eastAsia="SimSun" w:hAnsi="Calibri" w:cs="font313"/>
          <w:kern w:val="1"/>
          <w:szCs w:val="20"/>
          <w:lang w:val="es-MX" w:eastAsia="hi-IN" w:bidi="hi-IN"/>
        </w:rPr>
        <w:t xml:space="preserve">al apoyo de </w:t>
      </w:r>
      <w:r w:rsidRPr="00B12E0D">
        <w:rPr>
          <w:rFonts w:ascii="Calibri" w:eastAsia="SimSun" w:hAnsi="Calibri" w:cs="font313"/>
          <w:kern w:val="1"/>
          <w:szCs w:val="20"/>
          <w:lang w:val="es-MX" w:eastAsia="hi-IN" w:bidi="hi-IN"/>
        </w:rPr>
        <w:t>las EFS. Algun</w:t>
      </w:r>
      <w:r w:rsidR="00042E74">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s de ést</w:t>
      </w:r>
      <w:r w:rsidR="00042E74">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s</w:t>
      </w:r>
      <w:r w:rsidR="00B227CA">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importantes para los participantes</w:t>
      </w:r>
      <w:r w:rsidR="00B227CA">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incluyen:</w:t>
      </w:r>
    </w:p>
    <w:p w:rsidR="00DF1C4A" w:rsidRPr="00B12E0D" w:rsidRDefault="0091270B" w:rsidP="000773F4">
      <w:pPr>
        <w:numPr>
          <w:ilvl w:val="0"/>
          <w:numId w:val="72"/>
        </w:numPr>
        <w:suppressAutoHyphens/>
        <w:jc w:val="both"/>
        <w:rPr>
          <w:rFonts w:ascii="Calibri" w:eastAsia="SimSun" w:hAnsi="Calibri" w:cs="Times New Roman"/>
          <w:kern w:val="1"/>
          <w:lang w:val="es-MX" w:eastAsia="ar-SA"/>
        </w:rPr>
      </w:pPr>
      <w:r>
        <w:rPr>
          <w:rFonts w:ascii="Calibri" w:eastAsia="SimSun" w:hAnsi="Calibri" w:cs="Times New Roman"/>
          <w:kern w:val="1"/>
          <w:lang w:val="es-MX" w:eastAsia="ar-SA"/>
        </w:rPr>
        <w:t xml:space="preserve">Iniciativas y marco de </w:t>
      </w:r>
      <w:r w:rsidR="005C203C">
        <w:rPr>
          <w:rFonts w:ascii="Calibri" w:eastAsia="SimSun" w:hAnsi="Calibri" w:cs="Times New Roman"/>
          <w:kern w:val="1"/>
          <w:lang w:val="es-MX" w:eastAsia="ar-SA"/>
        </w:rPr>
        <w:t xml:space="preserve">referencia de </w:t>
      </w:r>
      <w:r>
        <w:rPr>
          <w:rFonts w:ascii="Calibri" w:eastAsia="SimSun" w:hAnsi="Calibri" w:cs="Times New Roman"/>
          <w:kern w:val="1"/>
          <w:lang w:val="es-MX" w:eastAsia="ar-SA"/>
        </w:rPr>
        <w:t xml:space="preserve">desarrollo de capacidades </w:t>
      </w:r>
      <w:r w:rsidR="00DF1C4A" w:rsidRPr="00B12E0D">
        <w:rPr>
          <w:rFonts w:ascii="Calibri" w:eastAsia="SimSun" w:hAnsi="Calibri" w:cs="Times New Roman"/>
          <w:kern w:val="1"/>
          <w:lang w:val="es-MX" w:eastAsia="ar-SA"/>
        </w:rPr>
        <w:t xml:space="preserve"> </w:t>
      </w:r>
      <w:r w:rsidR="00176C69">
        <w:rPr>
          <w:rFonts w:ascii="Calibri" w:eastAsia="SimSun" w:hAnsi="Calibri" w:cs="Times New Roman"/>
          <w:kern w:val="1"/>
          <w:lang w:val="es-MX" w:eastAsia="ar-SA"/>
        </w:rPr>
        <w:t>de la</w:t>
      </w:r>
      <w:r>
        <w:rPr>
          <w:rFonts w:ascii="Calibri" w:eastAsia="SimSun" w:hAnsi="Calibri" w:cs="Times New Roman"/>
          <w:kern w:val="1"/>
          <w:lang w:val="es-MX" w:eastAsia="ar-SA"/>
        </w:rPr>
        <w:t xml:space="preserve"> </w:t>
      </w:r>
      <w:r w:rsidR="00DF1C4A" w:rsidRPr="00B12E0D">
        <w:rPr>
          <w:rFonts w:ascii="Calibri" w:eastAsia="SimSun" w:hAnsi="Calibri" w:cs="Times New Roman"/>
          <w:kern w:val="1"/>
          <w:lang w:val="es-MX" w:eastAsia="ar-SA"/>
        </w:rPr>
        <w:t xml:space="preserve">IDI - esto proporciona un mecanismo para ayudar a la EFS </w:t>
      </w:r>
      <w:r w:rsidR="00042E74">
        <w:rPr>
          <w:rFonts w:ascii="Calibri" w:eastAsia="SimSun" w:hAnsi="Calibri" w:cs="Times New Roman"/>
          <w:kern w:val="1"/>
          <w:lang w:val="es-MX" w:eastAsia="ar-SA"/>
        </w:rPr>
        <w:t>a</w:t>
      </w:r>
      <w:r w:rsidR="00DF1C4A" w:rsidRPr="00B12E0D">
        <w:rPr>
          <w:rFonts w:ascii="Calibri" w:eastAsia="SimSun" w:hAnsi="Calibri" w:cs="Times New Roman"/>
          <w:kern w:val="1"/>
          <w:lang w:val="es-MX" w:eastAsia="ar-SA"/>
        </w:rPr>
        <w:t xml:space="preserve"> </w:t>
      </w:r>
      <w:r w:rsidR="00042E74" w:rsidRPr="00B12E0D">
        <w:rPr>
          <w:rFonts w:ascii="Calibri" w:eastAsia="SimSun" w:hAnsi="Calibri" w:cs="Times New Roman"/>
          <w:kern w:val="1"/>
          <w:lang w:val="es-MX" w:eastAsia="ar-SA"/>
        </w:rPr>
        <w:t>identifica</w:t>
      </w:r>
      <w:r w:rsidR="00042E74">
        <w:rPr>
          <w:rFonts w:ascii="Calibri" w:eastAsia="SimSun" w:hAnsi="Calibri" w:cs="Times New Roman"/>
          <w:kern w:val="1"/>
          <w:lang w:val="es-MX" w:eastAsia="ar-SA"/>
        </w:rPr>
        <w:t>r</w:t>
      </w:r>
      <w:r w:rsidR="00042E74" w:rsidRPr="00B12E0D">
        <w:rPr>
          <w:rFonts w:ascii="Calibri" w:eastAsia="SimSun" w:hAnsi="Calibri" w:cs="Times New Roman"/>
          <w:kern w:val="1"/>
          <w:lang w:val="es-MX" w:eastAsia="ar-SA"/>
        </w:rPr>
        <w:t xml:space="preserve"> </w:t>
      </w:r>
      <w:r w:rsidR="00DF1C4A" w:rsidRPr="00B12E0D">
        <w:rPr>
          <w:rFonts w:ascii="Calibri" w:eastAsia="SimSun" w:hAnsi="Calibri" w:cs="Times New Roman"/>
          <w:kern w:val="1"/>
          <w:lang w:val="es-MX" w:eastAsia="ar-SA"/>
        </w:rPr>
        <w:t xml:space="preserve">sus necesidades </w:t>
      </w:r>
      <w:r w:rsidR="007650BE">
        <w:rPr>
          <w:rFonts w:ascii="Calibri" w:eastAsia="SimSun" w:hAnsi="Calibri" w:cs="Times New Roman"/>
          <w:kern w:val="1"/>
          <w:lang w:val="es-MX" w:eastAsia="ar-SA"/>
        </w:rPr>
        <w:t>con el fin de</w:t>
      </w:r>
      <w:r w:rsidR="007650BE" w:rsidRPr="00B12E0D">
        <w:rPr>
          <w:rFonts w:ascii="Calibri" w:eastAsia="SimSun" w:hAnsi="Calibri" w:cs="Times New Roman"/>
          <w:kern w:val="1"/>
          <w:lang w:val="es-MX" w:eastAsia="ar-SA"/>
        </w:rPr>
        <w:t xml:space="preserve"> </w:t>
      </w:r>
      <w:r w:rsidR="00DF1C4A" w:rsidRPr="00B12E0D">
        <w:rPr>
          <w:rFonts w:ascii="Calibri" w:eastAsia="SimSun" w:hAnsi="Calibri" w:cs="Times New Roman"/>
          <w:kern w:val="1"/>
          <w:lang w:val="es-MX" w:eastAsia="ar-SA"/>
        </w:rPr>
        <w:t xml:space="preserve">lograr </w:t>
      </w:r>
      <w:r w:rsidR="00042E74">
        <w:rPr>
          <w:rFonts w:ascii="Calibri" w:eastAsia="SimSun" w:hAnsi="Calibri" w:cs="Times New Roman"/>
          <w:kern w:val="1"/>
          <w:lang w:val="es-MX" w:eastAsia="ar-SA"/>
        </w:rPr>
        <w:t>las mejoras</w:t>
      </w:r>
      <w:r w:rsidR="00DF1C4A" w:rsidRPr="00B12E0D">
        <w:rPr>
          <w:rFonts w:ascii="Calibri" w:eastAsia="SimSun" w:hAnsi="Calibri" w:cs="Times New Roman"/>
          <w:kern w:val="1"/>
          <w:lang w:val="es-MX" w:eastAsia="ar-SA"/>
        </w:rPr>
        <w:t xml:space="preserve"> necesari</w:t>
      </w:r>
      <w:r w:rsidR="00042E74">
        <w:rPr>
          <w:rFonts w:ascii="Calibri" w:eastAsia="SimSun" w:hAnsi="Calibri" w:cs="Times New Roman"/>
          <w:kern w:val="1"/>
          <w:lang w:val="es-MX" w:eastAsia="ar-SA"/>
        </w:rPr>
        <w:t>a</w:t>
      </w:r>
      <w:r w:rsidR="00DF1C4A" w:rsidRPr="00B12E0D">
        <w:rPr>
          <w:rFonts w:ascii="Calibri" w:eastAsia="SimSun" w:hAnsi="Calibri" w:cs="Times New Roman"/>
          <w:kern w:val="1"/>
          <w:lang w:val="es-MX" w:eastAsia="ar-SA"/>
        </w:rPr>
        <w:t xml:space="preserve">s para </w:t>
      </w:r>
      <w:r w:rsidR="005C203C">
        <w:rPr>
          <w:rFonts w:ascii="Calibri" w:eastAsia="SimSun" w:hAnsi="Calibri" w:cs="Times New Roman"/>
          <w:kern w:val="1"/>
          <w:lang w:val="es-MX" w:eastAsia="ar-SA"/>
        </w:rPr>
        <w:t>cumplir</w:t>
      </w:r>
      <w:r w:rsidR="00042E74" w:rsidRPr="00B12E0D">
        <w:rPr>
          <w:rFonts w:ascii="Calibri" w:eastAsia="SimSun" w:hAnsi="Calibri" w:cs="Times New Roman"/>
          <w:kern w:val="1"/>
          <w:lang w:val="es-MX" w:eastAsia="ar-SA"/>
        </w:rPr>
        <w:t xml:space="preserve"> </w:t>
      </w:r>
      <w:r w:rsidR="00DF1C4A" w:rsidRPr="00B12E0D">
        <w:rPr>
          <w:rFonts w:ascii="Calibri" w:eastAsia="SimSun" w:hAnsi="Calibri" w:cs="Times New Roman"/>
          <w:kern w:val="1"/>
          <w:lang w:val="es-MX" w:eastAsia="ar-SA"/>
        </w:rPr>
        <w:t xml:space="preserve">sus labores dentro del </w:t>
      </w:r>
      <w:r w:rsidR="00D35B13">
        <w:rPr>
          <w:rFonts w:ascii="Calibri" w:eastAsia="SimSun" w:hAnsi="Calibri" w:cs="Times New Roman"/>
          <w:kern w:val="1"/>
          <w:lang w:val="es-MX" w:eastAsia="ar-SA"/>
        </w:rPr>
        <w:t>m</w:t>
      </w:r>
      <w:r w:rsidR="00DF1C4A" w:rsidRPr="00B12E0D">
        <w:rPr>
          <w:rFonts w:ascii="Calibri" w:eastAsia="SimSun" w:hAnsi="Calibri" w:cs="Times New Roman"/>
          <w:kern w:val="1"/>
          <w:lang w:val="es-MX" w:eastAsia="ar-SA"/>
        </w:rPr>
        <w:t xml:space="preserve">arco ISSAI. </w:t>
      </w:r>
    </w:p>
    <w:p w:rsidR="00DF1C4A" w:rsidRPr="00B12E0D" w:rsidRDefault="00DF1C4A" w:rsidP="000773F4">
      <w:pPr>
        <w:numPr>
          <w:ilvl w:val="0"/>
          <w:numId w:val="72"/>
        </w:numPr>
        <w:suppressAutoHyphens/>
        <w:jc w:val="both"/>
        <w:rPr>
          <w:rFonts w:ascii="Calibri" w:eastAsia="SimSun" w:hAnsi="Calibri" w:cs="Calibri"/>
          <w:kern w:val="1"/>
          <w:lang w:val="es-MX" w:eastAsia="ar-SA"/>
        </w:rPr>
      </w:pPr>
      <w:r w:rsidRPr="00B12E0D">
        <w:rPr>
          <w:rFonts w:ascii="Calibri" w:eastAsia="SimSun" w:hAnsi="Calibri" w:cs="Calibri"/>
          <w:kern w:val="1"/>
          <w:lang w:val="es-MX" w:eastAsia="ar-SA"/>
        </w:rPr>
        <w:t xml:space="preserve">Marco de </w:t>
      </w:r>
      <w:r w:rsidR="00EA6CE9">
        <w:rPr>
          <w:rFonts w:ascii="Calibri" w:eastAsia="SimSun" w:hAnsi="Calibri" w:cs="Calibri"/>
          <w:kern w:val="1"/>
          <w:lang w:val="es-MX" w:eastAsia="ar-SA"/>
        </w:rPr>
        <w:t>Gestión</w:t>
      </w:r>
      <w:r w:rsidR="00EA6CE9" w:rsidRPr="00B12E0D">
        <w:rPr>
          <w:rFonts w:ascii="Calibri" w:eastAsia="SimSun" w:hAnsi="Calibri" w:cs="Calibri"/>
          <w:kern w:val="1"/>
          <w:lang w:val="es-MX" w:eastAsia="ar-SA"/>
        </w:rPr>
        <w:t xml:space="preserve"> </w:t>
      </w:r>
      <w:r w:rsidRPr="00B12E0D">
        <w:rPr>
          <w:rFonts w:ascii="Calibri" w:eastAsia="SimSun" w:hAnsi="Calibri" w:cs="Calibri"/>
          <w:kern w:val="1"/>
          <w:lang w:val="es-MX" w:eastAsia="ar-SA"/>
        </w:rPr>
        <w:t>de</w:t>
      </w:r>
      <w:r w:rsidR="008F4A0B">
        <w:rPr>
          <w:rFonts w:ascii="Calibri" w:eastAsia="SimSun" w:hAnsi="Calibri" w:cs="Calibri"/>
          <w:kern w:val="1"/>
          <w:lang w:val="es-MX" w:eastAsia="ar-SA"/>
        </w:rPr>
        <w:t>l</w:t>
      </w:r>
      <w:r w:rsidRPr="00B12E0D">
        <w:rPr>
          <w:rFonts w:ascii="Calibri" w:eastAsia="SimSun" w:hAnsi="Calibri" w:cs="Calibri"/>
          <w:kern w:val="1"/>
          <w:lang w:val="es-MX" w:eastAsia="ar-SA"/>
        </w:rPr>
        <w:t xml:space="preserve"> </w:t>
      </w:r>
      <w:r w:rsidR="00EA6CE9">
        <w:rPr>
          <w:rFonts w:ascii="Calibri" w:eastAsia="SimSun" w:hAnsi="Calibri" w:cs="Calibri"/>
          <w:kern w:val="1"/>
          <w:lang w:val="es-MX" w:eastAsia="ar-SA"/>
        </w:rPr>
        <w:t>D</w:t>
      </w:r>
      <w:r w:rsidRPr="00B12E0D">
        <w:rPr>
          <w:rFonts w:ascii="Calibri" w:eastAsia="SimSun" w:hAnsi="Calibri" w:cs="Calibri"/>
          <w:kern w:val="1"/>
          <w:lang w:val="es-MX" w:eastAsia="ar-SA"/>
        </w:rPr>
        <w:t xml:space="preserve">esempeño de la EFS – esto proporciona un marco para </w:t>
      </w:r>
      <w:r w:rsidR="008F4A0B">
        <w:rPr>
          <w:rFonts w:ascii="Calibri" w:eastAsia="SimSun" w:hAnsi="Calibri" w:cs="Calibri"/>
          <w:kern w:val="1"/>
          <w:lang w:val="es-MX" w:eastAsia="ar-SA"/>
        </w:rPr>
        <w:t>el informe de</w:t>
      </w:r>
      <w:r w:rsidRPr="00B12E0D">
        <w:rPr>
          <w:rFonts w:ascii="Calibri" w:eastAsia="SimSun" w:hAnsi="Calibri" w:cs="Calibri"/>
          <w:kern w:val="1"/>
          <w:lang w:val="es-MX" w:eastAsia="ar-SA"/>
        </w:rPr>
        <w:t xml:space="preserve"> resultados de la EFS y medi</w:t>
      </w:r>
      <w:r w:rsidR="005C203C">
        <w:rPr>
          <w:rFonts w:ascii="Calibri" w:eastAsia="SimSun" w:hAnsi="Calibri" w:cs="Calibri"/>
          <w:kern w:val="1"/>
          <w:lang w:val="es-MX" w:eastAsia="ar-SA"/>
        </w:rPr>
        <w:t>r</w:t>
      </w:r>
      <w:r w:rsidR="00E205D6">
        <w:rPr>
          <w:rFonts w:ascii="Calibri" w:eastAsia="SimSun" w:hAnsi="Calibri" w:cs="Calibri"/>
          <w:kern w:val="1"/>
          <w:lang w:val="es-MX" w:eastAsia="ar-SA"/>
        </w:rPr>
        <w:t xml:space="preserve"> </w:t>
      </w:r>
      <w:r w:rsidR="005C203C">
        <w:rPr>
          <w:rFonts w:ascii="Calibri" w:eastAsia="SimSun" w:hAnsi="Calibri" w:cs="Calibri"/>
          <w:kern w:val="1"/>
          <w:lang w:val="es-MX" w:eastAsia="ar-SA"/>
        </w:rPr>
        <w:t>su</w:t>
      </w:r>
      <w:r w:rsidR="000C77C7" w:rsidRPr="00B12E0D">
        <w:rPr>
          <w:rFonts w:ascii="Calibri" w:eastAsia="SimSun" w:hAnsi="Calibri" w:cs="Calibri"/>
          <w:kern w:val="1"/>
          <w:lang w:val="es-MX" w:eastAsia="ar-SA"/>
        </w:rPr>
        <w:t xml:space="preserve"> mejora</w:t>
      </w:r>
      <w:r w:rsidRPr="00B12E0D">
        <w:rPr>
          <w:rFonts w:ascii="Calibri" w:eastAsia="SimSun" w:hAnsi="Calibri" w:cs="Calibri"/>
          <w:kern w:val="1"/>
          <w:lang w:val="es-MX" w:eastAsia="ar-SA"/>
        </w:rPr>
        <w:t xml:space="preserve"> con el tiempo. (</w:t>
      </w:r>
      <w:r w:rsidR="005A39EB">
        <w:rPr>
          <w:rFonts w:ascii="Calibri" w:eastAsia="SimSun" w:hAnsi="Calibri" w:cs="Calibri"/>
          <w:kern w:val="1"/>
          <w:lang w:val="es-MX" w:eastAsia="ar-SA"/>
        </w:rPr>
        <w:t>L</w:t>
      </w:r>
      <w:r w:rsidRPr="00B12E0D">
        <w:rPr>
          <w:rFonts w:ascii="Calibri" w:eastAsia="SimSun" w:hAnsi="Calibri" w:cs="Calibri"/>
          <w:kern w:val="1"/>
          <w:lang w:val="es-MX" w:eastAsia="ar-SA"/>
        </w:rPr>
        <w:t xml:space="preserve">a versión 2.0 de este documento está disponible en </w:t>
      </w:r>
      <w:hyperlink r:id="rId44" w:history="1">
        <w:r w:rsidRPr="00B12E0D">
          <w:rPr>
            <w:rFonts w:ascii="Calibri" w:eastAsia="SimSun" w:hAnsi="Calibri" w:cs="Calibri"/>
            <w:color w:val="0000FF"/>
            <w:kern w:val="1"/>
            <w:u w:val="single"/>
            <w:lang w:val="es-MX"/>
          </w:rPr>
          <w:t>www.idi.no</w:t>
        </w:r>
      </w:hyperlink>
      <w:r w:rsidRPr="00B12E0D">
        <w:rPr>
          <w:rFonts w:ascii="Calibri" w:eastAsia="SimSun" w:hAnsi="Calibri" w:cs="Calibri"/>
          <w:kern w:val="1"/>
          <w:lang w:val="es-MX" w:eastAsia="ar-SA"/>
        </w:rPr>
        <w:t xml:space="preserve"> )</w:t>
      </w:r>
    </w:p>
    <w:p w:rsidR="00DF1C4A" w:rsidRPr="00B12E0D" w:rsidRDefault="00DF1C4A" w:rsidP="000773F4">
      <w:pPr>
        <w:numPr>
          <w:ilvl w:val="0"/>
          <w:numId w:val="72"/>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Valor y beneficios de la EFS</w:t>
      </w:r>
      <w:r w:rsidR="000C77C7">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 esto</w:t>
      </w:r>
      <w:r w:rsidR="000C77C7">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fue el tema 1 del INCONSAI XX y </w:t>
      </w:r>
      <w:r w:rsidR="007A7FB6">
        <w:rPr>
          <w:rFonts w:ascii="Calibri" w:eastAsia="SimSun" w:hAnsi="Calibri" w:cs="Times New Roman"/>
          <w:kern w:val="1"/>
          <w:lang w:val="es-MX" w:eastAsia="ar-SA"/>
        </w:rPr>
        <w:t>engloba</w:t>
      </w:r>
      <w:r w:rsidR="007A7FB6"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todos los aspectos </w:t>
      </w:r>
      <w:r w:rsidR="007A7FB6">
        <w:rPr>
          <w:rFonts w:ascii="Calibri" w:eastAsia="SimSun" w:hAnsi="Calibri" w:cs="Times New Roman"/>
          <w:kern w:val="1"/>
          <w:lang w:val="es-MX" w:eastAsia="ar-SA"/>
        </w:rPr>
        <w:t>que demuestran</w:t>
      </w:r>
      <w:r w:rsidRPr="00B12E0D">
        <w:rPr>
          <w:rFonts w:ascii="Calibri" w:eastAsia="SimSun" w:hAnsi="Calibri" w:cs="Times New Roman"/>
          <w:kern w:val="1"/>
          <w:lang w:val="es-MX" w:eastAsia="ar-SA"/>
        </w:rPr>
        <w:t xml:space="preserve"> cómo la EFS </w:t>
      </w:r>
      <w:r w:rsidR="000C77C7">
        <w:rPr>
          <w:rFonts w:ascii="Calibri" w:eastAsia="SimSun" w:hAnsi="Calibri" w:cs="Times New Roman"/>
          <w:kern w:val="1"/>
          <w:lang w:val="es-MX" w:eastAsia="ar-SA"/>
        </w:rPr>
        <w:t>prueba</w:t>
      </w:r>
      <w:r w:rsidRPr="00B12E0D">
        <w:rPr>
          <w:rFonts w:ascii="Calibri" w:eastAsia="SimSun" w:hAnsi="Calibri" w:cs="Times New Roman"/>
          <w:kern w:val="1"/>
          <w:lang w:val="es-MX" w:eastAsia="ar-SA"/>
        </w:rPr>
        <w:t xml:space="preserve"> su valor a sus partes interesadas. Se pretende que el documento se incorpore al marco </w:t>
      </w:r>
      <w:r w:rsidR="0091270B">
        <w:rPr>
          <w:rFonts w:ascii="Calibri" w:eastAsia="SimSun" w:hAnsi="Calibri" w:cs="Times New Roman"/>
          <w:kern w:val="1"/>
          <w:lang w:val="es-MX" w:eastAsia="ar-SA"/>
        </w:rPr>
        <w:t xml:space="preserve">de las </w:t>
      </w:r>
      <w:r w:rsidRPr="00B12E0D">
        <w:rPr>
          <w:rFonts w:ascii="Calibri" w:eastAsia="SimSun" w:hAnsi="Calibri" w:cs="Times New Roman"/>
          <w:kern w:val="1"/>
          <w:lang w:val="es-MX" w:eastAsia="ar-SA"/>
        </w:rPr>
        <w:t>ISSAI.</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Hay muchos otros documentos disponibles </w:t>
      </w:r>
      <w:r w:rsidR="007A7FB6">
        <w:rPr>
          <w:rFonts w:ascii="Calibri" w:eastAsia="SimSun" w:hAnsi="Calibri" w:cs="font313"/>
          <w:kern w:val="1"/>
          <w:szCs w:val="20"/>
          <w:lang w:val="es-MX" w:eastAsia="hi-IN" w:bidi="hi-IN"/>
        </w:rPr>
        <w:t>sobre</w:t>
      </w:r>
      <w:r w:rsidR="007A7FB6"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este tema; sin embargo</w:t>
      </w:r>
      <w:r w:rsidR="007A7FB6">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los </w:t>
      </w:r>
      <w:r w:rsidR="007A7FB6">
        <w:rPr>
          <w:rFonts w:ascii="Calibri" w:eastAsia="SimSun" w:hAnsi="Calibri" w:cs="font313"/>
          <w:kern w:val="1"/>
          <w:szCs w:val="20"/>
          <w:lang w:val="es-MX" w:eastAsia="hi-IN" w:bidi="hi-IN"/>
        </w:rPr>
        <w:t xml:space="preserve">antes </w:t>
      </w:r>
      <w:r w:rsidRPr="00B12E0D">
        <w:rPr>
          <w:rFonts w:ascii="Calibri" w:eastAsia="SimSun" w:hAnsi="Calibri" w:cs="font313"/>
          <w:kern w:val="1"/>
          <w:szCs w:val="20"/>
          <w:lang w:val="es-MX" w:eastAsia="hi-IN" w:bidi="hi-IN"/>
        </w:rPr>
        <w:t xml:space="preserve">mencionados ofrecen un panorama </w:t>
      </w:r>
      <w:r w:rsidR="00D35B13">
        <w:rPr>
          <w:rFonts w:ascii="Calibri" w:eastAsia="SimSun" w:hAnsi="Calibri" w:cs="font313"/>
          <w:kern w:val="1"/>
          <w:szCs w:val="20"/>
          <w:lang w:val="es-MX" w:eastAsia="hi-IN" w:bidi="hi-IN"/>
        </w:rPr>
        <w:t>adecuado</w:t>
      </w:r>
      <w:r w:rsidRPr="00B12E0D">
        <w:rPr>
          <w:rFonts w:ascii="Calibri" w:eastAsia="SimSun" w:hAnsi="Calibri" w:cs="font313"/>
          <w:kern w:val="1"/>
          <w:szCs w:val="20"/>
          <w:lang w:val="es-MX" w:eastAsia="hi-IN" w:bidi="hi-IN"/>
        </w:rPr>
        <w:t>.</w:t>
      </w:r>
    </w:p>
    <w:p w:rsidR="00DF1C4A" w:rsidRPr="00B12E0D" w:rsidRDefault="00DF1C4A" w:rsidP="00DF1C4A">
      <w:p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Las </w:t>
      </w:r>
      <w:proofErr w:type="spellStart"/>
      <w:r w:rsidRPr="00B12E0D">
        <w:rPr>
          <w:rFonts w:ascii="Calibri" w:eastAsia="SimSun" w:hAnsi="Calibri" w:cs="Times New Roman"/>
          <w:kern w:val="1"/>
          <w:lang w:val="es-MX" w:eastAsia="ar-SA"/>
        </w:rPr>
        <w:t>ISSAIs</w:t>
      </w:r>
      <w:proofErr w:type="spellEnd"/>
      <w:r w:rsidRPr="00B12E0D">
        <w:rPr>
          <w:rFonts w:ascii="Calibri" w:eastAsia="SimSun" w:hAnsi="Calibri" w:cs="Times New Roman"/>
          <w:kern w:val="1"/>
          <w:lang w:val="es-MX" w:eastAsia="ar-SA"/>
        </w:rPr>
        <w:t xml:space="preserve"> </w:t>
      </w:r>
      <w:r w:rsidR="00665563">
        <w:rPr>
          <w:rFonts w:ascii="Calibri" w:eastAsia="SimSun" w:hAnsi="Calibri" w:cs="Times New Roman"/>
          <w:kern w:val="1"/>
          <w:lang w:val="es-MX" w:eastAsia="ar-SA"/>
        </w:rPr>
        <w:t xml:space="preserve">de </w:t>
      </w:r>
      <w:r w:rsidR="00D35B13">
        <w:rPr>
          <w:rFonts w:ascii="Calibri" w:eastAsia="SimSun" w:hAnsi="Calibri" w:cs="Times New Roman"/>
          <w:kern w:val="1"/>
          <w:lang w:val="es-MX" w:eastAsia="ar-SA"/>
        </w:rPr>
        <w:t>N</w:t>
      </w:r>
      <w:r w:rsidRPr="00B12E0D">
        <w:rPr>
          <w:rFonts w:ascii="Calibri" w:eastAsia="SimSun" w:hAnsi="Calibri" w:cs="Times New Roman"/>
          <w:kern w:val="1"/>
          <w:lang w:val="es-MX" w:eastAsia="ar-SA"/>
        </w:rPr>
        <w:t>ivel 2 requieren el desarrollo de capacidad</w:t>
      </w:r>
      <w:r w:rsidR="00D35B13">
        <w:rPr>
          <w:rFonts w:ascii="Calibri" w:eastAsia="SimSun" w:hAnsi="Calibri" w:cs="Times New Roman"/>
          <w:kern w:val="1"/>
          <w:lang w:val="es-MX" w:eastAsia="ar-SA"/>
        </w:rPr>
        <w:t>es</w:t>
      </w:r>
      <w:r w:rsidRPr="00B12E0D">
        <w:rPr>
          <w:rFonts w:ascii="Calibri" w:eastAsia="SimSun" w:hAnsi="Calibri" w:cs="Times New Roman"/>
          <w:kern w:val="1"/>
          <w:lang w:val="es-MX" w:eastAsia="ar-SA"/>
        </w:rPr>
        <w:t xml:space="preserve"> de una EFS en las </w:t>
      </w:r>
      <w:r w:rsidR="00665563">
        <w:rPr>
          <w:rFonts w:ascii="Calibri" w:eastAsia="SimSun" w:hAnsi="Calibri" w:cs="Times New Roman"/>
          <w:kern w:val="1"/>
          <w:lang w:val="es-MX" w:eastAsia="ar-SA"/>
        </w:rPr>
        <w:t xml:space="preserve">siguientes </w:t>
      </w:r>
      <w:r w:rsidRPr="00B12E0D">
        <w:rPr>
          <w:rFonts w:ascii="Calibri" w:eastAsia="SimSun" w:hAnsi="Calibri" w:cs="Times New Roman"/>
          <w:kern w:val="1"/>
          <w:lang w:val="es-MX" w:eastAsia="ar-SA"/>
        </w:rPr>
        <w:t>tres áreas</w:t>
      </w:r>
      <w:r w:rsidR="00270D22">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w:t>
      </w:r>
    </w:p>
    <w:p w:rsidR="00DF1C4A" w:rsidRPr="00B12E0D" w:rsidRDefault="00DF1C4A" w:rsidP="000773F4">
      <w:pPr>
        <w:numPr>
          <w:ilvl w:val="0"/>
          <w:numId w:val="78"/>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Desarrollo de </w:t>
      </w:r>
      <w:r w:rsidR="00270D22">
        <w:rPr>
          <w:rFonts w:ascii="Calibri" w:eastAsia="SimSun" w:hAnsi="Calibri" w:cs="Times New Roman"/>
          <w:kern w:val="1"/>
          <w:lang w:val="es-MX" w:eastAsia="ar-SA"/>
        </w:rPr>
        <w:t>C</w:t>
      </w:r>
      <w:r w:rsidRPr="00B12E0D">
        <w:rPr>
          <w:rFonts w:ascii="Calibri" w:eastAsia="SimSun" w:hAnsi="Calibri" w:cs="Times New Roman"/>
          <w:kern w:val="1"/>
          <w:lang w:val="es-MX" w:eastAsia="ar-SA"/>
        </w:rPr>
        <w:t xml:space="preserve">apacidad </w:t>
      </w:r>
      <w:r w:rsidR="00270D22">
        <w:rPr>
          <w:rFonts w:ascii="Calibri" w:eastAsia="SimSun" w:hAnsi="Calibri" w:cs="Times New Roman"/>
          <w:kern w:val="1"/>
          <w:lang w:val="es-MX" w:eastAsia="ar-SA"/>
        </w:rPr>
        <w:t>I</w:t>
      </w:r>
      <w:r w:rsidRPr="00B12E0D">
        <w:rPr>
          <w:rFonts w:ascii="Calibri" w:eastAsia="SimSun" w:hAnsi="Calibri" w:cs="Times New Roman"/>
          <w:kern w:val="1"/>
          <w:lang w:val="es-MX" w:eastAsia="ar-SA"/>
        </w:rPr>
        <w:t>nstitucional</w:t>
      </w:r>
    </w:p>
    <w:p w:rsidR="00DF1C4A" w:rsidRPr="00B12E0D" w:rsidRDefault="00DF1C4A" w:rsidP="000773F4">
      <w:pPr>
        <w:numPr>
          <w:ilvl w:val="0"/>
          <w:numId w:val="78"/>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 xml:space="preserve">Desarrollo de </w:t>
      </w:r>
      <w:r w:rsidR="00270D22">
        <w:rPr>
          <w:rFonts w:ascii="Calibri" w:eastAsia="SimSun" w:hAnsi="Calibri" w:cs="Times New Roman"/>
          <w:kern w:val="1"/>
          <w:lang w:val="es-MX" w:eastAsia="ar-SA"/>
        </w:rPr>
        <w:t>C</w:t>
      </w:r>
      <w:r w:rsidRPr="00B12E0D">
        <w:rPr>
          <w:rFonts w:ascii="Calibri" w:eastAsia="SimSun" w:hAnsi="Calibri" w:cs="Times New Roman"/>
          <w:kern w:val="1"/>
          <w:lang w:val="es-MX" w:eastAsia="ar-SA"/>
        </w:rPr>
        <w:t xml:space="preserve">apacidad de  </w:t>
      </w:r>
      <w:r w:rsidR="00270D22">
        <w:rPr>
          <w:rFonts w:ascii="Calibri" w:eastAsia="SimSun" w:hAnsi="Calibri" w:cs="Times New Roman"/>
          <w:kern w:val="1"/>
          <w:lang w:val="es-MX" w:eastAsia="ar-SA"/>
        </w:rPr>
        <w:t>S</w:t>
      </w:r>
      <w:r w:rsidRPr="00B12E0D">
        <w:rPr>
          <w:rFonts w:ascii="Calibri" w:eastAsia="SimSun" w:hAnsi="Calibri" w:cs="Times New Roman"/>
          <w:kern w:val="1"/>
          <w:lang w:val="es-MX" w:eastAsia="ar-SA"/>
        </w:rPr>
        <w:t xml:space="preserve">istemas </w:t>
      </w:r>
      <w:r w:rsidR="00270D22">
        <w:rPr>
          <w:rFonts w:ascii="Calibri" w:eastAsia="SimSun" w:hAnsi="Calibri" w:cs="Times New Roman"/>
          <w:kern w:val="1"/>
          <w:lang w:val="es-MX" w:eastAsia="ar-SA"/>
        </w:rPr>
        <w:t>O</w:t>
      </w:r>
      <w:r w:rsidRPr="00B12E0D">
        <w:rPr>
          <w:rFonts w:ascii="Calibri" w:eastAsia="SimSun" w:hAnsi="Calibri" w:cs="Times New Roman"/>
          <w:kern w:val="1"/>
          <w:lang w:val="es-MX" w:eastAsia="ar-SA"/>
        </w:rPr>
        <w:t>rganizacionales</w:t>
      </w:r>
    </w:p>
    <w:p w:rsidR="00DF1C4A" w:rsidRPr="00B12E0D" w:rsidRDefault="00DF1C4A" w:rsidP="000773F4">
      <w:pPr>
        <w:numPr>
          <w:ilvl w:val="0"/>
          <w:numId w:val="78"/>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Calibri"/>
          <w:kern w:val="1"/>
          <w:szCs w:val="24"/>
          <w:lang w:val="es-MX" w:eastAsia="ar-SA"/>
        </w:rPr>
        <w:t xml:space="preserve">Desarrollo de </w:t>
      </w:r>
      <w:r w:rsidR="00270D22">
        <w:rPr>
          <w:rFonts w:ascii="Calibri" w:eastAsia="SimSun" w:hAnsi="Calibri" w:cs="Calibri"/>
          <w:kern w:val="1"/>
          <w:szCs w:val="24"/>
          <w:lang w:val="es-MX" w:eastAsia="ar-SA"/>
        </w:rPr>
        <w:t>C</w:t>
      </w:r>
      <w:r w:rsidRPr="00B12E0D">
        <w:rPr>
          <w:rFonts w:ascii="Calibri" w:eastAsia="SimSun" w:hAnsi="Calibri" w:cs="Calibri"/>
          <w:kern w:val="1"/>
          <w:szCs w:val="24"/>
          <w:lang w:val="es-MX" w:eastAsia="ar-SA"/>
        </w:rPr>
        <w:t>apacidad</w:t>
      </w:r>
      <w:r w:rsidR="005C203C">
        <w:rPr>
          <w:rFonts w:ascii="Calibri" w:eastAsia="SimSun" w:hAnsi="Calibri" w:cs="Calibri"/>
          <w:kern w:val="1"/>
          <w:szCs w:val="24"/>
          <w:lang w:val="es-MX" w:eastAsia="ar-SA"/>
        </w:rPr>
        <w:t>es</w:t>
      </w:r>
      <w:r w:rsidRPr="00B12E0D">
        <w:rPr>
          <w:rFonts w:ascii="Calibri" w:eastAsia="SimSun" w:hAnsi="Calibri" w:cs="Calibri"/>
          <w:kern w:val="1"/>
          <w:szCs w:val="24"/>
          <w:lang w:val="es-MX" w:eastAsia="ar-SA"/>
        </w:rPr>
        <w:t xml:space="preserve"> </w:t>
      </w:r>
      <w:r w:rsidR="0091270B">
        <w:rPr>
          <w:rFonts w:ascii="Calibri" w:eastAsia="SimSun" w:hAnsi="Calibri" w:cs="Calibri"/>
          <w:kern w:val="1"/>
          <w:szCs w:val="24"/>
          <w:lang w:val="es-MX" w:eastAsia="ar-SA"/>
        </w:rPr>
        <w:t>Profesional</w:t>
      </w:r>
      <w:r w:rsidR="005C203C">
        <w:rPr>
          <w:rFonts w:ascii="Calibri" w:eastAsia="SimSun" w:hAnsi="Calibri" w:cs="Calibri"/>
          <w:kern w:val="1"/>
          <w:szCs w:val="24"/>
          <w:lang w:val="es-MX" w:eastAsia="ar-SA"/>
        </w:rPr>
        <w:t>es</w:t>
      </w:r>
      <w:r w:rsidR="0091270B">
        <w:rPr>
          <w:rFonts w:ascii="Calibri" w:eastAsia="SimSun" w:hAnsi="Calibri" w:cs="Calibri"/>
          <w:kern w:val="1"/>
          <w:szCs w:val="24"/>
          <w:lang w:val="es-MX" w:eastAsia="ar-SA"/>
        </w:rPr>
        <w:t xml:space="preserve"> </w:t>
      </w:r>
    </w:p>
    <w:p w:rsidR="00DF1C4A" w:rsidRPr="00B12E0D" w:rsidRDefault="00DF1C4A" w:rsidP="00DF1C4A">
      <w:pPr>
        <w:suppressAutoHyphens/>
        <w:spacing w:after="0" w:line="100" w:lineRule="atLeast"/>
        <w:ind w:left="720"/>
        <w:jc w:val="both"/>
        <w:rPr>
          <w:rFonts w:ascii="Times New Roman" w:eastAsia="SimSun" w:hAnsi="Times New Roman" w:cs="Times New Roman"/>
          <w:kern w:val="1"/>
          <w:sz w:val="24"/>
          <w:szCs w:val="24"/>
          <w:lang w:val="es-MX" w:eastAsia="ar-SA"/>
        </w:rPr>
      </w:pPr>
    </w:p>
    <w:p w:rsidR="00DF1C4A" w:rsidRPr="00B12E0D" w:rsidRDefault="00574506" w:rsidP="00DF1C4A">
      <w:pPr>
        <w:suppressAutoHyphens/>
        <w:jc w:val="both"/>
        <w:rPr>
          <w:rFonts w:ascii="Calibri" w:eastAsia="SimSun" w:hAnsi="Calibri" w:cs="font313"/>
          <w:kern w:val="1"/>
          <w:szCs w:val="20"/>
          <w:lang w:val="es-MX" w:eastAsia="hi-IN" w:bidi="hi-IN"/>
        </w:rPr>
      </w:pPr>
      <w:r>
        <w:rPr>
          <w:rFonts w:ascii="Calibri" w:eastAsia="SimSun" w:hAnsi="Calibri" w:cs="font313"/>
          <w:kern w:val="1"/>
          <w:szCs w:val="20"/>
          <w:lang w:val="es-MX" w:eastAsia="hi-IN" w:bidi="hi-IN"/>
        </w:rPr>
        <w:t xml:space="preserve">La </w:t>
      </w:r>
      <w:r w:rsidR="00D201C0">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apacidad </w:t>
      </w:r>
      <w:r w:rsidR="00D201C0">
        <w:rPr>
          <w:rFonts w:ascii="Calibri" w:eastAsia="SimSun" w:hAnsi="Calibri" w:cs="font313"/>
          <w:kern w:val="1"/>
          <w:szCs w:val="20"/>
          <w:lang w:val="es-MX" w:eastAsia="hi-IN" w:bidi="hi-IN"/>
        </w:rPr>
        <w:t>I</w:t>
      </w:r>
      <w:r w:rsidR="00DF1C4A" w:rsidRPr="00B12E0D">
        <w:rPr>
          <w:rFonts w:ascii="Calibri" w:eastAsia="SimSun" w:hAnsi="Calibri" w:cs="font313"/>
          <w:kern w:val="1"/>
          <w:szCs w:val="20"/>
          <w:lang w:val="es-MX" w:eastAsia="hi-IN" w:bidi="hi-IN"/>
        </w:rPr>
        <w:t xml:space="preserve">nstitucional de una EFS se refiere a que </w:t>
      </w:r>
      <w:r>
        <w:rPr>
          <w:rFonts w:ascii="Calibri" w:eastAsia="SimSun" w:hAnsi="Calibri" w:cs="font313"/>
          <w:kern w:val="1"/>
          <w:szCs w:val="20"/>
          <w:lang w:val="es-MX" w:eastAsia="hi-IN" w:bidi="hi-IN"/>
        </w:rPr>
        <w:t xml:space="preserve">ésta </w:t>
      </w:r>
      <w:r w:rsidR="00BA37A4">
        <w:rPr>
          <w:rFonts w:ascii="Calibri" w:eastAsia="SimSun" w:hAnsi="Calibri" w:cs="font313"/>
          <w:kern w:val="1"/>
          <w:szCs w:val="20"/>
          <w:lang w:val="es-MX" w:eastAsia="hi-IN" w:bidi="hi-IN"/>
        </w:rPr>
        <w:t>cuenta con</w:t>
      </w:r>
      <w:r w:rsidR="00DF1C4A" w:rsidRPr="00B12E0D">
        <w:rPr>
          <w:rFonts w:ascii="Calibri" w:eastAsia="SimSun" w:hAnsi="Calibri" w:cs="font313"/>
          <w:kern w:val="1"/>
          <w:szCs w:val="20"/>
          <w:lang w:val="es-MX" w:eastAsia="hi-IN" w:bidi="hi-IN"/>
        </w:rPr>
        <w:t xml:space="preserve"> </w:t>
      </w:r>
      <w:r w:rsidR="0091270B">
        <w:rPr>
          <w:rFonts w:ascii="Calibri" w:eastAsia="SimSun" w:hAnsi="Calibri" w:cs="font313"/>
          <w:kern w:val="1"/>
          <w:szCs w:val="20"/>
          <w:lang w:val="es-MX" w:eastAsia="hi-IN" w:bidi="hi-IN"/>
        </w:rPr>
        <w:t xml:space="preserve">la </w:t>
      </w:r>
      <w:r w:rsidR="00DF1C4A" w:rsidRPr="00B12E0D">
        <w:rPr>
          <w:rFonts w:ascii="Calibri" w:eastAsia="SimSun" w:hAnsi="Calibri" w:cs="font313"/>
          <w:kern w:val="1"/>
          <w:szCs w:val="20"/>
          <w:lang w:val="es-MX" w:eastAsia="hi-IN" w:bidi="hi-IN"/>
        </w:rPr>
        <w:t xml:space="preserve">Independencia y </w:t>
      </w:r>
      <w:r w:rsidR="00BA37A4">
        <w:rPr>
          <w:rFonts w:ascii="Calibri" w:eastAsia="SimSun" w:hAnsi="Calibri" w:cs="font313"/>
          <w:kern w:val="1"/>
          <w:szCs w:val="20"/>
          <w:lang w:val="es-MX" w:eastAsia="hi-IN" w:bidi="hi-IN"/>
        </w:rPr>
        <w:t xml:space="preserve">un </w:t>
      </w:r>
      <w:r w:rsidR="00DF1C4A" w:rsidRPr="00B12E0D">
        <w:rPr>
          <w:rFonts w:ascii="Calibri" w:eastAsia="SimSun" w:hAnsi="Calibri" w:cs="font313"/>
          <w:kern w:val="1"/>
          <w:szCs w:val="20"/>
          <w:lang w:val="es-MX" w:eastAsia="hi-IN" w:bidi="hi-IN"/>
        </w:rPr>
        <w:t>Marco Legal</w:t>
      </w:r>
      <w:r w:rsidR="00BA37A4">
        <w:rPr>
          <w:rFonts w:ascii="Calibri" w:eastAsia="SimSun" w:hAnsi="Calibri" w:cs="font313"/>
          <w:kern w:val="1"/>
          <w:szCs w:val="20"/>
          <w:lang w:val="es-MX" w:eastAsia="hi-IN" w:bidi="hi-IN"/>
        </w:rPr>
        <w:t xml:space="preserve"> adecuados</w:t>
      </w:r>
      <w:r w:rsidR="00DF1C4A" w:rsidRPr="00B12E0D">
        <w:rPr>
          <w:rFonts w:ascii="Calibri" w:eastAsia="SimSun" w:hAnsi="Calibri" w:cs="font313"/>
          <w:kern w:val="1"/>
          <w:szCs w:val="20"/>
          <w:lang w:val="es-MX" w:eastAsia="hi-IN" w:bidi="hi-IN"/>
        </w:rPr>
        <w:t xml:space="preserve">, mandato y </w:t>
      </w:r>
      <w:r w:rsidR="0091270B">
        <w:rPr>
          <w:rFonts w:ascii="Calibri" w:eastAsia="SimSun" w:hAnsi="Calibri" w:cs="font313"/>
          <w:kern w:val="1"/>
          <w:szCs w:val="20"/>
          <w:lang w:val="es-MX" w:eastAsia="hi-IN" w:bidi="hi-IN"/>
        </w:rPr>
        <w:t>ambiente propicio</w:t>
      </w:r>
      <w:r w:rsidR="0091270B" w:rsidRPr="00B12E0D">
        <w:rPr>
          <w:rFonts w:ascii="Calibri" w:eastAsia="SimSun" w:hAnsi="Calibri" w:cs="font313"/>
          <w:kern w:val="1"/>
          <w:szCs w:val="20"/>
          <w:lang w:val="es-MX" w:eastAsia="hi-IN" w:bidi="hi-IN"/>
        </w:rPr>
        <w:t xml:space="preserve"> </w:t>
      </w:r>
      <w:r w:rsidR="00DF1C4A" w:rsidRPr="00B12E0D">
        <w:rPr>
          <w:rFonts w:ascii="Calibri" w:eastAsia="SimSun" w:hAnsi="Calibri" w:cs="font313"/>
          <w:kern w:val="1"/>
          <w:szCs w:val="20"/>
          <w:lang w:val="es-MX" w:eastAsia="hi-IN" w:bidi="hi-IN"/>
        </w:rPr>
        <w:t xml:space="preserve">para llevar a cabo sus </w:t>
      </w:r>
      <w:r w:rsidR="00533A5E">
        <w:rPr>
          <w:rFonts w:ascii="Calibri" w:eastAsia="SimSun" w:hAnsi="Calibri" w:cs="font313"/>
          <w:kern w:val="1"/>
          <w:szCs w:val="20"/>
          <w:lang w:val="es-MX" w:eastAsia="hi-IN" w:bidi="hi-IN"/>
        </w:rPr>
        <w:t xml:space="preserve">principales </w:t>
      </w:r>
      <w:r w:rsidR="00DF1C4A" w:rsidRPr="00B12E0D">
        <w:rPr>
          <w:rFonts w:ascii="Calibri" w:eastAsia="SimSun" w:hAnsi="Calibri" w:cs="font313"/>
          <w:kern w:val="1"/>
          <w:szCs w:val="20"/>
          <w:lang w:val="es-MX" w:eastAsia="hi-IN" w:bidi="hi-IN"/>
        </w:rPr>
        <w:t xml:space="preserve">funciones con eficacia. </w:t>
      </w:r>
      <w:r w:rsidR="00DD48B1">
        <w:rPr>
          <w:rFonts w:ascii="Calibri" w:eastAsia="SimSun" w:hAnsi="Calibri" w:cs="font313"/>
          <w:kern w:val="1"/>
          <w:szCs w:val="20"/>
          <w:lang w:val="es-MX" w:eastAsia="hi-IN" w:bidi="hi-IN"/>
        </w:rPr>
        <w:t xml:space="preserve">La </w:t>
      </w:r>
      <w:r w:rsidR="00D201C0">
        <w:rPr>
          <w:rFonts w:ascii="Calibri" w:eastAsia="SimSun" w:hAnsi="Calibri" w:cs="font313"/>
          <w:kern w:val="1"/>
          <w:szCs w:val="20"/>
          <w:lang w:val="es-MX" w:eastAsia="hi-IN" w:bidi="hi-IN"/>
        </w:rPr>
        <w:t>C</w:t>
      </w:r>
      <w:r w:rsidR="00DD48B1" w:rsidRPr="00B12E0D">
        <w:rPr>
          <w:rFonts w:ascii="Calibri" w:eastAsia="SimSun" w:hAnsi="Calibri" w:cs="font313"/>
          <w:kern w:val="1"/>
          <w:szCs w:val="20"/>
          <w:lang w:val="es-MX" w:eastAsia="hi-IN" w:bidi="hi-IN"/>
        </w:rPr>
        <w:t xml:space="preserve">apacidad </w:t>
      </w:r>
      <w:r w:rsidR="00D201C0">
        <w:rPr>
          <w:rFonts w:ascii="Calibri" w:eastAsia="SimSun" w:hAnsi="Calibri" w:cs="font313"/>
          <w:kern w:val="1"/>
          <w:szCs w:val="20"/>
          <w:lang w:val="es-MX" w:eastAsia="hi-IN" w:bidi="hi-IN"/>
        </w:rPr>
        <w:t>O</w:t>
      </w:r>
      <w:r w:rsidR="00DF1C4A" w:rsidRPr="00B12E0D">
        <w:rPr>
          <w:rFonts w:ascii="Calibri" w:eastAsia="SimSun" w:hAnsi="Calibri" w:cs="font313"/>
          <w:kern w:val="1"/>
          <w:szCs w:val="20"/>
          <w:lang w:val="es-MX" w:eastAsia="hi-IN" w:bidi="hi-IN"/>
        </w:rPr>
        <w:t xml:space="preserve">rganizacional se refiere a los sistemas y procesos </w:t>
      </w:r>
      <w:r w:rsidR="00D201C0" w:rsidRPr="00B12E0D">
        <w:rPr>
          <w:rFonts w:ascii="Calibri" w:eastAsia="SimSun" w:hAnsi="Calibri" w:cs="font313"/>
          <w:kern w:val="1"/>
          <w:szCs w:val="20"/>
          <w:lang w:val="es-MX" w:eastAsia="hi-IN" w:bidi="hi-IN"/>
        </w:rPr>
        <w:t xml:space="preserve">internos </w:t>
      </w:r>
      <w:r w:rsidR="00DF1C4A" w:rsidRPr="00B12E0D">
        <w:rPr>
          <w:rFonts w:ascii="Calibri" w:eastAsia="SimSun" w:hAnsi="Calibri" w:cs="font313"/>
          <w:kern w:val="1"/>
          <w:szCs w:val="20"/>
          <w:lang w:val="es-MX" w:eastAsia="hi-IN" w:bidi="hi-IN"/>
        </w:rPr>
        <w:t>de una EFS</w:t>
      </w:r>
      <w:r w:rsidR="00BD6705">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y </w:t>
      </w:r>
      <w:r w:rsidR="00BD6705">
        <w:rPr>
          <w:rFonts w:ascii="Calibri" w:eastAsia="SimSun" w:hAnsi="Calibri" w:cs="font313"/>
          <w:kern w:val="1"/>
          <w:szCs w:val="20"/>
          <w:lang w:val="es-MX" w:eastAsia="hi-IN" w:bidi="hi-IN"/>
        </w:rPr>
        <w:t xml:space="preserve">finalmente, </w:t>
      </w:r>
      <w:r w:rsidR="00DF1C4A" w:rsidRPr="00B12E0D">
        <w:rPr>
          <w:rFonts w:ascii="Calibri" w:eastAsia="SimSun" w:hAnsi="Calibri" w:cs="font313"/>
          <w:kern w:val="1"/>
          <w:szCs w:val="20"/>
          <w:lang w:val="es-MX" w:eastAsia="hi-IN" w:bidi="hi-IN"/>
        </w:rPr>
        <w:t xml:space="preserve">la </w:t>
      </w:r>
      <w:r w:rsidR="00BD6705">
        <w:rPr>
          <w:rFonts w:ascii="Calibri" w:eastAsia="SimSun" w:hAnsi="Calibri" w:cs="font313"/>
          <w:kern w:val="1"/>
          <w:szCs w:val="20"/>
          <w:lang w:val="es-MX" w:eastAsia="hi-IN" w:bidi="hi-IN"/>
        </w:rPr>
        <w:t>C</w:t>
      </w:r>
      <w:r w:rsidR="00DF1C4A" w:rsidRPr="00B12E0D">
        <w:rPr>
          <w:rFonts w:ascii="Calibri" w:eastAsia="SimSun" w:hAnsi="Calibri" w:cs="font313"/>
          <w:kern w:val="1"/>
          <w:szCs w:val="20"/>
          <w:lang w:val="es-MX" w:eastAsia="hi-IN" w:bidi="hi-IN"/>
        </w:rPr>
        <w:t xml:space="preserve">apacidad </w:t>
      </w:r>
      <w:r w:rsidR="0091270B">
        <w:rPr>
          <w:rFonts w:ascii="Calibri" w:eastAsia="SimSun" w:hAnsi="Calibri" w:cs="font313"/>
          <w:kern w:val="1"/>
          <w:szCs w:val="20"/>
          <w:lang w:val="es-MX" w:eastAsia="hi-IN" w:bidi="hi-IN"/>
        </w:rPr>
        <w:t xml:space="preserve">Profesional del </w:t>
      </w:r>
      <w:r w:rsidR="00BD6705">
        <w:rPr>
          <w:rFonts w:ascii="Calibri" w:eastAsia="SimSun" w:hAnsi="Calibri" w:cs="font313"/>
          <w:kern w:val="1"/>
          <w:szCs w:val="20"/>
          <w:lang w:val="es-MX" w:eastAsia="hi-IN" w:bidi="hi-IN"/>
        </w:rPr>
        <w:t xml:space="preserve">Personal </w:t>
      </w:r>
      <w:r w:rsidR="00DF1C4A" w:rsidRPr="00B12E0D">
        <w:rPr>
          <w:rFonts w:ascii="Calibri" w:eastAsia="SimSun" w:hAnsi="Calibri" w:cs="font313"/>
          <w:kern w:val="1"/>
          <w:szCs w:val="20"/>
          <w:lang w:val="es-MX" w:eastAsia="hi-IN" w:bidi="hi-IN"/>
        </w:rPr>
        <w:t xml:space="preserve">se refiere a la gente de la EFS y su </w:t>
      </w:r>
      <w:r w:rsidR="00BD6705">
        <w:rPr>
          <w:rFonts w:ascii="Calibri" w:eastAsia="SimSun" w:hAnsi="Calibri" w:cs="font313"/>
          <w:kern w:val="1"/>
          <w:szCs w:val="20"/>
          <w:lang w:val="es-MX" w:eastAsia="hi-IN" w:bidi="hi-IN"/>
        </w:rPr>
        <w:t xml:space="preserve">habilidad </w:t>
      </w:r>
      <w:r w:rsidR="00DF1C4A" w:rsidRPr="00B12E0D">
        <w:rPr>
          <w:rFonts w:ascii="Calibri" w:eastAsia="SimSun" w:hAnsi="Calibri" w:cs="font313"/>
          <w:kern w:val="1"/>
          <w:szCs w:val="20"/>
          <w:lang w:val="es-MX" w:eastAsia="hi-IN" w:bidi="hi-IN"/>
        </w:rPr>
        <w:t xml:space="preserve"> para llevar a cabo sus funciones profesionalmente.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lastRenderedPageBreak/>
        <w:t>Para tener prácticas de auditoría sólida</w:t>
      </w:r>
      <w:r w:rsidR="0091270B">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según lo descrito por </w:t>
      </w:r>
      <w:proofErr w:type="spellStart"/>
      <w:r w:rsidRPr="00B12E0D">
        <w:rPr>
          <w:rFonts w:ascii="Calibri" w:eastAsia="SimSun" w:hAnsi="Calibri" w:cs="font313"/>
          <w:kern w:val="1"/>
          <w:szCs w:val="20"/>
          <w:lang w:val="es-MX" w:eastAsia="hi-IN" w:bidi="hi-IN"/>
        </w:rPr>
        <w:t>ISSAI</w:t>
      </w:r>
      <w:r w:rsidR="00BD6705">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de </w:t>
      </w:r>
      <w:r w:rsidR="00BD6705">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una EFS </w:t>
      </w:r>
      <w:r w:rsidR="00665563">
        <w:rPr>
          <w:rFonts w:ascii="Calibri" w:eastAsia="SimSun" w:hAnsi="Calibri" w:cs="font313"/>
          <w:kern w:val="1"/>
          <w:szCs w:val="20"/>
          <w:lang w:val="es-MX" w:eastAsia="hi-IN" w:bidi="hi-IN"/>
        </w:rPr>
        <w:t>necesitaría las</w:t>
      </w:r>
      <w:r w:rsidR="00665563"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tres </w:t>
      </w:r>
      <w:r w:rsidR="00665563">
        <w:rPr>
          <w:rFonts w:ascii="Calibri" w:eastAsia="SimSun" w:hAnsi="Calibri" w:cs="font313"/>
          <w:kern w:val="1"/>
          <w:szCs w:val="20"/>
          <w:lang w:val="es-MX" w:eastAsia="hi-IN" w:bidi="hi-IN"/>
        </w:rPr>
        <w:t>capacidades</w:t>
      </w:r>
      <w:r w:rsidRPr="00B12E0D">
        <w:rPr>
          <w:rFonts w:ascii="Calibri" w:eastAsia="SimSun" w:hAnsi="Calibri" w:cs="font313"/>
          <w:kern w:val="1"/>
          <w:szCs w:val="20"/>
          <w:lang w:val="es-MX" w:eastAsia="hi-IN" w:bidi="hi-IN"/>
        </w:rPr>
        <w:t xml:space="preserve"> – </w:t>
      </w:r>
      <w:r w:rsidR="005A4485">
        <w:rPr>
          <w:rFonts w:ascii="Calibri" w:eastAsia="SimSun" w:hAnsi="Calibri" w:cs="font313"/>
          <w:kern w:val="1"/>
          <w:szCs w:val="20"/>
          <w:lang w:val="es-MX" w:eastAsia="hi-IN" w:bidi="hi-IN"/>
        </w:rPr>
        <w:t>I</w:t>
      </w:r>
      <w:r w:rsidRPr="00B12E0D">
        <w:rPr>
          <w:rFonts w:ascii="Calibri" w:eastAsia="SimSun" w:hAnsi="Calibri" w:cs="font313"/>
          <w:kern w:val="1"/>
          <w:szCs w:val="20"/>
          <w:lang w:val="es-MX" w:eastAsia="hi-IN" w:bidi="hi-IN"/>
        </w:rPr>
        <w:t xml:space="preserve">ndependencia y </w:t>
      </w:r>
      <w:r w:rsidR="005A4485">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 xml:space="preserve">arco </w:t>
      </w:r>
      <w:r w:rsidR="00064623">
        <w:rPr>
          <w:rFonts w:ascii="Calibri" w:eastAsia="SimSun" w:hAnsi="Calibri" w:cs="font313"/>
          <w:kern w:val="1"/>
          <w:szCs w:val="20"/>
          <w:lang w:val="es-MX" w:eastAsia="hi-IN" w:bidi="hi-IN"/>
        </w:rPr>
        <w:t>Legal</w:t>
      </w:r>
      <w:r w:rsidRPr="00B12E0D">
        <w:rPr>
          <w:rFonts w:ascii="Calibri" w:eastAsia="SimSun" w:hAnsi="Calibri" w:cs="font313"/>
          <w:kern w:val="1"/>
          <w:szCs w:val="20"/>
          <w:lang w:val="es-MX" w:eastAsia="hi-IN" w:bidi="hi-IN"/>
        </w:rPr>
        <w:t xml:space="preserve">, </w:t>
      </w:r>
      <w:r w:rsidR="00C34ABD" w:rsidRPr="00B12E0D">
        <w:rPr>
          <w:rFonts w:ascii="Calibri" w:eastAsia="SimSun" w:hAnsi="Calibri" w:cs="font313"/>
          <w:kern w:val="1"/>
          <w:szCs w:val="20"/>
          <w:lang w:val="es-MX" w:eastAsia="hi-IN" w:bidi="hi-IN"/>
        </w:rPr>
        <w:t xml:space="preserve">estructuras </w:t>
      </w:r>
      <w:r w:rsidR="00C34ABD">
        <w:rPr>
          <w:rFonts w:ascii="Calibri" w:eastAsia="SimSun" w:hAnsi="Calibri" w:cs="font313"/>
          <w:kern w:val="1"/>
          <w:szCs w:val="20"/>
          <w:lang w:val="es-MX" w:eastAsia="hi-IN" w:bidi="hi-IN"/>
        </w:rPr>
        <w:t xml:space="preserve">y </w:t>
      </w:r>
      <w:r w:rsidRPr="00B12E0D">
        <w:rPr>
          <w:rFonts w:ascii="Calibri" w:eastAsia="SimSun" w:hAnsi="Calibri" w:cs="font313"/>
          <w:kern w:val="1"/>
          <w:szCs w:val="20"/>
          <w:lang w:val="es-MX" w:eastAsia="hi-IN" w:bidi="hi-IN"/>
        </w:rPr>
        <w:t xml:space="preserve">procesos internos adecuados, así como </w:t>
      </w:r>
      <w:r w:rsidR="005A4485">
        <w:rPr>
          <w:rFonts w:ascii="Calibri" w:eastAsia="SimSun" w:hAnsi="Calibri" w:cs="font313"/>
          <w:kern w:val="1"/>
          <w:szCs w:val="20"/>
          <w:lang w:val="es-MX" w:eastAsia="hi-IN" w:bidi="hi-IN"/>
        </w:rPr>
        <w:t>una cantidad</w:t>
      </w:r>
      <w:r w:rsidRPr="00B12E0D">
        <w:rPr>
          <w:rFonts w:ascii="Calibri" w:eastAsia="SimSun" w:hAnsi="Calibri" w:cs="font313"/>
          <w:kern w:val="1"/>
          <w:szCs w:val="20"/>
          <w:lang w:val="es-MX" w:eastAsia="hi-IN" w:bidi="hi-IN"/>
        </w:rPr>
        <w:t xml:space="preserve"> suficiente de persona</w:t>
      </w:r>
      <w:r w:rsidR="001C4D06">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calificad</w:t>
      </w:r>
      <w:r w:rsidR="001C4D06">
        <w:rPr>
          <w:rFonts w:ascii="Calibri" w:eastAsia="SimSun" w:hAnsi="Calibri" w:cs="font313"/>
          <w:kern w:val="1"/>
          <w:szCs w:val="20"/>
          <w:lang w:val="es-MX" w:eastAsia="hi-IN" w:bidi="hi-IN"/>
        </w:rPr>
        <w:t>o</w:t>
      </w:r>
      <w:r w:rsidRPr="00B12E0D">
        <w:rPr>
          <w:rFonts w:ascii="Calibri" w:eastAsia="SimSun" w:hAnsi="Calibri" w:cs="font313"/>
          <w:kern w:val="1"/>
          <w:szCs w:val="20"/>
          <w:lang w:val="es-MX" w:eastAsia="hi-IN" w:bidi="hi-IN"/>
        </w:rPr>
        <w:t xml:space="preserve">. El </w:t>
      </w:r>
      <w:r w:rsidR="005E7787">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 xml:space="preserve">arco de </w:t>
      </w:r>
      <w:r w:rsidR="0091270B">
        <w:rPr>
          <w:rFonts w:ascii="Calibri" w:eastAsia="SimSun" w:hAnsi="Calibri" w:cs="font313"/>
          <w:kern w:val="1"/>
          <w:szCs w:val="20"/>
          <w:lang w:val="es-MX" w:eastAsia="hi-IN" w:bidi="hi-IN"/>
        </w:rPr>
        <w:t xml:space="preserve">Desarrollo </w:t>
      </w:r>
      <w:r w:rsidR="008D2097">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w:t>
      </w:r>
      <w:r w:rsidR="005E7787">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apacidad</w:t>
      </w:r>
      <w:r w:rsidR="001C4D06">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de </w:t>
      </w:r>
      <w:r w:rsidR="00176C69">
        <w:rPr>
          <w:rFonts w:ascii="Calibri" w:eastAsia="SimSun" w:hAnsi="Calibri" w:cs="font313"/>
          <w:kern w:val="1"/>
          <w:szCs w:val="20"/>
          <w:lang w:val="es-MX" w:eastAsia="hi-IN" w:bidi="hi-IN"/>
        </w:rPr>
        <w:t xml:space="preserve">la </w:t>
      </w:r>
      <w:r w:rsidRPr="00B12E0D">
        <w:rPr>
          <w:rFonts w:ascii="Calibri" w:eastAsia="SimSun" w:hAnsi="Calibri" w:cs="font313"/>
          <w:kern w:val="1"/>
          <w:szCs w:val="20"/>
          <w:lang w:val="es-MX" w:eastAsia="hi-IN" w:bidi="hi-IN"/>
        </w:rPr>
        <w:t>IDI</w:t>
      </w:r>
      <w:r w:rsidR="001C4D06">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mostrado </w:t>
      </w:r>
      <w:r w:rsidR="001C4D06">
        <w:rPr>
          <w:rFonts w:ascii="Calibri" w:eastAsia="SimSun" w:hAnsi="Calibri" w:cs="font313"/>
          <w:kern w:val="1"/>
          <w:szCs w:val="20"/>
          <w:lang w:val="es-MX" w:eastAsia="hi-IN" w:bidi="hi-IN"/>
        </w:rPr>
        <w:t>a continuación,</w:t>
      </w:r>
      <w:r w:rsidR="008530ED">
        <w:rPr>
          <w:rFonts w:ascii="Calibri" w:eastAsia="SimSun" w:hAnsi="Calibri" w:cs="font313"/>
          <w:kern w:val="1"/>
          <w:szCs w:val="20"/>
          <w:lang w:val="es-MX" w:eastAsia="hi-IN" w:bidi="hi-IN"/>
        </w:rPr>
        <w:t xml:space="preserve"> </w:t>
      </w:r>
      <w:r w:rsidR="001C4D06">
        <w:rPr>
          <w:rFonts w:ascii="Calibri" w:eastAsia="SimSun" w:hAnsi="Calibri" w:cs="font313"/>
          <w:kern w:val="1"/>
          <w:szCs w:val="20"/>
          <w:lang w:val="es-MX" w:eastAsia="hi-IN" w:bidi="hi-IN"/>
        </w:rPr>
        <w:t>indica</w:t>
      </w:r>
      <w:r w:rsidRPr="00B12E0D">
        <w:rPr>
          <w:rFonts w:ascii="Calibri" w:eastAsia="SimSun" w:hAnsi="Calibri" w:cs="font313"/>
          <w:kern w:val="1"/>
          <w:szCs w:val="20"/>
          <w:lang w:val="es-MX" w:eastAsia="hi-IN" w:bidi="hi-IN"/>
        </w:rPr>
        <w:t xml:space="preserve"> la relación entre los requisitos de </w:t>
      </w:r>
      <w:r w:rsidR="008D2097">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8D2097">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1C4D06">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ivel 2 y los tres aspectos de</w:t>
      </w:r>
      <w:r w:rsidR="0091270B">
        <w:rPr>
          <w:rFonts w:ascii="Calibri" w:eastAsia="SimSun" w:hAnsi="Calibri" w:cs="font313"/>
          <w:kern w:val="1"/>
          <w:szCs w:val="20"/>
          <w:lang w:val="es-MX" w:eastAsia="hi-IN" w:bidi="hi-IN"/>
        </w:rPr>
        <w:t>l</w:t>
      </w:r>
      <w:r w:rsidR="008D2097">
        <w:rPr>
          <w:rFonts w:ascii="Calibri" w:eastAsia="SimSun" w:hAnsi="Calibri" w:cs="font313"/>
          <w:kern w:val="1"/>
          <w:szCs w:val="20"/>
          <w:lang w:val="es-MX" w:eastAsia="hi-IN" w:bidi="hi-IN"/>
        </w:rPr>
        <w:t xml:space="preserve"> </w:t>
      </w:r>
      <w:r w:rsidR="0091270B">
        <w:rPr>
          <w:rFonts w:ascii="Calibri" w:eastAsia="SimSun" w:hAnsi="Calibri" w:cs="font313"/>
          <w:kern w:val="1"/>
          <w:szCs w:val="20"/>
          <w:lang w:val="es-MX" w:eastAsia="hi-IN" w:bidi="hi-IN"/>
        </w:rPr>
        <w:t>desarrollo</w:t>
      </w:r>
      <w:r w:rsidR="008D2097">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 de capacidades. </w:t>
      </w: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noProof/>
          <w:kern w:val="1"/>
          <w:szCs w:val="20"/>
          <w:lang w:val="es-VE" w:eastAsia="es-VE"/>
        </w:rPr>
        <mc:AlternateContent>
          <mc:Choice Requires="wpg">
            <w:drawing>
              <wp:anchor distT="0" distB="0" distL="114300" distR="114300" simplePos="0" relativeHeight="251677696" behindDoc="0" locked="0" layoutInCell="1" allowOverlap="1" wp14:anchorId="6300EA5C" wp14:editId="352BC8A1">
                <wp:simplePos x="0" y="0"/>
                <wp:positionH relativeFrom="column">
                  <wp:posOffset>122555</wp:posOffset>
                </wp:positionH>
                <wp:positionV relativeFrom="paragraph">
                  <wp:posOffset>64770</wp:posOffset>
                </wp:positionV>
                <wp:extent cx="5427980" cy="3629025"/>
                <wp:effectExtent l="0" t="0" r="20320" b="28575"/>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3629025"/>
                          <a:chOff x="1440" y="3237"/>
                          <a:chExt cx="8548" cy="5715"/>
                        </a:xfrm>
                      </wpg:grpSpPr>
                      <wps:wsp>
                        <wps:cNvPr id="57" name="Cuadro de texto 2"/>
                        <wps:cNvSpPr txBox="1">
                          <a:spLocks noChangeArrowheads="1"/>
                        </wps:cNvSpPr>
                        <wps:spPr bwMode="auto">
                          <a:xfrm>
                            <a:off x="7759" y="3237"/>
                            <a:ext cx="2171" cy="1025"/>
                          </a:xfrm>
                          <a:prstGeom prst="rect">
                            <a:avLst/>
                          </a:prstGeom>
                          <a:solidFill>
                            <a:srgbClr val="FFFFFF"/>
                          </a:solidFill>
                          <a:ln w="9525">
                            <a:solidFill>
                              <a:srgbClr val="FF0000"/>
                            </a:solidFill>
                            <a:miter lim="800000"/>
                            <a:headEnd/>
                            <a:tailEnd/>
                          </a:ln>
                        </wps:spPr>
                        <wps:txbx>
                          <w:txbxContent>
                            <w:p w:rsidR="00296B09" w:rsidRDefault="00296B09" w:rsidP="00DF1C4A">
                              <w:pPr>
                                <w:spacing w:after="0"/>
                                <w:jc w:val="center"/>
                                <w:rPr>
                                  <w:b/>
                                  <w:color w:val="FF0000"/>
                                  <w:sz w:val="16"/>
                                  <w:lang w:val="es-MX"/>
                                </w:rPr>
                              </w:pPr>
                            </w:p>
                            <w:p w:rsidR="00296B09" w:rsidRPr="006069DF" w:rsidRDefault="00296B09" w:rsidP="00DF1C4A">
                              <w:pPr>
                                <w:spacing w:after="0"/>
                                <w:jc w:val="center"/>
                                <w:rPr>
                                  <w:b/>
                                  <w:color w:val="FF0000"/>
                                  <w:sz w:val="18"/>
                                  <w:lang w:val="es-MX"/>
                                </w:rPr>
                              </w:pPr>
                              <w:r w:rsidRPr="006069DF">
                                <w:rPr>
                                  <w:b/>
                                  <w:color w:val="FF0000"/>
                                  <w:sz w:val="18"/>
                                  <w:lang w:val="es-MX"/>
                                </w:rPr>
                                <w:t>Impacto de la EFS</w:t>
                              </w:r>
                            </w:p>
                            <w:p w:rsidR="00296B09" w:rsidRPr="009E3EA0" w:rsidRDefault="00296B09" w:rsidP="00DF1C4A">
                              <w:pPr>
                                <w:spacing w:after="0"/>
                                <w:jc w:val="center"/>
                                <w:rPr>
                                  <w:b/>
                                  <w:color w:val="FF0000"/>
                                  <w:sz w:val="16"/>
                                  <w:lang w:val="es-MX"/>
                                </w:rPr>
                              </w:pPr>
                              <w:r w:rsidRPr="009E3EA0">
                                <w:rPr>
                                  <w:b/>
                                  <w:color w:val="FF0000"/>
                                  <w:sz w:val="16"/>
                                  <w:lang w:val="es-MX"/>
                                </w:rPr>
                                <w:t xml:space="preserve">Contribución al </w:t>
                              </w:r>
                              <w:r>
                                <w:rPr>
                                  <w:b/>
                                  <w:color w:val="FF0000"/>
                                  <w:sz w:val="16"/>
                                  <w:lang w:val="es-MX"/>
                                </w:rPr>
                                <w:t>B</w:t>
                              </w:r>
                              <w:r w:rsidRPr="009E3EA0">
                                <w:rPr>
                                  <w:b/>
                                  <w:color w:val="FF0000"/>
                                  <w:sz w:val="16"/>
                                  <w:lang w:val="es-MX"/>
                                </w:rPr>
                                <w:t xml:space="preserve">uen </w:t>
                              </w:r>
                              <w:r>
                                <w:rPr>
                                  <w:b/>
                                  <w:color w:val="FF0000"/>
                                  <w:sz w:val="16"/>
                                  <w:lang w:val="es-MX"/>
                                </w:rPr>
                                <w:t>G</w:t>
                              </w:r>
                              <w:r w:rsidRPr="009E3EA0">
                                <w:rPr>
                                  <w:b/>
                                  <w:color w:val="FF0000"/>
                                  <w:sz w:val="16"/>
                                  <w:lang w:val="es-MX"/>
                                </w:rPr>
                                <w:t>obierno</w:t>
                              </w:r>
                            </w:p>
                          </w:txbxContent>
                        </wps:txbx>
                        <wps:bodyPr rot="0" vert="horz" wrap="square" lIns="91440" tIns="45720" rIns="91440" bIns="45720" anchor="t" anchorCtr="0" upright="1">
                          <a:noAutofit/>
                        </wps:bodyPr>
                      </wps:wsp>
                      <wps:wsp>
                        <wps:cNvPr id="58" name="Cuadro de texto 2"/>
                        <wps:cNvSpPr txBox="1">
                          <a:spLocks noChangeArrowheads="1"/>
                        </wps:cNvSpPr>
                        <wps:spPr bwMode="auto">
                          <a:xfrm>
                            <a:off x="7817" y="5436"/>
                            <a:ext cx="2171" cy="3516"/>
                          </a:xfrm>
                          <a:prstGeom prst="rect">
                            <a:avLst/>
                          </a:prstGeom>
                          <a:solidFill>
                            <a:srgbClr val="FFFFFF"/>
                          </a:solidFill>
                          <a:ln w="9525">
                            <a:solidFill>
                              <a:srgbClr val="FF0000"/>
                            </a:solidFill>
                            <a:miter lim="800000"/>
                            <a:headEnd/>
                            <a:tailEnd/>
                          </a:ln>
                        </wps:spPr>
                        <wps:txbx>
                          <w:txbxContent>
                            <w:p w:rsidR="00296B09" w:rsidRPr="009E3EA0" w:rsidRDefault="00296B09" w:rsidP="00DF1C4A">
                              <w:pPr>
                                <w:spacing w:after="0"/>
                                <w:jc w:val="center"/>
                                <w:rPr>
                                  <w:b/>
                                  <w:color w:val="FF0000"/>
                                  <w:sz w:val="14"/>
                                  <w:lang w:val="es-MX"/>
                                </w:rPr>
                              </w:pPr>
                            </w:p>
                            <w:p w:rsidR="00296B09" w:rsidRPr="009E3EA0" w:rsidRDefault="00296B09" w:rsidP="00DF1C4A">
                              <w:pPr>
                                <w:spacing w:after="0"/>
                                <w:jc w:val="center"/>
                                <w:rPr>
                                  <w:b/>
                                  <w:lang w:val="es-MX"/>
                                </w:rPr>
                              </w:pPr>
                              <w:r>
                                <w:rPr>
                                  <w:b/>
                                  <w:lang w:val="es-MX"/>
                                </w:rPr>
                                <w:t>VALOR GENERADO</w:t>
                              </w:r>
                              <w:r w:rsidRPr="009E3EA0">
                                <w:rPr>
                                  <w:b/>
                                  <w:lang w:val="es-MX"/>
                                </w:rPr>
                                <w:t xml:space="preserve"> </w:t>
                              </w:r>
                              <w:r>
                                <w:rPr>
                                  <w:b/>
                                  <w:lang w:val="es-MX"/>
                                </w:rPr>
                                <w:t>POR LA</w:t>
                              </w:r>
                              <w:r w:rsidRPr="009E3EA0">
                                <w:rPr>
                                  <w:b/>
                                  <w:lang w:val="es-MX"/>
                                </w:rPr>
                                <w:t xml:space="preserve"> EFS</w:t>
                              </w:r>
                            </w:p>
                            <w:p w:rsidR="00296B09" w:rsidRPr="009E3EA0" w:rsidRDefault="00296B09" w:rsidP="00DF1C4A">
                              <w:pPr>
                                <w:spacing w:after="0"/>
                                <w:jc w:val="center"/>
                                <w:rPr>
                                  <w:b/>
                                  <w:lang w:val="es-MX"/>
                                </w:rPr>
                              </w:pPr>
                              <w:r w:rsidRPr="009E3EA0">
                                <w:rPr>
                                  <w:b/>
                                  <w:lang w:val="es-MX"/>
                                </w:rPr>
                                <w:t xml:space="preserve">(Resultados </w:t>
                              </w:r>
                              <w:r>
                                <w:rPr>
                                  <w:b/>
                                  <w:lang w:val="es-MX"/>
                                </w:rPr>
                                <w:t xml:space="preserve">Clave </w:t>
                              </w:r>
                              <w:r w:rsidRPr="009E3EA0">
                                <w:rPr>
                                  <w:b/>
                                  <w:lang w:val="es-MX"/>
                                </w:rPr>
                                <w:t xml:space="preserve">de </w:t>
                              </w:r>
                              <w:r>
                                <w:rPr>
                                  <w:b/>
                                  <w:lang w:val="es-MX"/>
                                </w:rPr>
                                <w:t>A</w:t>
                              </w:r>
                              <w:r w:rsidRPr="009E3EA0">
                                <w:rPr>
                                  <w:b/>
                                  <w:lang w:val="es-MX"/>
                                </w:rPr>
                                <w:t xml:space="preserve">uditoría </w:t>
                              </w:r>
                              <w:r>
                                <w:rPr>
                                  <w:b/>
                                  <w:lang w:val="es-MX"/>
                                </w:rPr>
                                <w:t xml:space="preserve"> – Productos </w:t>
                              </w:r>
                              <w:r w:rsidRPr="009E3EA0">
                                <w:rPr>
                                  <w:b/>
                                  <w:lang w:val="es-MX"/>
                                </w:rPr>
                                <w:t xml:space="preserve">y </w:t>
                              </w:r>
                              <w:r>
                                <w:rPr>
                                  <w:b/>
                                  <w:lang w:val="es-MX"/>
                                </w:rPr>
                                <w:t>Resultados de Auditoría</w:t>
                              </w:r>
                              <w:r w:rsidRPr="009E3EA0">
                                <w:rPr>
                                  <w:b/>
                                  <w:lang w:val="es-MX"/>
                                </w:rPr>
                                <w:t>)</w:t>
                              </w:r>
                            </w:p>
                          </w:txbxContent>
                        </wps:txbx>
                        <wps:bodyPr rot="0" vert="horz" wrap="square" lIns="91440" tIns="45720" rIns="91440" bIns="45720" anchor="t" anchorCtr="0" upright="1">
                          <a:noAutofit/>
                        </wps:bodyPr>
                      </wps:wsp>
                      <wps:wsp>
                        <wps:cNvPr id="59" name="Cuadro de texto 2"/>
                        <wps:cNvSpPr txBox="1">
                          <a:spLocks noChangeArrowheads="1"/>
                        </wps:cNvSpPr>
                        <wps:spPr bwMode="auto">
                          <a:xfrm>
                            <a:off x="1440" y="3444"/>
                            <a:ext cx="1985" cy="728"/>
                          </a:xfrm>
                          <a:prstGeom prst="rect">
                            <a:avLst/>
                          </a:prstGeom>
                          <a:solidFill>
                            <a:srgbClr val="B8CCE4"/>
                          </a:solidFill>
                          <a:ln w="9525">
                            <a:solidFill>
                              <a:srgbClr val="000000"/>
                            </a:solidFill>
                            <a:miter lim="800000"/>
                            <a:headEnd/>
                            <a:tailEnd/>
                          </a:ln>
                        </wps:spPr>
                        <wps:txbx>
                          <w:txbxContent>
                            <w:p w:rsidR="00296B09" w:rsidRPr="009E3EA0" w:rsidRDefault="00296B09" w:rsidP="00DF1C4A">
                              <w:pPr>
                                <w:jc w:val="center"/>
                                <w:rPr>
                                  <w:b/>
                                  <w:sz w:val="16"/>
                                  <w:lang w:val="es-MX"/>
                                </w:rPr>
                              </w:pPr>
                              <w:r w:rsidRPr="009E3EA0">
                                <w:rPr>
                                  <w:b/>
                                  <w:sz w:val="16"/>
                                </w:rPr>
                                <w:t>Capacidad Institucional</w:t>
                              </w:r>
                              <w:r>
                                <w:rPr>
                                  <w:b/>
                                  <w:sz w:val="16"/>
                                </w:rPr>
                                <w:t xml:space="preserve"> de la</w:t>
                              </w:r>
                              <w:r w:rsidRPr="009E3EA0">
                                <w:rPr>
                                  <w:b/>
                                  <w:sz w:val="16"/>
                                </w:rPr>
                                <w:t xml:space="preserve"> EFS</w:t>
                              </w:r>
                            </w:p>
                          </w:txbxContent>
                        </wps:txbx>
                        <wps:bodyPr rot="0" vert="horz" wrap="square" lIns="91440" tIns="45720" rIns="91440" bIns="45720" anchor="t" anchorCtr="0" upright="1">
                          <a:noAutofit/>
                        </wps:bodyPr>
                      </wps:wsp>
                      <wps:wsp>
                        <wps:cNvPr id="60" name="Cuadro de texto 2"/>
                        <wps:cNvSpPr txBox="1">
                          <a:spLocks noChangeArrowheads="1"/>
                        </wps:cNvSpPr>
                        <wps:spPr bwMode="auto">
                          <a:xfrm>
                            <a:off x="3776" y="3444"/>
                            <a:ext cx="2883" cy="728"/>
                          </a:xfrm>
                          <a:prstGeom prst="rect">
                            <a:avLst/>
                          </a:prstGeom>
                          <a:solidFill>
                            <a:srgbClr val="B8CCE4"/>
                          </a:solidFill>
                          <a:ln w="9525">
                            <a:solidFill>
                              <a:srgbClr val="000000"/>
                            </a:solidFill>
                            <a:miter lim="800000"/>
                            <a:headEnd/>
                            <a:tailEnd/>
                          </a:ln>
                        </wps:spPr>
                        <wps:txbx>
                          <w:txbxContent>
                            <w:p w:rsidR="00296B09" w:rsidRPr="006F770C" w:rsidRDefault="00E205D6" w:rsidP="00DF1C4A">
                              <w:pPr>
                                <w:jc w:val="center"/>
                                <w:rPr>
                                  <w:b/>
                                  <w:sz w:val="16"/>
                                  <w:lang w:val="es-MX"/>
                                </w:rPr>
                              </w:pPr>
                              <w:r>
                                <w:rPr>
                                  <w:b/>
                                  <w:sz w:val="16"/>
                                  <w:lang w:val="es-MX"/>
                                </w:rPr>
                                <w:t>Capacidad</w:t>
                              </w:r>
                              <w:r w:rsidR="00296B09">
                                <w:rPr>
                                  <w:b/>
                                  <w:sz w:val="16"/>
                                  <w:lang w:val="es-MX"/>
                                </w:rPr>
                                <w:t xml:space="preserve"> de </w:t>
                              </w:r>
                              <w:r w:rsidR="00296B09" w:rsidRPr="006F770C">
                                <w:rPr>
                                  <w:b/>
                                  <w:sz w:val="16"/>
                                  <w:lang w:val="es-MX"/>
                                </w:rPr>
                                <w:t xml:space="preserve">Sistemas </w:t>
                              </w:r>
                              <w:r w:rsidR="00296B09">
                                <w:rPr>
                                  <w:b/>
                                  <w:sz w:val="16"/>
                                  <w:lang w:val="es-MX"/>
                                </w:rPr>
                                <w:t>O</w:t>
                              </w:r>
                              <w:r w:rsidR="00296B09" w:rsidRPr="006F770C">
                                <w:rPr>
                                  <w:b/>
                                  <w:sz w:val="16"/>
                                  <w:lang w:val="es-MX"/>
                                </w:rPr>
                                <w:t xml:space="preserve">rganizacionales </w:t>
                              </w:r>
                              <w:r w:rsidR="00296B09">
                                <w:rPr>
                                  <w:b/>
                                  <w:sz w:val="16"/>
                                  <w:lang w:val="es-MX"/>
                                </w:rPr>
                                <w:t xml:space="preserve">y del personal de la </w:t>
                              </w:r>
                              <w:r>
                                <w:rPr>
                                  <w:b/>
                                  <w:sz w:val="16"/>
                                  <w:lang w:val="es-MX"/>
                                </w:rPr>
                                <w:t xml:space="preserve">EFS </w:t>
                              </w:r>
                            </w:p>
                          </w:txbxContent>
                        </wps:txbx>
                        <wps:bodyPr rot="0" vert="horz" wrap="square" lIns="91440" tIns="45720" rIns="91440" bIns="45720" anchor="t" anchorCtr="0" upright="1">
                          <a:noAutofit/>
                        </wps:bodyPr>
                      </wps:wsp>
                      <wps:wsp>
                        <wps:cNvPr id="61" name="Cuadro de texto 2"/>
                        <wps:cNvSpPr txBox="1">
                          <a:spLocks noChangeArrowheads="1"/>
                        </wps:cNvSpPr>
                        <wps:spPr bwMode="auto">
                          <a:xfrm>
                            <a:off x="3728" y="4262"/>
                            <a:ext cx="2876" cy="695"/>
                          </a:xfrm>
                          <a:prstGeom prst="rect">
                            <a:avLst/>
                          </a:prstGeom>
                          <a:solidFill>
                            <a:srgbClr val="FFFFFF"/>
                          </a:solidFill>
                          <a:ln w="9525">
                            <a:solidFill>
                              <a:srgbClr val="FF0000"/>
                            </a:solidFill>
                            <a:miter lim="800000"/>
                            <a:headEnd/>
                            <a:tailEnd/>
                          </a:ln>
                        </wps:spPr>
                        <wps:txbx>
                          <w:txbxContent>
                            <w:p w:rsidR="00296B09" w:rsidRPr="006F770C" w:rsidRDefault="00296B09" w:rsidP="00DF1C4A">
                              <w:pPr>
                                <w:spacing w:after="0"/>
                                <w:jc w:val="center"/>
                                <w:rPr>
                                  <w:b/>
                                  <w:sz w:val="16"/>
                                  <w:lang w:val="es-MX"/>
                                </w:rPr>
                              </w:pPr>
                            </w:p>
                            <w:p w:rsidR="00296B09" w:rsidRPr="006F770C" w:rsidRDefault="00296B09" w:rsidP="00DF1C4A">
                              <w:pPr>
                                <w:spacing w:after="0"/>
                                <w:jc w:val="center"/>
                                <w:rPr>
                                  <w:b/>
                                  <w:sz w:val="16"/>
                                  <w:lang w:val="es-MX"/>
                                </w:rPr>
                              </w:pPr>
                              <w:r w:rsidRPr="006F770C">
                                <w:rPr>
                                  <w:b/>
                                  <w:sz w:val="16"/>
                                  <w:lang w:val="es-MX"/>
                                </w:rPr>
                                <w:t xml:space="preserve">Liderazgo y </w:t>
                              </w:r>
                              <w:r>
                                <w:rPr>
                                  <w:b/>
                                  <w:sz w:val="16"/>
                                  <w:lang w:val="es-MX"/>
                                </w:rPr>
                                <w:t>Gobernanza Interna</w:t>
                              </w:r>
                            </w:p>
                          </w:txbxContent>
                        </wps:txbx>
                        <wps:bodyPr rot="0" vert="horz" wrap="square" lIns="91440" tIns="45720" rIns="91440" bIns="45720" anchor="t" anchorCtr="0" upright="1">
                          <a:noAutofit/>
                        </wps:bodyPr>
                      </wps:wsp>
                      <wps:wsp>
                        <wps:cNvPr id="62" name="Cuadro de texto 2"/>
                        <wps:cNvSpPr txBox="1">
                          <a:spLocks noChangeArrowheads="1"/>
                        </wps:cNvSpPr>
                        <wps:spPr bwMode="auto">
                          <a:xfrm>
                            <a:off x="3728" y="4957"/>
                            <a:ext cx="2876" cy="695"/>
                          </a:xfrm>
                          <a:prstGeom prst="rect">
                            <a:avLst/>
                          </a:prstGeom>
                          <a:solidFill>
                            <a:srgbClr val="FFFFFF"/>
                          </a:solidFill>
                          <a:ln w="9525">
                            <a:solidFill>
                              <a:srgbClr val="FF0000"/>
                            </a:solidFill>
                            <a:miter lim="800000"/>
                            <a:headEnd/>
                            <a:tailEnd/>
                          </a:ln>
                        </wps:spPr>
                        <wps:txbx>
                          <w:txbxContent>
                            <w:p w:rsidR="00296B09" w:rsidRPr="006F770C" w:rsidRDefault="00296B09" w:rsidP="008530ED">
                              <w:pPr>
                                <w:spacing w:after="0"/>
                                <w:jc w:val="center"/>
                                <w:rPr>
                                  <w:b/>
                                  <w:sz w:val="16"/>
                                  <w:lang w:val="es-MX"/>
                                </w:rPr>
                              </w:pPr>
                              <w:r>
                                <w:rPr>
                                  <w:b/>
                                  <w:sz w:val="16"/>
                                  <w:lang w:val="es-MX"/>
                                </w:rPr>
                                <w:t>Auditoría de Procesos Básicos &amp; Otros Procesos de la EFS</w:t>
                              </w:r>
                            </w:p>
                          </w:txbxContent>
                        </wps:txbx>
                        <wps:bodyPr rot="0" vert="horz" wrap="square" lIns="91440" tIns="45720" rIns="91440" bIns="45720" anchor="t" anchorCtr="0" upright="1">
                          <a:noAutofit/>
                        </wps:bodyPr>
                      </wps:wsp>
                      <wps:wsp>
                        <wps:cNvPr id="63" name="Cuadro de texto 2"/>
                        <wps:cNvSpPr txBox="1">
                          <a:spLocks noChangeArrowheads="1"/>
                        </wps:cNvSpPr>
                        <wps:spPr bwMode="auto">
                          <a:xfrm>
                            <a:off x="3681" y="6311"/>
                            <a:ext cx="1320" cy="624"/>
                          </a:xfrm>
                          <a:prstGeom prst="rect">
                            <a:avLst/>
                          </a:prstGeom>
                          <a:solidFill>
                            <a:srgbClr val="FFFFFF"/>
                          </a:solidFill>
                          <a:ln w="9525">
                            <a:solidFill>
                              <a:srgbClr val="FF0000"/>
                            </a:solidFill>
                            <a:miter lim="800000"/>
                            <a:headEnd/>
                            <a:tailEnd/>
                          </a:ln>
                        </wps:spPr>
                        <wps:txbx>
                          <w:txbxContent>
                            <w:p w:rsidR="00296B09" w:rsidRPr="006F770C" w:rsidRDefault="00296B09" w:rsidP="00DF1C4A">
                              <w:pPr>
                                <w:spacing w:after="0"/>
                                <w:jc w:val="center"/>
                                <w:rPr>
                                  <w:b/>
                                  <w:sz w:val="16"/>
                                  <w:lang w:val="es-MX"/>
                                </w:rPr>
                              </w:pPr>
                              <w:r>
                                <w:rPr>
                                  <w:b/>
                                  <w:sz w:val="16"/>
                                  <w:lang w:val="es-MX"/>
                                </w:rPr>
                                <w:t>Recursos Humanos</w:t>
                              </w:r>
                            </w:p>
                          </w:txbxContent>
                        </wps:txbx>
                        <wps:bodyPr rot="0" vert="horz" wrap="square" lIns="91440" tIns="45720" rIns="91440" bIns="45720" anchor="t" anchorCtr="0" upright="1">
                          <a:noAutofit/>
                        </wps:bodyPr>
                      </wps:wsp>
                      <wps:wsp>
                        <wps:cNvPr id="288" name="Cuadro de texto 2"/>
                        <wps:cNvSpPr txBox="1">
                          <a:spLocks noChangeArrowheads="1"/>
                        </wps:cNvSpPr>
                        <wps:spPr bwMode="auto">
                          <a:xfrm>
                            <a:off x="5057" y="6138"/>
                            <a:ext cx="1535" cy="797"/>
                          </a:xfrm>
                          <a:prstGeom prst="rect">
                            <a:avLst/>
                          </a:prstGeom>
                          <a:solidFill>
                            <a:srgbClr val="FFFFFF"/>
                          </a:solidFill>
                          <a:ln w="9525">
                            <a:solidFill>
                              <a:srgbClr val="FF0000"/>
                            </a:solidFill>
                            <a:miter lim="800000"/>
                            <a:headEnd/>
                            <a:tailEnd/>
                          </a:ln>
                        </wps:spPr>
                        <wps:txbx>
                          <w:txbxContent>
                            <w:p w:rsidR="00296B09" w:rsidRPr="006F770C" w:rsidRDefault="00296B09" w:rsidP="00DF1C4A">
                              <w:pPr>
                                <w:spacing w:after="0"/>
                                <w:jc w:val="center"/>
                                <w:rPr>
                                  <w:b/>
                                  <w:sz w:val="16"/>
                                  <w:lang w:val="es-MX"/>
                                </w:rPr>
                              </w:pPr>
                              <w:r>
                                <w:rPr>
                                  <w:b/>
                                  <w:sz w:val="16"/>
                                  <w:lang w:val="es-MX"/>
                                </w:rPr>
                                <w:t>Estructuras de Apoyo e Infraestructura estructuras</w:t>
                              </w:r>
                            </w:p>
                          </w:txbxContent>
                        </wps:txbx>
                        <wps:bodyPr rot="0" vert="horz" wrap="square" lIns="91440" tIns="45720" rIns="91440" bIns="45720" anchor="t" anchorCtr="0" upright="1">
                          <a:noAutofit/>
                        </wps:bodyPr>
                      </wps:wsp>
                      <wps:wsp>
                        <wps:cNvPr id="289" name="Cuadro de texto 2"/>
                        <wps:cNvSpPr txBox="1">
                          <a:spLocks noChangeArrowheads="1"/>
                        </wps:cNvSpPr>
                        <wps:spPr bwMode="auto">
                          <a:xfrm>
                            <a:off x="3692" y="6959"/>
                            <a:ext cx="2876" cy="695"/>
                          </a:xfrm>
                          <a:prstGeom prst="rect">
                            <a:avLst/>
                          </a:prstGeom>
                          <a:solidFill>
                            <a:srgbClr val="FFFFFF"/>
                          </a:solidFill>
                          <a:ln w="9525">
                            <a:solidFill>
                              <a:srgbClr val="FF0000"/>
                            </a:solidFill>
                            <a:miter lim="800000"/>
                            <a:headEnd/>
                            <a:tailEnd/>
                          </a:ln>
                        </wps:spPr>
                        <wps:txbx>
                          <w:txbxContent>
                            <w:p w:rsidR="00296B09" w:rsidRPr="006F770C" w:rsidRDefault="00296B09" w:rsidP="00DF1C4A">
                              <w:pPr>
                                <w:spacing w:after="0"/>
                                <w:jc w:val="center"/>
                                <w:rPr>
                                  <w:b/>
                                  <w:sz w:val="16"/>
                                  <w:lang w:val="es-MX"/>
                                </w:rPr>
                              </w:pPr>
                              <w:r>
                                <w:rPr>
                                  <w:b/>
                                  <w:sz w:val="16"/>
                                  <w:lang w:val="es-MX"/>
                                </w:rPr>
                                <w:t>Relaciones con Partes Interesadas Externas</w:t>
                              </w:r>
                            </w:p>
                          </w:txbxContent>
                        </wps:txbx>
                        <wps:bodyPr rot="0" vert="horz" wrap="square" lIns="91440" tIns="45720" rIns="91440" bIns="45720" anchor="t" anchorCtr="0" upright="1">
                          <a:noAutofit/>
                        </wps:bodyPr>
                      </wps:wsp>
                      <wps:wsp>
                        <wps:cNvPr id="290" name="Cuadro de texto 2"/>
                        <wps:cNvSpPr txBox="1">
                          <a:spLocks noChangeArrowheads="1"/>
                        </wps:cNvSpPr>
                        <wps:spPr bwMode="auto">
                          <a:xfrm>
                            <a:off x="1440" y="4389"/>
                            <a:ext cx="1985" cy="3352"/>
                          </a:xfrm>
                          <a:prstGeom prst="rect">
                            <a:avLst/>
                          </a:prstGeom>
                          <a:solidFill>
                            <a:srgbClr val="FFFFFF"/>
                          </a:solidFill>
                          <a:ln w="9525">
                            <a:solidFill>
                              <a:srgbClr val="FF0000"/>
                            </a:solidFill>
                            <a:miter lim="800000"/>
                            <a:headEnd/>
                            <a:tailEnd/>
                          </a:ln>
                        </wps:spPr>
                        <wps:txbx>
                          <w:txbxContent>
                            <w:p w:rsidR="00296B09" w:rsidRPr="006F770C" w:rsidRDefault="00296B09" w:rsidP="00DF1C4A">
                              <w:pPr>
                                <w:spacing w:after="0"/>
                                <w:jc w:val="center"/>
                                <w:rPr>
                                  <w:b/>
                                  <w:sz w:val="28"/>
                                  <w:lang w:val="es-MX"/>
                                </w:rPr>
                              </w:pPr>
                              <w:r w:rsidRPr="006F770C">
                                <w:rPr>
                                  <w:b/>
                                  <w:sz w:val="28"/>
                                  <w:lang w:val="es-MX"/>
                                </w:rPr>
                                <w:t xml:space="preserve">Independencia y </w:t>
                              </w:r>
                              <w:r>
                                <w:rPr>
                                  <w:b/>
                                  <w:sz w:val="28"/>
                                  <w:lang w:val="es-MX"/>
                                </w:rPr>
                                <w:t>M</w:t>
                              </w:r>
                              <w:r w:rsidRPr="006F770C">
                                <w:rPr>
                                  <w:b/>
                                  <w:sz w:val="28"/>
                                  <w:lang w:val="es-MX"/>
                                </w:rPr>
                                <w:t xml:space="preserve">arco </w:t>
                              </w:r>
                              <w:r>
                                <w:rPr>
                                  <w:b/>
                                  <w:sz w:val="28"/>
                                  <w:lang w:val="es-MX"/>
                                </w:rPr>
                                <w:t>L</w:t>
                              </w:r>
                              <w:r w:rsidRPr="006F770C">
                                <w:rPr>
                                  <w:b/>
                                  <w:sz w:val="28"/>
                                  <w:lang w:val="es-MX"/>
                                </w:rPr>
                                <w:t>egal</w:t>
                              </w:r>
                            </w:p>
                            <w:p w:rsidR="00296B09" w:rsidRPr="006F770C" w:rsidRDefault="00296B09" w:rsidP="00DF1C4A">
                              <w:pPr>
                                <w:spacing w:after="0"/>
                                <w:jc w:val="center"/>
                                <w:rPr>
                                  <w:b/>
                                  <w:color w:val="FF0000"/>
                                  <w:sz w:val="28"/>
                                  <w:lang w:val="es-MX"/>
                                </w:rPr>
                              </w:pPr>
                              <w:r w:rsidRPr="006F770C">
                                <w:rPr>
                                  <w:b/>
                                  <w:color w:val="FF0000"/>
                                  <w:sz w:val="28"/>
                                  <w:lang w:val="es-MX"/>
                                </w:rPr>
                                <w:t xml:space="preserve">Cultura y </w:t>
                              </w:r>
                              <w:r>
                                <w:rPr>
                                  <w:b/>
                                  <w:color w:val="FF0000"/>
                                  <w:sz w:val="28"/>
                                  <w:lang w:val="es-MX"/>
                                </w:rPr>
                                <w:t>Entorno</w:t>
                              </w:r>
                              <w:r w:rsidRPr="006F770C">
                                <w:rPr>
                                  <w:b/>
                                  <w:color w:val="FF0000"/>
                                  <w:sz w:val="28"/>
                                  <w:lang w:val="es-MX"/>
                                </w:rPr>
                                <w:t xml:space="preserve"> de la EFS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0EA5C" id="Grupo 56" o:spid="_x0000_s1028" style="position:absolute;left:0;text-align:left;margin-left:9.65pt;margin-top:5.1pt;width:427.4pt;height:285.75pt;z-index:251677696" coordorigin="1440,3237" coordsize="854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o+DwQAABAfAAAOAAAAZHJzL2Uyb0RvYy54bWzsWduO2zYQfS+QfyD43rV1sy5YbZA4u4sC&#10;aRsg7QfQuiOSqJL0ytuv73Coi+NNkCJNAhUrPwiiSY6GZw4Ph+T1y1NTk4dMyIq3MbWutpRkbcLT&#10;qi1i+ucfdz8HlEjF2pTVvM1i+phJ+vLmxU/XfRdlNi95nWaCgJFWRn0X01KpLtpsZFJmDZNXvMta&#10;qMy5aJiCoig2qWA9WG/qjb3d7jY9F2kneJJJCf++MZX0Bu3neZao3/NcZorUMQXfFD4FPg/6ubm5&#10;ZlEhWFdWyeAG+wovGla18NHJ1BumGDmK6omppkoElzxXVwlvNjzPqyTDMcBorO3FaO4FP3Y4liLq&#10;i26CCaC9wOmrzSa/PbwTpEpj6u0oaVkDMboXx44TKAM4fVdE0OZedO+7d8KMEF7f8uSDhOrNZb0u&#10;F6YxOfS/8hTssaPiCM4pF402AcMmJ4zB4xSD7KRIAn96ru2HAYQqgTpnZ4db2zNRSkoIpe5nuS7U&#10;62rb8ce626F/4LlAOd3Z8y3suWGR+TA6OzinRwaMkzOo8r+B+r5kXYaxkhqwEVR/BHV/ZKngJM2I&#10;gqFyYht0sbGGlqjTa64Hh0hJgzBp+b5kbZG9EoL3ZcZS8NLSPWEsU1czFqmNfAly3/fCC+hG4G3L&#10;twxw1gD5BByLOiHVfcYbol9iKmBeoZ/s4a1U2p25iQ6w5HWV3lV1jQVRHPa1IA8M5uAd/nAEF83q&#10;lvQxDT0I95dMbOH3KRNNpUBM6qqJaaDbDNNb43bbpuAmixSravMOLtftAKTGzqCoTocTTocpPgee&#10;PgKyghvtAK2Dl5KLvynpQTdiKv86MpFRUv/SQnRCw06FBdfzbaCqOK85nNewNgFTMVWUmNe9MuJ0&#10;7ERVlPAlw4eWv4JJlFeItQ698WpwH2j8o/gMc8uIxEL4HFgww/Rkdx3UKxY95bPjWVj3rPnsjHqz&#10;8vlcn0ENl8TneWlzXVdHbOazFQae0WffDgb1GxfUbybPr4P9/hY/DJPlIxX/1/KMwvvd5Rl9nIVw&#10;lWdctHaw2CyJzo7vQ1apM7UndLaDwFnpPGYbmKiudMakfM6ed5CQLovOoLyazq69w/xwVmc70EzX&#10;245d+PGuY86Mn0/yPGwdxzR1VWejzvZS6Rx6wz56Sp5XOsto2gsiOKs6X6ozrN+LUuddAOuFVmDH&#10;wjOSWZ0tR2/DUZ3tMbv95rnz/+ZoA3cPK50v6AwJ6bL47G1BlZHPloMhO+Oz54x7wRDF6VkfbYTr&#10;0cYnjp7tYGFnG84uhATIZMgYspnPa/YMR7pTumHh6ckq0JcCHS7sdGM6rHMdmGufOaxzHA+3is9a&#10;oU0+9llG6zsV24foLupCBa8L4doVb7eGK2J9r3texguY+SL75h8AAAD//wMAUEsDBBQABgAIAAAA&#10;IQAsP3u64AAAAAkBAAAPAAAAZHJzL2Rvd25yZXYueG1sTI9Ba8JAEIXvhf6HZQq91U201jTNRkTa&#10;nkSoFsTbmh2TYHY2ZNck/vtOT+1peLzHm+9ly9E2osfO144UxJMIBFLhTE2lgu/9x1MCwgdNRjeO&#10;UMENPSzz+7tMp8YN9IX9LpSCS8inWkEVQptK6YsKrfYT1yKxd3ad1YFlV0rT6YHLbSOnUfQira6J&#10;P1S6xXWFxWV3tQo+Bz2sZvF7v7mc17fjfr49bGJU6vFhXL2BCDiGvzD84jM65Mx0clcyXjSsX2ec&#10;5BtNQbCfLJ5jECcF8yRegMwz+X9B/gMAAP//AwBQSwECLQAUAAYACAAAACEAtoM4kv4AAADhAQAA&#10;EwAAAAAAAAAAAAAAAAAAAAAAW0NvbnRlbnRfVHlwZXNdLnhtbFBLAQItABQABgAIAAAAIQA4/SH/&#10;1gAAAJQBAAALAAAAAAAAAAAAAAAAAC8BAABfcmVscy8ucmVsc1BLAQItABQABgAIAAAAIQDMyqo+&#10;DwQAABAfAAAOAAAAAAAAAAAAAAAAAC4CAABkcnMvZTJvRG9jLnhtbFBLAQItABQABgAIAAAAIQAs&#10;P3u64AAAAAkBAAAPAAAAAAAAAAAAAAAAAGkGAABkcnMvZG93bnJldi54bWxQSwUGAAAAAAQABADz&#10;AAAAdgcAAAAA&#10;">
                <v:shape id="Cuadro de texto 2" o:spid="_x0000_s1029" type="#_x0000_t202" style="position:absolute;left:7759;top:3237;width:217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4MQA&#10;AADbAAAADwAAAGRycy9kb3ducmV2LnhtbESPQYvCMBSE74L/ITxhL6KpC6tSjSLCLq54sRXB26N5&#10;tsXmpTTZ2v33RhA8DjPzDbNcd6YSLTWutKxgMo5AEGdWl5wrOKXfozkI55E1VpZJwT85WK/6vSXG&#10;2t75SG3icxEg7GJUUHhfx1K6rCCDbmxr4uBdbWPQB9nkUjd4D3BTyc8omkqDJYeFAmvaFpTdkj+j&#10;4PLb3g4ze073+2ky3Mmf5NANS6U+Bt1mAcJT59/hV3unFXzN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eDEAAAA2wAAAA8AAAAAAAAAAAAAAAAAmAIAAGRycy9k&#10;b3ducmV2LnhtbFBLBQYAAAAABAAEAPUAAACJAwAAAAA=&#10;" strokecolor="red">
                  <v:textbox>
                    <w:txbxContent>
                      <w:p w:rsidR="00296B09" w:rsidRDefault="00296B09" w:rsidP="00DF1C4A">
                        <w:pPr>
                          <w:spacing w:after="0"/>
                          <w:jc w:val="center"/>
                          <w:rPr>
                            <w:b/>
                            <w:color w:val="FF0000"/>
                            <w:sz w:val="16"/>
                            <w:lang w:val="es-MX"/>
                          </w:rPr>
                        </w:pPr>
                      </w:p>
                      <w:p w:rsidR="00296B09" w:rsidRPr="006069DF" w:rsidRDefault="00296B09" w:rsidP="00DF1C4A">
                        <w:pPr>
                          <w:spacing w:after="0"/>
                          <w:jc w:val="center"/>
                          <w:rPr>
                            <w:b/>
                            <w:color w:val="FF0000"/>
                            <w:sz w:val="18"/>
                            <w:lang w:val="es-MX"/>
                          </w:rPr>
                        </w:pPr>
                        <w:r w:rsidRPr="006069DF">
                          <w:rPr>
                            <w:b/>
                            <w:color w:val="FF0000"/>
                            <w:sz w:val="18"/>
                            <w:lang w:val="es-MX"/>
                          </w:rPr>
                          <w:t>Impacto de la EFS</w:t>
                        </w:r>
                      </w:p>
                      <w:p w:rsidR="00296B09" w:rsidRPr="009E3EA0" w:rsidRDefault="00296B09" w:rsidP="00DF1C4A">
                        <w:pPr>
                          <w:spacing w:after="0"/>
                          <w:jc w:val="center"/>
                          <w:rPr>
                            <w:b/>
                            <w:color w:val="FF0000"/>
                            <w:sz w:val="16"/>
                            <w:lang w:val="es-MX"/>
                          </w:rPr>
                        </w:pPr>
                        <w:r w:rsidRPr="009E3EA0">
                          <w:rPr>
                            <w:b/>
                            <w:color w:val="FF0000"/>
                            <w:sz w:val="16"/>
                            <w:lang w:val="es-MX"/>
                          </w:rPr>
                          <w:t xml:space="preserve">Contribución al </w:t>
                        </w:r>
                        <w:r>
                          <w:rPr>
                            <w:b/>
                            <w:color w:val="FF0000"/>
                            <w:sz w:val="16"/>
                            <w:lang w:val="es-MX"/>
                          </w:rPr>
                          <w:t>B</w:t>
                        </w:r>
                        <w:r w:rsidRPr="009E3EA0">
                          <w:rPr>
                            <w:b/>
                            <w:color w:val="FF0000"/>
                            <w:sz w:val="16"/>
                            <w:lang w:val="es-MX"/>
                          </w:rPr>
                          <w:t xml:space="preserve">uen </w:t>
                        </w:r>
                        <w:r>
                          <w:rPr>
                            <w:b/>
                            <w:color w:val="FF0000"/>
                            <w:sz w:val="16"/>
                            <w:lang w:val="es-MX"/>
                          </w:rPr>
                          <w:t>G</w:t>
                        </w:r>
                        <w:r w:rsidRPr="009E3EA0">
                          <w:rPr>
                            <w:b/>
                            <w:color w:val="FF0000"/>
                            <w:sz w:val="16"/>
                            <w:lang w:val="es-MX"/>
                          </w:rPr>
                          <w:t>obierno</w:t>
                        </w:r>
                      </w:p>
                    </w:txbxContent>
                  </v:textbox>
                </v:shape>
                <v:shape id="Cuadro de texto 2" o:spid="_x0000_s1030" type="#_x0000_t202" style="position:absolute;left:7817;top:5436;width:2171;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FksEA&#10;AADbAAAADwAAAGRycy9kb3ducmV2LnhtbERPTYvCMBC9C/6HMMJeRNMV1pVqLLKguOJlqwjehmZs&#10;S5tJaWLt/ntzEDw+3vcq6U0tOmpdaVnB5zQCQZxZXXKu4HzaThYgnEfWWFsmBf/kIFkPByuMtX3w&#10;H3Wpz0UIYRejgsL7JpbSZQUZdFPbEAfuZluDPsA2l7rFRwg3tZxF0VwaLDk0FNjQT0FZld6Ngutv&#10;Vx2/7eV0OMzT8V7u0mM/LpX6GPWbJQhPvX+LX+69VvAVxoY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gBZLBAAAA2wAAAA8AAAAAAAAAAAAAAAAAmAIAAGRycy9kb3du&#10;cmV2LnhtbFBLBQYAAAAABAAEAPUAAACGAwAAAAA=&#10;" strokecolor="red">
                  <v:textbox>
                    <w:txbxContent>
                      <w:p w:rsidR="00296B09" w:rsidRPr="009E3EA0" w:rsidRDefault="00296B09" w:rsidP="00DF1C4A">
                        <w:pPr>
                          <w:spacing w:after="0"/>
                          <w:jc w:val="center"/>
                          <w:rPr>
                            <w:b/>
                            <w:color w:val="FF0000"/>
                            <w:sz w:val="14"/>
                            <w:lang w:val="es-MX"/>
                          </w:rPr>
                        </w:pPr>
                      </w:p>
                      <w:p w:rsidR="00296B09" w:rsidRPr="009E3EA0" w:rsidRDefault="00296B09" w:rsidP="00DF1C4A">
                        <w:pPr>
                          <w:spacing w:after="0"/>
                          <w:jc w:val="center"/>
                          <w:rPr>
                            <w:b/>
                            <w:lang w:val="es-MX"/>
                          </w:rPr>
                        </w:pPr>
                        <w:r>
                          <w:rPr>
                            <w:b/>
                            <w:lang w:val="es-MX"/>
                          </w:rPr>
                          <w:t>VALOR GENERADO</w:t>
                        </w:r>
                        <w:r w:rsidRPr="009E3EA0">
                          <w:rPr>
                            <w:b/>
                            <w:lang w:val="es-MX"/>
                          </w:rPr>
                          <w:t xml:space="preserve"> </w:t>
                        </w:r>
                        <w:r>
                          <w:rPr>
                            <w:b/>
                            <w:lang w:val="es-MX"/>
                          </w:rPr>
                          <w:t>POR LA</w:t>
                        </w:r>
                        <w:r w:rsidRPr="009E3EA0">
                          <w:rPr>
                            <w:b/>
                            <w:lang w:val="es-MX"/>
                          </w:rPr>
                          <w:t xml:space="preserve"> EFS</w:t>
                        </w:r>
                      </w:p>
                      <w:p w:rsidR="00296B09" w:rsidRPr="009E3EA0" w:rsidRDefault="00296B09" w:rsidP="00DF1C4A">
                        <w:pPr>
                          <w:spacing w:after="0"/>
                          <w:jc w:val="center"/>
                          <w:rPr>
                            <w:b/>
                            <w:lang w:val="es-MX"/>
                          </w:rPr>
                        </w:pPr>
                        <w:r w:rsidRPr="009E3EA0">
                          <w:rPr>
                            <w:b/>
                            <w:lang w:val="es-MX"/>
                          </w:rPr>
                          <w:t xml:space="preserve">(Resultados </w:t>
                        </w:r>
                        <w:r>
                          <w:rPr>
                            <w:b/>
                            <w:lang w:val="es-MX"/>
                          </w:rPr>
                          <w:t xml:space="preserve">Clave </w:t>
                        </w:r>
                        <w:r w:rsidRPr="009E3EA0">
                          <w:rPr>
                            <w:b/>
                            <w:lang w:val="es-MX"/>
                          </w:rPr>
                          <w:t xml:space="preserve">de </w:t>
                        </w:r>
                        <w:r>
                          <w:rPr>
                            <w:b/>
                            <w:lang w:val="es-MX"/>
                          </w:rPr>
                          <w:t>A</w:t>
                        </w:r>
                        <w:r w:rsidRPr="009E3EA0">
                          <w:rPr>
                            <w:b/>
                            <w:lang w:val="es-MX"/>
                          </w:rPr>
                          <w:t xml:space="preserve">uditoría </w:t>
                        </w:r>
                        <w:r>
                          <w:rPr>
                            <w:b/>
                            <w:lang w:val="es-MX"/>
                          </w:rPr>
                          <w:t xml:space="preserve"> – Productos </w:t>
                        </w:r>
                        <w:r w:rsidRPr="009E3EA0">
                          <w:rPr>
                            <w:b/>
                            <w:lang w:val="es-MX"/>
                          </w:rPr>
                          <w:t xml:space="preserve">y </w:t>
                        </w:r>
                        <w:r>
                          <w:rPr>
                            <w:b/>
                            <w:lang w:val="es-MX"/>
                          </w:rPr>
                          <w:t>Resultados de Auditoría</w:t>
                        </w:r>
                        <w:r w:rsidRPr="009E3EA0">
                          <w:rPr>
                            <w:b/>
                            <w:lang w:val="es-MX"/>
                          </w:rPr>
                          <w:t>)</w:t>
                        </w:r>
                      </w:p>
                    </w:txbxContent>
                  </v:textbox>
                </v:shape>
                <v:shape id="Cuadro de texto 2" o:spid="_x0000_s1031" type="#_x0000_t202" style="position:absolute;left:1440;top:3444;width:1985;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6F8YA&#10;AADbAAAADwAAAGRycy9kb3ducmV2LnhtbESPT2sCMRTE74V+h/AKvdWsLS51NUoVLUJP/kO8PTbP&#10;zeLmZd2kuvrpjVDocZiZ3zDDcWsrcabGl44VdDsJCOLc6ZILBZv1/O0ThA/IGivHpOBKHsaj56ch&#10;ZtpdeEnnVShEhLDPUIEJoc6k9Lkhi77jauLoHVxjMUTZFFI3eIlwW8n3JEmlxZLjgsGapoby4+rX&#10;Kkhptt2bdHOYfN9+JrPbRzrfLU9Kvb60XwMQgdrwH/5rL7SCXh8eX+IP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16F8YAAADbAAAADwAAAAAAAAAAAAAAAACYAgAAZHJz&#10;L2Rvd25yZXYueG1sUEsFBgAAAAAEAAQA9QAAAIsDAAAAAA==&#10;" fillcolor="#b8cce4">
                  <v:textbox>
                    <w:txbxContent>
                      <w:p w:rsidR="00296B09" w:rsidRPr="009E3EA0" w:rsidRDefault="00296B09" w:rsidP="00DF1C4A">
                        <w:pPr>
                          <w:jc w:val="center"/>
                          <w:rPr>
                            <w:b/>
                            <w:sz w:val="16"/>
                            <w:lang w:val="es-MX"/>
                          </w:rPr>
                        </w:pPr>
                        <w:r w:rsidRPr="009E3EA0">
                          <w:rPr>
                            <w:b/>
                            <w:sz w:val="16"/>
                          </w:rPr>
                          <w:t>Capacidad Institucional</w:t>
                        </w:r>
                        <w:r>
                          <w:rPr>
                            <w:b/>
                            <w:sz w:val="16"/>
                          </w:rPr>
                          <w:t xml:space="preserve"> de la</w:t>
                        </w:r>
                        <w:r w:rsidRPr="009E3EA0">
                          <w:rPr>
                            <w:b/>
                            <w:sz w:val="16"/>
                          </w:rPr>
                          <w:t xml:space="preserve"> EFS</w:t>
                        </w:r>
                      </w:p>
                    </w:txbxContent>
                  </v:textbox>
                </v:shape>
                <v:shape id="Cuadro de texto 2" o:spid="_x0000_s1032" type="#_x0000_t202" style="position:absolute;left:3776;top:3444;width:2883;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8IA&#10;AADbAAAADwAAAGRycy9kb3ducmV2LnhtbERPTWvCQBC9F/oflil4q5sqhBJdRYuWQk9aRbwN2TEb&#10;zM7G7FZTf33nUOjx8b6n89436kpdrAMbeBlmoIjLYGuuDOy+1s+voGJCttgEJgM/FGE+e3yYYmHD&#10;jTd03aZKSQjHAg24lNpC61g68hiHoSUW7hQ6j0lgV2nb4U3CfaNHWZZrjzVLg8OW3hyV5+23N5DT&#10;an90+e60fL9/Llf3cb4+bC7GDJ76xQRUoj79i//cH1Z8sl6+yA/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xk3wgAAANsAAAAPAAAAAAAAAAAAAAAAAJgCAABkcnMvZG93&#10;bnJldi54bWxQSwUGAAAAAAQABAD1AAAAhwMAAAAA&#10;" fillcolor="#b8cce4">
                  <v:textbox>
                    <w:txbxContent>
                      <w:p w:rsidR="00296B09" w:rsidRPr="006F770C" w:rsidRDefault="00E205D6" w:rsidP="00DF1C4A">
                        <w:pPr>
                          <w:jc w:val="center"/>
                          <w:rPr>
                            <w:b/>
                            <w:sz w:val="16"/>
                            <w:lang w:val="es-MX"/>
                          </w:rPr>
                        </w:pPr>
                        <w:r>
                          <w:rPr>
                            <w:b/>
                            <w:sz w:val="16"/>
                            <w:lang w:val="es-MX"/>
                          </w:rPr>
                          <w:t>Capacidad</w:t>
                        </w:r>
                        <w:r w:rsidR="00296B09">
                          <w:rPr>
                            <w:b/>
                            <w:sz w:val="16"/>
                            <w:lang w:val="es-MX"/>
                          </w:rPr>
                          <w:t xml:space="preserve"> de </w:t>
                        </w:r>
                        <w:r w:rsidR="00296B09" w:rsidRPr="006F770C">
                          <w:rPr>
                            <w:b/>
                            <w:sz w:val="16"/>
                            <w:lang w:val="es-MX"/>
                          </w:rPr>
                          <w:t xml:space="preserve">Sistemas </w:t>
                        </w:r>
                        <w:r w:rsidR="00296B09">
                          <w:rPr>
                            <w:b/>
                            <w:sz w:val="16"/>
                            <w:lang w:val="es-MX"/>
                          </w:rPr>
                          <w:t>O</w:t>
                        </w:r>
                        <w:r w:rsidR="00296B09" w:rsidRPr="006F770C">
                          <w:rPr>
                            <w:b/>
                            <w:sz w:val="16"/>
                            <w:lang w:val="es-MX"/>
                          </w:rPr>
                          <w:t xml:space="preserve">rganizacionales </w:t>
                        </w:r>
                        <w:r w:rsidR="00296B09">
                          <w:rPr>
                            <w:b/>
                            <w:sz w:val="16"/>
                            <w:lang w:val="es-MX"/>
                          </w:rPr>
                          <w:t xml:space="preserve">y del personal de la </w:t>
                        </w:r>
                        <w:r>
                          <w:rPr>
                            <w:b/>
                            <w:sz w:val="16"/>
                            <w:lang w:val="es-MX"/>
                          </w:rPr>
                          <w:t xml:space="preserve">EFS </w:t>
                        </w:r>
                      </w:p>
                    </w:txbxContent>
                  </v:textbox>
                </v:shape>
                <v:shape id="Cuadro de texto 2" o:spid="_x0000_s1033" type="#_x0000_t202" style="position:absolute;left:3728;top:4262;width:287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mssQA&#10;AADbAAAADwAAAGRycy9kb3ducmV2LnhtbESPQYvCMBSE7wv7H8ITvIim7qEr1SiyoKh4sV0WvD2a&#10;Z1tsXkqTrfXfG0HwOMzMN8xi1ZtadNS6yrKC6SQCQZxbXXGh4DfbjGcgnEfWWFsmBXdysFp+fiww&#10;0fbGJ+pSX4gAYZeggtL7JpHS5SUZdBPbEAfvYluDPsi2kLrFW4CbWn5FUSwNVhwWSmzop6T8mv4b&#10;Bed9dz1+27/scIjT0U5u02M/qpQaDvr1HISn3r/Dr/ZOK4i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2ZrLEAAAA2wAAAA8AAAAAAAAAAAAAAAAAmAIAAGRycy9k&#10;b3ducmV2LnhtbFBLBQYAAAAABAAEAPUAAACJAwAAAAA=&#10;" strokecolor="red">
                  <v:textbox>
                    <w:txbxContent>
                      <w:p w:rsidR="00296B09" w:rsidRPr="006F770C" w:rsidRDefault="00296B09" w:rsidP="00DF1C4A">
                        <w:pPr>
                          <w:spacing w:after="0"/>
                          <w:jc w:val="center"/>
                          <w:rPr>
                            <w:b/>
                            <w:sz w:val="16"/>
                            <w:lang w:val="es-MX"/>
                          </w:rPr>
                        </w:pPr>
                      </w:p>
                      <w:p w:rsidR="00296B09" w:rsidRPr="006F770C" w:rsidRDefault="00296B09" w:rsidP="00DF1C4A">
                        <w:pPr>
                          <w:spacing w:after="0"/>
                          <w:jc w:val="center"/>
                          <w:rPr>
                            <w:b/>
                            <w:sz w:val="16"/>
                            <w:lang w:val="es-MX"/>
                          </w:rPr>
                        </w:pPr>
                        <w:r w:rsidRPr="006F770C">
                          <w:rPr>
                            <w:b/>
                            <w:sz w:val="16"/>
                            <w:lang w:val="es-MX"/>
                          </w:rPr>
                          <w:t xml:space="preserve">Liderazgo y </w:t>
                        </w:r>
                        <w:r>
                          <w:rPr>
                            <w:b/>
                            <w:sz w:val="16"/>
                            <w:lang w:val="es-MX"/>
                          </w:rPr>
                          <w:t>Gobernanza Interna</w:t>
                        </w:r>
                      </w:p>
                    </w:txbxContent>
                  </v:textbox>
                </v:shape>
                <v:shape id="Cuadro de texto 2" o:spid="_x0000_s1034" type="#_x0000_t202" style="position:absolute;left:3728;top:4957;width:287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4xcQA&#10;AADbAAAADwAAAGRycy9kb3ducmV2LnhtbESPQYvCMBSE7wv7H8IT9iKa6qEr1SiyoLjixXZZ8PZo&#10;nm2xeSlNrPXfG0HwOMzMN8xi1ZtadNS6yrKCyTgCQZxbXXGh4C/bjGYgnEfWWFsmBXdysFp+fiww&#10;0fbGR+pSX4gAYZeggtL7JpHS5SUZdGPbEAfvbFuDPsi2kLrFW4CbWk6jKJYGKw4LJTb0U1J+Sa9G&#10;wem3uxy+7X+238fpcCe36aEfVkp9Dfr1HISn3r/Dr/ZOK4i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MXEAAAA2wAAAA8AAAAAAAAAAAAAAAAAmAIAAGRycy9k&#10;b3ducmV2LnhtbFBLBQYAAAAABAAEAPUAAACJAwAAAAA=&#10;" strokecolor="red">
                  <v:textbox>
                    <w:txbxContent>
                      <w:p w:rsidR="00296B09" w:rsidRPr="006F770C" w:rsidRDefault="00296B09" w:rsidP="008530ED">
                        <w:pPr>
                          <w:spacing w:after="0"/>
                          <w:jc w:val="center"/>
                          <w:rPr>
                            <w:b/>
                            <w:sz w:val="16"/>
                            <w:lang w:val="es-MX"/>
                          </w:rPr>
                        </w:pPr>
                        <w:r>
                          <w:rPr>
                            <w:b/>
                            <w:sz w:val="16"/>
                            <w:lang w:val="es-MX"/>
                          </w:rPr>
                          <w:t>Auditoría de Procesos Básicos &amp; Otros Procesos de la EFS</w:t>
                        </w:r>
                      </w:p>
                    </w:txbxContent>
                  </v:textbox>
                </v:shape>
                <v:shape id="Cuadro de texto 2" o:spid="_x0000_s1035" type="#_x0000_t202" style="position:absolute;left:3681;top:6311;width:13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dXsQA&#10;AADbAAAADwAAAGRycy9kb3ducmV2LnhtbESPQYvCMBSE7wv+h/AEL6KpLlSpRhFBccWLVQRvj+bZ&#10;FpuX0sTa/febhYU9DjPzDbNcd6YSLTWutKxgMo5AEGdWl5wruF52ozkI55E1VpZJwTc5WK96H0tM&#10;tH3zmdrU5yJA2CWooPC+TqR0WUEG3djWxMF72MagD7LJpW7wHeCmktMoiqXBksNCgTVtC8qe6cso&#10;uH+1z9PM3i7HY5wOD3KfnrphqdSg320WIDx1/j/81z5oBfEn/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XV7EAAAA2wAAAA8AAAAAAAAAAAAAAAAAmAIAAGRycy9k&#10;b3ducmV2LnhtbFBLBQYAAAAABAAEAPUAAACJAwAAAAA=&#10;" strokecolor="red">
                  <v:textbox>
                    <w:txbxContent>
                      <w:p w:rsidR="00296B09" w:rsidRPr="006F770C" w:rsidRDefault="00296B09" w:rsidP="00DF1C4A">
                        <w:pPr>
                          <w:spacing w:after="0"/>
                          <w:jc w:val="center"/>
                          <w:rPr>
                            <w:b/>
                            <w:sz w:val="16"/>
                            <w:lang w:val="es-MX"/>
                          </w:rPr>
                        </w:pPr>
                        <w:r>
                          <w:rPr>
                            <w:b/>
                            <w:sz w:val="16"/>
                            <w:lang w:val="es-MX"/>
                          </w:rPr>
                          <w:t>Recursos Humanos</w:t>
                        </w:r>
                      </w:p>
                    </w:txbxContent>
                  </v:textbox>
                </v:shape>
                <v:shape id="Cuadro de texto 2" o:spid="_x0000_s1036" type="#_x0000_t202" style="position:absolute;left:5057;top:6138;width:1535;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jWsMA&#10;AADcAAAADwAAAGRycy9kb3ducmV2LnhtbERPTWvCQBC9F/wPywheRDfmYCV1DUVQonhpFKG3ITtN&#10;QrKzIbvG+O+7h0KPj/e9TUfTioF6V1tWsFpGIIgLq2suFdyuh8UGhPPIGlvLpOBFDtLd5G2LibZP&#10;/qIh96UIIewSVFB53yVSuqIig25pO+LA/djeoA+wL6Xu8RnCTSvjKFpLgzWHhgo72ldUNPnDKPg+&#10;Dc3l3d6v5/M6n2fymF/Gea3UbDp+foDwNPp/8Z870wriTVgb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jWsMAAADcAAAADwAAAAAAAAAAAAAAAACYAgAAZHJzL2Rv&#10;d25yZXYueG1sUEsFBgAAAAAEAAQA9QAAAIgDAAAAAA==&#10;" strokecolor="red">
                  <v:textbox>
                    <w:txbxContent>
                      <w:p w:rsidR="00296B09" w:rsidRPr="006F770C" w:rsidRDefault="00296B09" w:rsidP="00DF1C4A">
                        <w:pPr>
                          <w:spacing w:after="0"/>
                          <w:jc w:val="center"/>
                          <w:rPr>
                            <w:b/>
                            <w:sz w:val="16"/>
                            <w:lang w:val="es-MX"/>
                          </w:rPr>
                        </w:pPr>
                        <w:r>
                          <w:rPr>
                            <w:b/>
                            <w:sz w:val="16"/>
                            <w:lang w:val="es-MX"/>
                          </w:rPr>
                          <w:t>Estructuras de Apoyo e Infraestructura estructuras</w:t>
                        </w:r>
                      </w:p>
                    </w:txbxContent>
                  </v:textbox>
                </v:shape>
                <v:shape id="Cuadro de texto 2" o:spid="_x0000_s1037" type="#_x0000_t202" style="position:absolute;left:3692;top:6959;width:287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GwcUA&#10;AADcAAAADwAAAGRycy9kb3ducmV2LnhtbESPQYvCMBSE78L+h/AWvMia6kHdapRlQVHxsu0ieHs0&#10;z7bYvJQm1vrvjSB4HGbmG2ax6kwlWmpcaVnBaBiBIM6sLjlX8J+uv2YgnEfWWFkmBXdysFp+9BYY&#10;a3vjP2oTn4sAYRejgsL7OpbSZQUZdENbEwfvbBuDPsgml7rBW4CbSo6jaCINlhwWCqzpt6DsklyN&#10;gtOuvRym9pju95NksJWb5NANSqX6n93PHISnzr/Dr/ZWKxjPvu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sbBxQAAANwAAAAPAAAAAAAAAAAAAAAAAJgCAABkcnMv&#10;ZG93bnJldi54bWxQSwUGAAAAAAQABAD1AAAAigMAAAAA&#10;" strokecolor="red">
                  <v:textbox>
                    <w:txbxContent>
                      <w:p w:rsidR="00296B09" w:rsidRPr="006F770C" w:rsidRDefault="00296B09" w:rsidP="00DF1C4A">
                        <w:pPr>
                          <w:spacing w:after="0"/>
                          <w:jc w:val="center"/>
                          <w:rPr>
                            <w:b/>
                            <w:sz w:val="16"/>
                            <w:lang w:val="es-MX"/>
                          </w:rPr>
                        </w:pPr>
                        <w:r>
                          <w:rPr>
                            <w:b/>
                            <w:sz w:val="16"/>
                            <w:lang w:val="es-MX"/>
                          </w:rPr>
                          <w:t>Relaciones con Partes Interesadas Externas</w:t>
                        </w:r>
                      </w:p>
                    </w:txbxContent>
                  </v:textbox>
                </v:shape>
                <v:shape id="Cuadro de texto 2" o:spid="_x0000_s1038" type="#_x0000_t202" style="position:absolute;left:1440;top:4389;width:1985;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MQA&#10;AADcAAAADwAAAGRycy9kb3ducmV2LnhtbERPTWvCQBC9F/wPyxR6KboxB6kxa4jSUm9FbRVvQ3ZM&#10;QrOzaXZrYn+9exB6fLzvNBtMIy7UudqygukkAkFcWF1zqeBz/zZ+AeE8ssbGMim4koNsOXpIMdG2&#10;5y1ddr4UIYRdggoq79tESldUZNBNbEscuLPtDPoAu1LqDvsQbhoZR9FMGqw5NFTY0rqi4nv3axSs&#10;PvL3qP95PvLX5prPDn8t9q8npZ4eh3wBwtPg/8V390YriOdhfjg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LzEAAAA3AAAAA8AAAAAAAAAAAAAAAAAmAIAAGRycy9k&#10;b3ducmV2LnhtbFBLBQYAAAAABAAEAPUAAACJAwAAAAA=&#10;" strokecolor="red">
                  <v:textbox style="layout-flow:vertical;mso-layout-flow-alt:bottom-to-top">
                    <w:txbxContent>
                      <w:p w:rsidR="00296B09" w:rsidRPr="006F770C" w:rsidRDefault="00296B09" w:rsidP="00DF1C4A">
                        <w:pPr>
                          <w:spacing w:after="0"/>
                          <w:jc w:val="center"/>
                          <w:rPr>
                            <w:b/>
                            <w:sz w:val="28"/>
                            <w:lang w:val="es-MX"/>
                          </w:rPr>
                        </w:pPr>
                        <w:r w:rsidRPr="006F770C">
                          <w:rPr>
                            <w:b/>
                            <w:sz w:val="28"/>
                            <w:lang w:val="es-MX"/>
                          </w:rPr>
                          <w:t xml:space="preserve">Independencia y </w:t>
                        </w:r>
                        <w:r>
                          <w:rPr>
                            <w:b/>
                            <w:sz w:val="28"/>
                            <w:lang w:val="es-MX"/>
                          </w:rPr>
                          <w:t>M</w:t>
                        </w:r>
                        <w:r w:rsidRPr="006F770C">
                          <w:rPr>
                            <w:b/>
                            <w:sz w:val="28"/>
                            <w:lang w:val="es-MX"/>
                          </w:rPr>
                          <w:t xml:space="preserve">arco </w:t>
                        </w:r>
                        <w:r>
                          <w:rPr>
                            <w:b/>
                            <w:sz w:val="28"/>
                            <w:lang w:val="es-MX"/>
                          </w:rPr>
                          <w:t>L</w:t>
                        </w:r>
                        <w:r w:rsidRPr="006F770C">
                          <w:rPr>
                            <w:b/>
                            <w:sz w:val="28"/>
                            <w:lang w:val="es-MX"/>
                          </w:rPr>
                          <w:t>egal</w:t>
                        </w:r>
                      </w:p>
                      <w:p w:rsidR="00296B09" w:rsidRPr="006F770C" w:rsidRDefault="00296B09" w:rsidP="00DF1C4A">
                        <w:pPr>
                          <w:spacing w:after="0"/>
                          <w:jc w:val="center"/>
                          <w:rPr>
                            <w:b/>
                            <w:color w:val="FF0000"/>
                            <w:sz w:val="28"/>
                            <w:lang w:val="es-MX"/>
                          </w:rPr>
                        </w:pPr>
                        <w:r w:rsidRPr="006F770C">
                          <w:rPr>
                            <w:b/>
                            <w:color w:val="FF0000"/>
                            <w:sz w:val="28"/>
                            <w:lang w:val="es-MX"/>
                          </w:rPr>
                          <w:t xml:space="preserve">Cultura y </w:t>
                        </w:r>
                        <w:r>
                          <w:rPr>
                            <w:b/>
                            <w:color w:val="FF0000"/>
                            <w:sz w:val="28"/>
                            <w:lang w:val="es-MX"/>
                          </w:rPr>
                          <w:t>Entorno</w:t>
                        </w:r>
                        <w:r w:rsidRPr="006F770C">
                          <w:rPr>
                            <w:b/>
                            <w:color w:val="FF0000"/>
                            <w:sz w:val="28"/>
                            <w:lang w:val="es-MX"/>
                          </w:rPr>
                          <w:t xml:space="preserve"> de la EFS</w:t>
                        </w:r>
                      </w:p>
                    </w:txbxContent>
                  </v:textbox>
                </v:shape>
              </v:group>
            </w:pict>
          </mc:Fallback>
        </mc:AlternateContent>
      </w:r>
      <w:r w:rsidRPr="00B12E0D">
        <w:rPr>
          <w:rFonts w:ascii="Calibri" w:eastAsia="SimSun" w:hAnsi="Calibri" w:cs="font313"/>
          <w:noProof/>
          <w:kern w:val="1"/>
          <w:szCs w:val="20"/>
          <w:lang w:val="es-VE" w:eastAsia="es-VE"/>
        </w:rPr>
        <mc:AlternateContent>
          <mc:Choice Requires="wpg">
            <w:drawing>
              <wp:inline distT="0" distB="0" distL="0" distR="0" wp14:anchorId="6BBC9B6E" wp14:editId="3DA3CE16">
                <wp:extent cx="4990110" cy="3015300"/>
                <wp:effectExtent l="38100" t="0" r="39370" b="13970"/>
                <wp:docPr id="29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0110" cy="3015300"/>
                          <a:chOff x="395536" y="1844824"/>
                          <a:chExt cx="7607646" cy="4536504"/>
                        </a:xfrm>
                      </wpg:grpSpPr>
                      <wps:wsp>
                        <wps:cNvPr id="70" name="Rectangle 33"/>
                        <wps:cNvSpPr/>
                        <wps:spPr>
                          <a:xfrm>
                            <a:off x="395536" y="1844824"/>
                            <a:ext cx="5544616" cy="4536504"/>
                          </a:xfrm>
                          <a:prstGeom prst="rect">
                            <a:avLst/>
                          </a:prstGeom>
                          <a:solidFill>
                            <a:sysClr val="window" lastClr="FFFFFF"/>
                          </a:solidFill>
                          <a:ln w="25400" cap="flat" cmpd="sng" algn="ctr">
                            <a:solidFill>
                              <a:srgbClr val="C0504D"/>
                            </a:solidFill>
                            <a:prstDash val="solid"/>
                          </a:ln>
                          <a:effectLst/>
                        </wps:spPr>
                        <wps:txbx>
                          <w:txbxContent>
                            <w:p w:rsidR="00296B09" w:rsidRDefault="00296B09" w:rsidP="00DF1C4A">
                              <w:pPr>
                                <w:rPr>
                                  <w:rFonts w:eastAsia="Times New Roman"/>
                                </w:rPr>
                              </w:pPr>
                            </w:p>
                          </w:txbxContent>
                        </wps:txbx>
                        <wps:bodyPr rtlCol="0" anchor="ctr"/>
                      </wps:wsp>
                      <wps:wsp>
                        <wps:cNvPr id="71" name="Rectangle 9"/>
                        <wps:cNvSpPr>
                          <a:spLocks noChangeArrowheads="1"/>
                        </wps:cNvSpPr>
                        <wps:spPr bwMode="auto">
                          <a:xfrm>
                            <a:off x="2610780" y="1958860"/>
                            <a:ext cx="3067050" cy="4320480"/>
                          </a:xfrm>
                          <a:prstGeom prst="rect">
                            <a:avLst/>
                          </a:prstGeom>
                          <a:solidFill>
                            <a:srgbClr val="9BBB59">
                              <a:lumMod val="20000"/>
                              <a:lumOff val="80000"/>
                            </a:srgbClr>
                          </a:solidFill>
                          <a:ln w="31750">
                            <a:solidFill>
                              <a:srgbClr val="000000"/>
                            </a:solidFill>
                            <a:miter lim="800000"/>
                            <a:headEnd/>
                            <a:tailEnd/>
                          </a:ln>
                          <a:effectLst/>
                        </wps:spPr>
                        <wps:txbx>
                          <w:txbxContent>
                            <w:p w:rsidR="00296B09" w:rsidRDefault="00296B09" w:rsidP="00DF1C4A">
                              <w:pPr>
                                <w:rPr>
                                  <w:rFonts w:eastAsia="Times New Roman"/>
                                </w:rPr>
                              </w:pPr>
                            </w:p>
                          </w:txbxContent>
                        </wps:txbx>
                        <wps:bodyPr vert="horz" wrap="square" lIns="91440" tIns="45720" rIns="91440" bIns="45720" numCol="1" anchor="t" anchorCtr="0" compatLnSpc="1">
                          <a:prstTxWarp prst="textNoShape">
                            <a:avLst/>
                          </a:prstTxWarp>
                        </wps:bodyPr>
                      </wps:wsp>
                      <wps:wsp>
                        <wps:cNvPr id="73" name="AutoShape 14"/>
                        <wps:cNvSpPr>
                          <a:spLocks noChangeArrowheads="1"/>
                        </wps:cNvSpPr>
                        <wps:spPr bwMode="auto">
                          <a:xfrm rot="5400000">
                            <a:off x="6134646" y="4745642"/>
                            <a:ext cx="432046" cy="619125"/>
                          </a:xfrm>
                          <a:prstGeom prst="upArrow">
                            <a:avLst>
                              <a:gd name="adj1" fmla="val 54109"/>
                              <a:gd name="adj2" fmla="val 52644"/>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96B09" w:rsidRDefault="00296B09" w:rsidP="00DF1C4A">
                              <w:pPr>
                                <w:rPr>
                                  <w:rFonts w:eastAsia="Times New Roman"/>
                                </w:rPr>
                              </w:pPr>
                            </w:p>
                          </w:txbxContent>
                        </wps:txbx>
                        <wps:bodyPr vert="eaVert" wrap="square" lIns="91440" tIns="45720" rIns="91440" bIns="45720" numCol="1" anchor="t" anchorCtr="0" compatLnSpc="1">
                          <a:prstTxWarp prst="textNoShape">
                            <a:avLst/>
                          </a:prstTxWarp>
                        </wps:bodyPr>
                      </wps:wsp>
                      <wps:wsp>
                        <wps:cNvPr id="74" name="Text Box 8"/>
                        <wps:cNvSpPr txBox="1">
                          <a:spLocks noChangeArrowheads="1"/>
                        </wps:cNvSpPr>
                        <wps:spPr bwMode="auto">
                          <a:xfrm>
                            <a:off x="2771850" y="3597288"/>
                            <a:ext cx="2736254" cy="576064"/>
                          </a:xfrm>
                          <a:prstGeom prst="rect">
                            <a:avLst/>
                          </a:prstGeom>
                          <a:solidFill>
                            <a:srgbClr val="FFFFFF"/>
                          </a:solidFill>
                          <a:ln w="31750">
                            <a:solidFill>
                              <a:srgbClr val="C0504D"/>
                            </a:solidFill>
                            <a:miter lim="800000"/>
                            <a:headEnd/>
                            <a:tailEnd/>
                          </a:ln>
                          <a:effectLst/>
                        </wps:spPr>
                        <wps:txbx>
                          <w:txbxContent>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SAI Core Processes</w:t>
                              </w:r>
                            </w:p>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 Audit &amp; Other Processes</w:t>
                              </w:r>
                            </w:p>
                          </w:txbxContent>
                        </wps:txbx>
                        <wps:bodyPr vert="horz" wrap="square" lIns="91440" tIns="45720" rIns="91440" bIns="45720" numCol="1" anchor="t" anchorCtr="0" compatLnSpc="1">
                          <a:prstTxWarp prst="textNoShape">
                            <a:avLst/>
                          </a:prstTxWarp>
                        </wps:bodyPr>
                      </wps:wsp>
                      <wps:wsp>
                        <wps:cNvPr id="75" name="Text Box 7"/>
                        <wps:cNvSpPr txBox="1">
                          <a:spLocks noChangeArrowheads="1"/>
                        </wps:cNvSpPr>
                        <wps:spPr bwMode="auto">
                          <a:xfrm>
                            <a:off x="4034904" y="4888471"/>
                            <a:ext cx="1473200" cy="581025"/>
                          </a:xfrm>
                          <a:prstGeom prst="rect">
                            <a:avLst/>
                          </a:prstGeom>
                          <a:solidFill>
                            <a:srgbClr val="FFFFFF"/>
                          </a:solidFill>
                          <a:ln w="31750">
                            <a:solidFill>
                              <a:srgbClr val="C0504D"/>
                            </a:solidFill>
                            <a:miter lim="800000"/>
                            <a:headEnd/>
                            <a:tailEnd/>
                          </a:ln>
                          <a:effectLst/>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rPr>
                                <w:t xml:space="preserve"> Support Structures &amp; Infrastructure</w:t>
                              </w:r>
                            </w:p>
                          </w:txbxContent>
                        </wps:txbx>
                        <wps:bodyPr vert="horz" wrap="square" lIns="91440" tIns="45720" rIns="91440" bIns="45720" numCol="1" anchor="t" anchorCtr="0" compatLnSpc="1">
                          <a:prstTxWarp prst="textNoShape">
                            <a:avLst/>
                          </a:prstTxWarp>
                        </wps:bodyPr>
                      </wps:wsp>
                      <wps:wsp>
                        <wps:cNvPr id="76" name="Text Box 6"/>
                        <wps:cNvSpPr txBox="1">
                          <a:spLocks noChangeArrowheads="1"/>
                        </wps:cNvSpPr>
                        <wps:spPr bwMode="auto">
                          <a:xfrm>
                            <a:off x="2736329" y="5527311"/>
                            <a:ext cx="2771775" cy="608013"/>
                          </a:xfrm>
                          <a:prstGeom prst="rect">
                            <a:avLst/>
                          </a:prstGeom>
                          <a:solidFill>
                            <a:srgbClr val="FFFFFF"/>
                          </a:solidFill>
                          <a:ln w="31750">
                            <a:solidFill>
                              <a:srgbClr val="C0504D"/>
                            </a:solidFill>
                            <a:miter lim="800000"/>
                            <a:headEnd/>
                            <a:tailEnd/>
                          </a:ln>
                          <a:effectLst/>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External </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Stakeholder Relations</w:t>
                              </w:r>
                            </w:p>
                          </w:txbxContent>
                        </wps:txbx>
                        <wps:bodyPr vert="horz" wrap="square" lIns="91440" tIns="45720" rIns="91440" bIns="45720" numCol="1" anchor="t" anchorCtr="0" compatLnSpc="1">
                          <a:prstTxWarp prst="textNoShape">
                            <a:avLst/>
                          </a:prstTxWarp>
                        </wps:bodyPr>
                      </wps:wsp>
                      <wps:wsp>
                        <wps:cNvPr id="77" name="Text Box 13"/>
                        <wps:cNvSpPr txBox="1">
                          <a:spLocks noChangeArrowheads="1"/>
                        </wps:cNvSpPr>
                        <wps:spPr bwMode="auto">
                          <a:xfrm rot="16200000">
                            <a:off x="-474991" y="4256684"/>
                            <a:ext cx="3293281" cy="608013"/>
                          </a:xfrm>
                          <a:prstGeom prst="rect">
                            <a:avLst/>
                          </a:prstGeom>
                          <a:solidFill>
                            <a:sysClr val="window" lastClr="FFFFFF">
                              <a:alpha val="50000"/>
                            </a:sysClr>
                          </a:solidFill>
                          <a:ln w="31750">
                            <a:noFill/>
                            <a:miter lim="800000"/>
                            <a:headEnd/>
                            <a:tailEnd/>
                          </a:ln>
                          <a:effectLst/>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sz w:val="32"/>
                                  <w:szCs w:val="32"/>
                                </w:rPr>
                                <w:t>Independence &amp; Legal Framework</w:t>
                              </w:r>
                            </w:p>
                          </w:txbxContent>
                        </wps:txbx>
                        <wps:bodyPr vert="horz" wrap="square" lIns="91440" tIns="45720" rIns="91440" bIns="45720" numCol="1" anchor="t" anchorCtr="0" compatLnSpc="1">
                          <a:prstTxWarp prst="textNoShape">
                            <a:avLst/>
                          </a:prstTxWarp>
                        </wps:bodyPr>
                      </wps:wsp>
                      <wps:wsp>
                        <wps:cNvPr id="78" name="Text Box 5"/>
                        <wps:cNvSpPr txBox="1">
                          <a:spLocks noChangeArrowheads="1"/>
                        </wps:cNvSpPr>
                        <wps:spPr bwMode="auto">
                          <a:xfrm>
                            <a:off x="2736288" y="4888471"/>
                            <a:ext cx="1241892" cy="581025"/>
                          </a:xfrm>
                          <a:prstGeom prst="rect">
                            <a:avLst/>
                          </a:prstGeom>
                          <a:solidFill>
                            <a:srgbClr val="FFFFFF"/>
                          </a:solidFill>
                          <a:ln w="31750">
                            <a:solidFill>
                              <a:srgbClr val="C0504D"/>
                            </a:solidFill>
                            <a:miter lim="800000"/>
                            <a:headEnd/>
                            <a:tailEnd/>
                          </a:ln>
                          <a:effectLst/>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Human Resources</w:t>
                              </w:r>
                            </w:p>
                          </w:txbxContent>
                        </wps:txbx>
                        <wps:bodyPr vert="horz" wrap="square" lIns="91440" tIns="45720" rIns="91440" bIns="45720" numCol="1" anchor="t" anchorCtr="0" compatLnSpc="1">
                          <a:prstTxWarp prst="textNoShape">
                            <a:avLst/>
                          </a:prstTxWarp>
                        </wps:bodyPr>
                      </wps:wsp>
                      <wps:wsp>
                        <wps:cNvPr id="79" name="Text Box 4"/>
                        <wps:cNvSpPr txBox="1">
                          <a:spLocks noChangeArrowheads="1"/>
                        </wps:cNvSpPr>
                        <wps:spPr bwMode="auto">
                          <a:xfrm>
                            <a:off x="2771800" y="2927086"/>
                            <a:ext cx="2736304" cy="615950"/>
                          </a:xfrm>
                          <a:prstGeom prst="rect">
                            <a:avLst/>
                          </a:prstGeom>
                          <a:solidFill>
                            <a:srgbClr val="FFFFFF"/>
                          </a:solidFill>
                          <a:ln w="31750">
                            <a:solidFill>
                              <a:srgbClr val="C0504D"/>
                            </a:solidFill>
                            <a:miter lim="800000"/>
                            <a:headEnd/>
                            <a:tailEnd/>
                          </a:ln>
                          <a:effectLst/>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Leadership &amp;</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 Internal Governance  </w:t>
                              </w:r>
                            </w:p>
                          </w:txbxContent>
                        </wps:txbx>
                        <wps:bodyPr vert="horz" wrap="square" lIns="91440" tIns="45720" rIns="91440" bIns="45720" numCol="1" anchor="t" anchorCtr="0" compatLnSpc="1">
                          <a:prstTxWarp prst="textNoShape">
                            <a:avLst/>
                          </a:prstTxWarp>
                        </wps:bodyPr>
                      </wps:wsp>
                      <wps:wsp>
                        <wps:cNvPr id="80" name="AutoShape 3"/>
                        <wps:cNvSpPr>
                          <a:spLocks noChangeArrowheads="1"/>
                        </wps:cNvSpPr>
                        <wps:spPr bwMode="auto">
                          <a:xfrm>
                            <a:off x="4067944" y="4282414"/>
                            <a:ext cx="432048" cy="484758"/>
                          </a:xfrm>
                          <a:prstGeom prst="upArrow">
                            <a:avLst>
                              <a:gd name="adj1" fmla="val 50000"/>
                              <a:gd name="adj2" fmla="val 3202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96B09" w:rsidRDefault="00296B09" w:rsidP="00DF1C4A">
                              <w:pPr>
                                <w:rPr>
                                  <w:rFonts w:eastAsia="Times New Roman"/>
                                </w:rPr>
                              </w:pPr>
                            </w:p>
                          </w:txbxContent>
                        </wps:txbx>
                        <wps:bodyPr vert="eaVert" wrap="square" lIns="91440" tIns="45720" rIns="91440" bIns="45720" numCol="1" anchor="t" anchorCtr="0" compatLnSpc="1">
                          <a:prstTxWarp prst="textNoShape">
                            <a:avLst/>
                          </a:prstTxWarp>
                        </wps:bodyPr>
                      </wps:wsp>
                      <wps:wsp>
                        <wps:cNvPr id="82" name="Text Box 12"/>
                        <wps:cNvSpPr txBox="1">
                          <a:spLocks noChangeArrowheads="1"/>
                        </wps:cNvSpPr>
                        <wps:spPr bwMode="auto">
                          <a:xfrm>
                            <a:off x="583942" y="2174884"/>
                            <a:ext cx="1872614" cy="535304"/>
                          </a:xfrm>
                          <a:prstGeom prst="rect">
                            <a:avLst/>
                          </a:prstGeom>
                          <a:solidFill>
                            <a:srgbClr val="4F81BD">
                              <a:lumMod val="40000"/>
                              <a:lumOff val="6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SAI </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Institutional Capacity</w:t>
                              </w:r>
                            </w:p>
                          </w:txbxContent>
                        </wps:txbx>
                        <wps:bodyPr vert="horz" wrap="square" lIns="91440" tIns="45720" rIns="91440" bIns="45720" numCol="1" anchor="t" anchorCtr="0" compatLnSpc="1">
                          <a:prstTxWarp prst="textNoShape">
                            <a:avLst/>
                          </a:prstTxWarp>
                          <a:noAutofit/>
                        </wps:bodyPr>
                      </wps:wsp>
                      <wps:wsp>
                        <wps:cNvPr id="83" name="Text Box 2"/>
                        <wps:cNvSpPr txBox="1">
                          <a:spLocks noChangeArrowheads="1"/>
                        </wps:cNvSpPr>
                        <wps:spPr bwMode="auto">
                          <a:xfrm>
                            <a:off x="2799978" y="2174885"/>
                            <a:ext cx="2708126" cy="576064"/>
                          </a:xfrm>
                          <a:prstGeom prst="rect">
                            <a:avLst/>
                          </a:prstGeom>
                          <a:solidFill>
                            <a:srgbClr val="4F81BD">
                              <a:lumMod val="40000"/>
                              <a:lumOff val="6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SAI </w:t>
                              </w:r>
                              <w:proofErr w:type="spellStart"/>
                              <w:r>
                                <w:rPr>
                                  <w:rFonts w:ascii="Calibri" w:hAnsi="Calibri" w:cs="Mangal"/>
                                  <w:b/>
                                  <w:bCs/>
                                  <w:color w:val="000000"/>
                                  <w:kern w:val="24"/>
                                  <w:sz w:val="28"/>
                                  <w:szCs w:val="28"/>
                                </w:rPr>
                                <w:t>Organisational</w:t>
                              </w:r>
                              <w:proofErr w:type="spellEnd"/>
                              <w:r>
                                <w:rPr>
                                  <w:rFonts w:ascii="Calibri" w:hAnsi="Calibri" w:cs="Mangal"/>
                                  <w:b/>
                                  <w:bCs/>
                                  <w:color w:val="000000"/>
                                  <w:kern w:val="24"/>
                                  <w:sz w:val="28"/>
                                  <w:szCs w:val="28"/>
                                </w:rPr>
                                <w:t xml:space="preserve"> Systems &amp; Professional Staff Capacity</w:t>
                              </w:r>
                            </w:p>
                          </w:txbxContent>
                        </wps:txbx>
                        <wps:bodyPr vert="horz" wrap="square" lIns="91440" tIns="45720" rIns="91440" bIns="45720" numCol="1" anchor="t" anchorCtr="0" compatLnSpc="1">
                          <a:prstTxWarp prst="textNoShape">
                            <a:avLst/>
                          </a:prstTxWarp>
                        </wps:bodyPr>
                      </wps:wsp>
                      <wps:wsp>
                        <wps:cNvPr id="85" name="AutoShape 10"/>
                        <wps:cNvSpPr>
                          <a:spLocks noChangeArrowheads="1"/>
                        </wps:cNvSpPr>
                        <wps:spPr bwMode="auto">
                          <a:xfrm>
                            <a:off x="7452320" y="3073261"/>
                            <a:ext cx="550862" cy="685799"/>
                          </a:xfrm>
                          <a:prstGeom prst="upArrow">
                            <a:avLst>
                              <a:gd name="adj1" fmla="val 50000"/>
                              <a:gd name="adj2" fmla="val 4803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96B09" w:rsidRDefault="00296B09" w:rsidP="00DF1C4A">
                              <w:pPr>
                                <w:rPr>
                                  <w:rFonts w:eastAsia="Times New Roman"/>
                                </w:rPr>
                              </w:pPr>
                            </w:p>
                          </w:txbxContent>
                        </wps:txbx>
                        <wps:bodyPr vert="eaVert" wrap="square" lIns="91440" tIns="45720" rIns="91440" bIns="45720" numCol="1" anchor="t" anchorCtr="0" compatLnSpc="1">
                          <a:prstTxWarp prst="textNoShape">
                            <a:avLst/>
                          </a:prstTxWarp>
                        </wps:bodyPr>
                      </wps:wsp>
                    </wpg:wgp>
                  </a:graphicData>
                </a:graphic>
              </wp:inline>
            </w:drawing>
          </mc:Choice>
          <mc:Fallback>
            <w:pict>
              <v:group w14:anchorId="6BBC9B6E" id="Group 20" o:spid="_x0000_s1039" style="width:392.9pt;height:237.45pt;mso-position-horizontal-relative:char;mso-position-vertical-relative:line" coordorigin="3955,18448" coordsize="76076,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OAAgAAPgwAAAOAAAAZHJzL2Uyb0RvYy54bWzsW1lv20YQfi/Q/0DwvRHvQ4hS1HYdFEgP&#10;JGnzvCYpiS3FZZeUpfTX95vZJUXJluvER9pCMWDz2F3uzsw3d15+u11V1nWh2lLWM9t94dhWUWcy&#10;L+vFzP71/eU3iW21nahzUcm6mNkfi9b+9tXXX73cNNPCk0tZ5YWysEjdTjfNzF52XTOdTNpsWaxE&#10;+0I2RY2Xc6lWosOtWkxyJTZYfVVNPMeJJhup8kbJrGhbPL3QL+1XvP58XmTdz/N5W3RWNbOxt45/&#10;K/59Rb8nr16K6UKJZllmZhviM3axEmWNjw5LXYhOWGtV3lhqVWZKtnLevcjkaiLn8zIr+Aw4jesc&#10;nOa1kuuGz7KYbhbNQCaQ9oBOn71s9tP1L8oq85ntpZ5t1WIFJvF3LY+ps2kWUwx6rZp3zS9KHxGX&#10;b2T2RwviTQ7f0/1iN3g7VyuahJNaWyb7x4HsxbazMjwM0tRxXXAnwzvfcUPfMYzJluAezfPTMPQj&#10;28IANwmCxAs057Ll92aROHLiKMAQWiTA4NDhMRMx1XvgnQ472zSQt3ZH0vZhJH23FE3BnGqJWoak&#10;Mc6kKfoWgijqRVVYvk87p89jHJHU3LWGugcEO3bwnnZhGASRe8exxbRRbfe6kCuLLma2wlZYVMX1&#10;m7YjFu6GEKdaWZX5ZVlVfPOxPa+UdS0AH6AulxvbqkTb4eHMvuR/dBwssTetqq0NJCoMwEgrE8D1&#10;vBIdLlcNJK2tF7YlqgUURtYp3sve7FYtroavnjtg5MVtH6HjXIh2qXfHK5hhVU17Lxj+5oxEcE1i&#10;uuq2V1sWetejKfToSuYfwTbVVedS6wpRZ0uJY9Ie6Yw0CiKjhz+97Lg3ZSftN2tEhzmkoWjV8nwJ&#10;CSu+U0puloXIIdHusO9hQk8H62rzo8yBdbHuJLPgQPC8yHXiBOwjyKVhkkQGk73k+U4UgzcGcL7n&#10;BBitZaFf6kGSNxaC9OzsLEx5m9V6hY1rnsMA9JoCj0lVsKAm/WMSS73MMRH13RhHuCn244/Tavoz&#10;h2K+KjsYr6pczWz+pqEQUf/7OgctxLQTZaWvMfkT5HLQEkYuYWKBXcjjX7a1gbkCiv5cC1UAjj/U&#10;YHXqBgF40fFNEMZQ3pYav7kav6nXK5ZyyFgv5UCnvjzvtHmEfWpE96Z+12QkSXQY4uf77QehGqNL&#10;OgjDT7JXfmJ6oFL0WAMdfZDnx5Hf4+g7SDpv1XLZMhAUBlxAUh4TSJaSYBfpPxIdop0xgJHrB2ym&#10;yErFQRgFrIGgrXpjSEgy+jxyU9cL7wbVumHE8zeY/PSxRW7sjsh/B4/nqwpODbBhhYHrsBbZHwPL&#10;PxrjRUFvOs2KkN0ey7T852hrbRL8xDX0OL7GpUc/5tR7wx6IN2bDGpB9t8w3Vl6SNfQSP4WLmpcQ&#10;ej9xIieNx7aJ+Pih7JYsN+S48PHH2iHyvMDzNfmrZim0CgqZ71objlWQ7D/PCmmwUAYVtxmoQVT3&#10;FEEhfoNCOKkCOP+3Oc69RjIQ792xoFcF7wltZ3JrJSRmI0VgdVs87vXdo6oElj7tzXpx7CZkOqEE&#10;/DCNvYT3sVMCXuxH8J60bQ3h2kY9IB/dtP6TE3cfC3ncR3sgYglAvcei+bTz3Fgv0ss9YJws5B3x&#10;5BFYhDdgEX8RWASOH6SI2ggWQZIkQcwO7A4WbhDDOhqXM4Qp+Sfj+Gmxzlit/2dhEfWsO8HivmmW&#10;I7CAE6aD98FaDLQ1buNzWQs/8r2UYRGGMA3uASzInMQxUEypj8hJHJejBzhtJ2vRx/mDRjvB4oGw&#10;gH98AAstbs/jRenAyo049N+LrL5BOJWmiHbIenhhFCXsM+2sBzDkewkGPA1M7pEpIxdQHAkSeDpH&#10;BXshjwmbhjRFLSk1x6mFJ/StBrf4hJYHogWx5QFaBr/12Y0IhRnHfSsvcBMqARA6Tr7VrcniIf96&#10;gsUDYQFv5gAWQ57jmWGBSJwiCgg9CmCxk7CPtzMaFIn7FJOw0XDDFGG7TuucfCvjW/V1wlMkfv/K&#10;7u0hB5VbNCx2ueqhEPBUqepRXipASSdF7le7UCiy6kT5Dg0Bl3k0GALE5yE7CscDjU9MTvdJ0zuS&#10;09iAljd89JSc/sLJaY8D0Rs5uFNy+s6ujiPYH7ovhnTDrjj9rDYxREkEVSk2iW6MRNxBHOUmMYrD&#10;fXLaR7fGkyWng8vEPbvg4sq47stlNTLDKKmO6r5Rrz+gG8ZFl1sCqjRE6pDmP148xXq0L+9YV9Va&#10;vRVodkAVnXwGU25y4WLwDcpNfXXwsBVinIakE2GC9jiOFo9w3KyoCz+nPWRo4VHCFGil6pbStDdd&#10;Klnrzg8UtdDFgeoXtoK2LP6rimv6q7+k12D6lotl97ZcWKpE1xF5faZYds+VKjNfR7a7XbaNn1sZ&#10;NiTX6gMC9iAgIlGR8UeBCl1JDSdo+eqoqUZMr4rronpPPSWRj9KabS2HK5qCLgbVXRSZ1DJhlkUL&#10;Cc3d6ybZS+uOx5HIYEvH6w3eYafIf7oiT4JPPsa85A6gnQo3BHi+PpdkqM8Pem+g9LOqPS9O0zTW&#10;EbLHeo8j9Z3zQ9GB65nS/NMW5U5676T3/i16bwhATkmPhyU9kqHOuovu0PUKiztKnbPFesxOJFrQ&#10;9B6h3chD/MSene+glBodFJLCEPkPkwKMkhAK0fgDR3Idjx/eoYfQ752QU3j3pcO7ISe3B/3/W3jH&#10;jeFor2cX1fjK1L8/vme3aPcfFl79DQAA//8DAFBLAwQUAAYACAAAACEAP5b0ud0AAAAFAQAADwAA&#10;AGRycy9kb3ducmV2LnhtbEyPQUvDQBCF74L/YRnBm91EW1tjNqUU9VQKtoJ4mybTJDQ7G7LbJP33&#10;jl708mB4w3vfS5ejbVRPna8dG4gnESji3BU1lwY+9q93C1A+IBfYOCYDF/KwzK6vUkwKN/A79btQ&#10;Kglhn6CBKoQ20drnFVn0E9cSi3d0ncUgZ1fqosNBwm2j76PoUVusWRoqbGldUX7ana2BtwGH1UP8&#10;0m9Ox/Xlaz/bfm5iMub2Zlw9gwo0hr9n+MEXdMiE6eDOXHjVGJAh4VfFmy9mMuNgYDqfPoHOUv2f&#10;PvsGAAD//wMAUEsBAi0AFAAGAAgAAAAhALaDOJL+AAAA4QEAABMAAAAAAAAAAAAAAAAAAAAAAFtD&#10;b250ZW50X1R5cGVzXS54bWxQSwECLQAUAAYACAAAACEAOP0h/9YAAACUAQAACwAAAAAAAAAAAAAA&#10;AAAvAQAAX3JlbHMvLnJlbHNQSwECLQAUAAYACAAAACEA/q+yDgAIAAD4MAAADgAAAAAAAAAAAAAA&#10;AAAuAgAAZHJzL2Uyb0RvYy54bWxQSwECLQAUAAYACAAAACEAP5b0ud0AAAAFAQAADwAAAAAAAAAA&#10;AAAAAABaCgAAZHJzL2Rvd25yZXYueG1sUEsFBgAAAAAEAAQA8wAAAGQLAAAAAA==&#10;">
                <v:rect id="Rectangle 33" o:spid="_x0000_s1040" style="position:absolute;left:3955;top:18448;width:55446;height:45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F7MAA&#10;AADbAAAADwAAAGRycy9kb3ducmV2LnhtbERPTYvCMBC9L/gfwgje1lRBXapRRFjYi6DVwx6HZmyD&#10;zaQm0db99ZuD4PHxvleb3jbiQT4Yxwom4wwEcem04UrB+fT9+QUiRGSNjWNS8KQAm/XgY4W5dh0f&#10;6VHESqQQDjkqqGNscylDWZPFMHYtceIuzluMCfpKao9dCreNnGbZXFo0nBpqbGlXU3kt7lbBrOnu&#10;08P5ein8/u/gZjfza/Y7pUbDfrsEEamPb/HL/aMVLNL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fF7MAAAADbAAAADwAAAAAAAAAAAAAAAACYAgAAZHJzL2Rvd25y&#10;ZXYueG1sUEsFBgAAAAAEAAQA9QAAAIUDAAAAAA==&#10;" fillcolor="window" strokecolor="#c0504d" strokeweight="2pt">
                  <v:textbox>
                    <w:txbxContent>
                      <w:p w:rsidR="00296B09" w:rsidRDefault="00296B09" w:rsidP="00DF1C4A">
                        <w:pPr>
                          <w:rPr>
                            <w:rFonts w:eastAsia="Times New Roman"/>
                          </w:rPr>
                        </w:pPr>
                      </w:p>
                    </w:txbxContent>
                  </v:textbox>
                </v:rect>
                <v:rect id="_x0000_s1041" style="position:absolute;left:26107;top:19588;width:30671;height: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asUA&#10;AADbAAAADwAAAGRycy9kb3ducmV2LnhtbESPQWvCQBSE7wX/w/IEL0E3emgkdRURCh5aaKKCx9fs&#10;M0mbfRuyq0n/vSsUPA4z8w2z2gymETfqXG1ZwXwWgyAurK65VHA8vE+XIJxH1thYJgV/5GCzHr2s&#10;MNW254xuuS9FgLBLUUHlfZtK6YqKDLqZbYmDd7GdQR9kV0rdYR/gppGLOH6VBmsOCxW2tKuo+M2v&#10;RoGNvj5+9qfoWpypbw7ZJfk822+lJuNh+wbC0+Cf4f/2XitI5vD4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7xqxQAAANsAAAAPAAAAAAAAAAAAAAAAAJgCAABkcnMv&#10;ZG93bnJldi54bWxQSwUGAAAAAAQABAD1AAAAigMAAAAA&#10;" fillcolor="#ebf1de" strokeweight="2.5pt">
                  <v:textbox>
                    <w:txbxContent>
                      <w:p w:rsidR="00296B09" w:rsidRDefault="00296B09" w:rsidP="00DF1C4A">
                        <w:pPr>
                          <w:rPr>
                            <w:rFonts w:eastAsia="Times New Roman"/>
                          </w:rP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42" type="#_x0000_t68" style="position:absolute;left:61346;top:47456;width:4321;height:61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bI8YA&#10;AADbAAAADwAAAGRycy9kb3ducmV2LnhtbESPUUvDMBSF3wf+h3AFX4ZL7YbOumyoILiHYc38Adfm&#10;ri02NyWJa/XXG2Gwx8M55zuc1Wa0nTiSD61jBTezDARx5UzLtYKP/cv1EkSIyAY7x6TghwJs1heT&#10;FRbGDfxORx1rkSAcClTQxNgXUoaqIYth5nri5B2ctxiT9LU0HocEt53Ms+xWWmw5LTTY03ND1Zf+&#10;tgo+p09ab/1up+/r30VZ5m/DPD8odXU5Pj6AiDTGc/jUfjUK7ubw/yX9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NbI8YAAADbAAAADwAAAAAAAAAAAAAAAACYAgAAZHJz&#10;L2Rvd25yZXYueG1sUEsFBgAAAAAEAAQA9QAAAIsDAAAAAA==&#10;" adj="7935,4956" fillcolor="#c0504d" strokecolor="#f2f2f2" strokeweight="3pt">
                  <v:shadow on="t" color="#622423" opacity=".5" offset="1pt"/>
                  <v:textbox style="layout-flow:vertical-ideographic">
                    <w:txbxContent>
                      <w:p w:rsidR="00296B09" w:rsidRDefault="00296B09" w:rsidP="00DF1C4A">
                        <w:pPr>
                          <w:rPr>
                            <w:rFonts w:eastAsia="Times New Roman"/>
                          </w:rPr>
                        </w:pPr>
                      </w:p>
                    </w:txbxContent>
                  </v:textbox>
                </v:shape>
                <v:shape id="Text Box 8" o:spid="_x0000_s1043" type="#_x0000_t202" style="position:absolute;left:27718;top:35972;width:27363;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1McUA&#10;AADbAAAADwAAAGRycy9kb3ducmV2LnhtbESPQWvCQBSE7wX/w/KEXopuLEVLzEa0YCkUoVr1/Mg+&#10;k2D2bdhdNfn3XUHocZiZb5hs0ZlGXMn52rKCyTgBQVxYXXOpYP+7Hr2D8AFZY2OZFPTkYZEPnjJM&#10;tb3xlq67UIoIYZ+igiqENpXSFxUZ9GPbEkfvZJ3BEKUrpXZ4i3DTyNckmUqDNceFClv6qKg47y5G&#10;wfRlm1wmq9mh7zc/+P3p1sdic1Dqedgt5yACdeE//Gh/aQWzN7h/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rUxxQAAANsAAAAPAAAAAAAAAAAAAAAAAJgCAABkcnMv&#10;ZG93bnJldi54bWxQSwUGAAAAAAQABAD1AAAAigMAAAAA&#10;" strokecolor="#c0504d" strokeweight="2.5pt">
                  <v:textbox>
                    <w:txbxContent>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SAI Core Processes</w:t>
                        </w:r>
                      </w:p>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 Audit &amp; Other Processes</w:t>
                        </w:r>
                      </w:p>
                    </w:txbxContent>
                  </v:textbox>
                </v:shape>
                <v:shape id="Text Box 7" o:spid="_x0000_s1044" type="#_x0000_t202" style="position:absolute;left:40349;top:48884;width:1473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QqsUA&#10;AADbAAAADwAAAGRycy9kb3ducmV2LnhtbESPQWvCQBSE7wX/w/KEXopuLFRLzEa0YCkUoVr1/Mg+&#10;k2D2bdhdNfn3XUHocZiZb5hs0ZlGXMn52rKCyTgBQVxYXXOpYP+7Hr2D8AFZY2OZFPTkYZEPnjJM&#10;tb3xlq67UIoIYZ+igiqENpXSFxUZ9GPbEkfvZJ3BEKUrpXZ4i3DTyNckmUqDNceFClv6qKg47y5G&#10;wfRlm1wmq9mh7zc/+P3p1sdic1Dqedgt5yACdeE//Gh/aQWzN7h/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hCqxQAAANsAAAAPAAAAAAAAAAAAAAAAAJgCAABkcnMv&#10;ZG93bnJldi54bWxQSwUGAAAAAAQABAD1AAAAigMAAAAA&#10;" strokecolor="#c0504d" strokeweight="2.5pt">
                  <v:textbox>
                    <w:txbxContent>
                      <w:p w:rsidR="00296B09" w:rsidRDefault="00296B09" w:rsidP="00DF1C4A">
                        <w:pPr>
                          <w:pStyle w:val="NormalWeb"/>
                          <w:spacing w:before="0" w:after="0"/>
                          <w:jc w:val="center"/>
                          <w:textAlignment w:val="baseline"/>
                        </w:pPr>
                        <w:r>
                          <w:rPr>
                            <w:rFonts w:ascii="Calibri" w:hAnsi="Calibri" w:cs="Mangal"/>
                            <w:b/>
                            <w:bCs/>
                            <w:color w:val="000000"/>
                            <w:kern w:val="24"/>
                          </w:rPr>
                          <w:t xml:space="preserve"> Support Structures &amp; Infrastructure</w:t>
                        </w:r>
                      </w:p>
                    </w:txbxContent>
                  </v:textbox>
                </v:shape>
                <v:shape id="Text Box 6" o:spid="_x0000_s1045" type="#_x0000_t202" style="position:absolute;left:27363;top:55273;width:27718;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O3cUA&#10;AADbAAAADwAAAGRycy9kb3ducmV2LnhtbESPT2vCQBTE74V+h+UVeim6sYco0VXagqVQBI1/zo/s&#10;Mwlm34bdVZNv7wqCx2FmfsPMFp1pxIWcry0rGA0TEMSF1TWXCnbb5WACwgdkjY1lUtCTh8X89WWG&#10;mbZX3tAlD6WIEPYZKqhCaDMpfVGRQT+0LXH0jtYZDFG6UmqH1wg3jfxMklQarDkuVNjST0XFKT8b&#10;BenHJjmPvsf7vl+t8f/XLQ/Faq/U+1v3NQURqAvP8KP9pxWMU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I7dxQAAANsAAAAPAAAAAAAAAAAAAAAAAJgCAABkcnMv&#10;ZG93bnJldi54bWxQSwUGAAAAAAQABAD1AAAAigMAAAAA&#10;" strokecolor="#c0504d" strokeweight="2.5pt">
                  <v:textbo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External </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Stakeholder Relations</w:t>
                        </w:r>
                      </w:p>
                    </w:txbxContent>
                  </v:textbox>
                </v:shape>
                <v:shape id="Text Box 13" o:spid="_x0000_s1046" type="#_x0000_t202" style="position:absolute;left:-4751;top:42567;width:32933;height:6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aAMUA&#10;AADbAAAADwAAAGRycy9kb3ducmV2LnhtbESPT2sCMRTE7wW/Q3hCbzWrtipboyyCUOmlail4e2xe&#10;N4ubl2WT/fftm0Khx2FmfsNs94OtREeNLx0rmM8SEMS50yUXCj6vx6cNCB+QNVaOScFIHva7ycMW&#10;U+16PlN3CYWIEPYpKjAh1KmUPjdk0c9cTRy9b9dYDFE2hdQN9hFuK7lIkpW0WHJcMFjTwVB+v7RW&#10;wT1/Ltvbx/L9pOftl8nGF3vbnJR6nA7ZK4hAQ/gP/7XftIL1Gn6/x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1oAxQAAANsAAAAPAAAAAAAAAAAAAAAAAJgCAABkcnMv&#10;ZG93bnJldi54bWxQSwUGAAAAAAQABAD1AAAAigMAAAAA&#10;" fillcolor="window" stroked="f" strokeweight="2.5pt">
                  <v:fill opacity="32896f"/>
                  <v:textbox>
                    <w:txbxContent>
                      <w:p w:rsidR="00296B09" w:rsidRDefault="00296B09" w:rsidP="00DF1C4A">
                        <w:pPr>
                          <w:pStyle w:val="NormalWeb"/>
                          <w:spacing w:before="0" w:after="0"/>
                          <w:jc w:val="center"/>
                          <w:textAlignment w:val="baseline"/>
                        </w:pPr>
                        <w:r>
                          <w:rPr>
                            <w:rFonts w:ascii="Calibri" w:hAnsi="Calibri" w:cs="Mangal"/>
                            <w:b/>
                            <w:bCs/>
                            <w:color w:val="000000"/>
                            <w:kern w:val="24"/>
                            <w:sz w:val="32"/>
                            <w:szCs w:val="32"/>
                          </w:rPr>
                          <w:t>Independence &amp; Legal Framework</w:t>
                        </w:r>
                      </w:p>
                    </w:txbxContent>
                  </v:textbox>
                </v:shape>
                <v:shape id="Text Box 5" o:spid="_x0000_s1047" type="#_x0000_t202" style="position:absolute;left:27362;top:48884;width:1241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NMIA&#10;AADbAAAADwAAAGRycy9kb3ducmV2LnhtbERPy2rCQBTdF/oPwxW6KTqxi1iiE7EFS6EIatX1JXNN&#10;gpk7YWbM4+87i4LLw3mv1oNpREfO15YVzGcJCOLC6ppLBaff7fQdhA/IGhvLpGAkD+v8+WmFmbY9&#10;H6g7hlLEEPYZKqhCaDMpfVGRQT+zLXHkrtYZDBG6UmqHfQw3jXxLklQarDk2VNjSZ0XF7Xg3CtLX&#10;Q3KffyzO47jb48+X216K3Vmpl8mwWYIINISH+N/9rRUs4t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780wgAAANsAAAAPAAAAAAAAAAAAAAAAAJgCAABkcnMvZG93&#10;bnJldi54bWxQSwUGAAAAAAQABAD1AAAAhwMAAAAA&#10;" strokecolor="#c0504d" strokeweight="2.5pt">
                  <v:textbo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Human Resources</w:t>
                        </w:r>
                      </w:p>
                    </w:txbxContent>
                  </v:textbox>
                </v:shape>
                <v:shape id="Text Box 4" o:spid="_x0000_s1048" type="#_x0000_t202" style="position:absolute;left:27718;top:29270;width:27363;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ar8UA&#10;AADbAAAADwAAAGRycy9kb3ducmV2LnhtbESPQWvCQBSE7wX/w/KEXopu7EHbmI1owVIQoVr1/Mg+&#10;k2D2bdhdNfn3XaHQ4zAz3zDZojONuJHztWUFk3ECgriwuuZSweFnPXoD4QOyxsYyKejJwyIfPGWY&#10;anvnHd32oRQRwj5FBVUIbSqlLyoy6Me2JY7e2TqDIUpXSu3wHuGmka9JMpUGa44LFbb0UVFx2V+N&#10;gunLLrlOVrNj32+/cfPp1qdie1Tqedgt5yACdeE//Nf+0gpm7/D4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xqvxQAAANsAAAAPAAAAAAAAAAAAAAAAAJgCAABkcnMv&#10;ZG93bnJldi54bWxQSwUGAAAAAAQABAD1AAAAigMAAAAA&#10;" strokecolor="#c0504d" strokeweight="2.5pt">
                  <v:textbo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Leadership &amp;</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 Internal Governance  </w:t>
                        </w:r>
                      </w:p>
                    </w:txbxContent>
                  </v:textbox>
                </v:shape>
                <v:shape id="AutoShape 3" o:spid="_x0000_s1049" type="#_x0000_t68" style="position:absolute;left:40679;top:42824;width:4320;height:4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5tr8A&#10;AADbAAAADwAAAGRycy9kb3ducmV2LnhtbERPy4rCMBTdD/gP4QruxlQFH9UoPijOcnx8wKW5tsXm&#10;piSxrX9vFgOzPJz3ZtebWrTkfGVZwWScgCDOra64UHC/Zd9LED4ga6wtk4I3edhtB18bTLXt+ELt&#10;NRQihrBPUUEZQpNK6fOSDPqxbYgj97DOYIjQFVI77GK4qeU0SebSYMWxocSGjiXlz+vLKLgdstZl&#10;k8VqMc+6VXv/nT3Pp5lSo2G/X4MI1Id/8Z/7RytYxvXx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jXm2vwAAANsAAAAPAAAAAAAAAAAAAAAAAJgCAABkcnMvZG93bnJl&#10;di54bWxQSwUGAAAAAAQABAD1AAAAhAMAAAAA&#10;" adj="6164" fillcolor="#c0504d" strokecolor="#f2f2f2" strokeweight="3pt">
                  <v:shadow on="t" color="#622423" opacity=".5" offset="1pt"/>
                  <v:textbox style="layout-flow:vertical-ideographic">
                    <w:txbxContent>
                      <w:p w:rsidR="00296B09" w:rsidRDefault="00296B09" w:rsidP="00DF1C4A">
                        <w:pPr>
                          <w:rPr>
                            <w:rFonts w:eastAsia="Times New Roman"/>
                          </w:rPr>
                        </w:pPr>
                      </w:p>
                    </w:txbxContent>
                  </v:textbox>
                </v:shape>
                <v:shape id="Text Box 12" o:spid="_x0000_s1050" type="#_x0000_t202" style="position:absolute;left:5839;top:21748;width:18726;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7x/MMA&#10;AADbAAAADwAAAGRycy9kb3ducmV2LnhtbESPQYvCMBSE7wv+h/CEvSyaruBSqlFEuuBt0a3g8dE8&#10;22rzUptY6783guBxmJlvmPmyN7XoqHWVZQXf4wgEcW51xYWC7P93FINwHlljbZkU3MnBcjH4mGOi&#10;7Y231O18IQKEXYIKSu+bREqXl2TQjW1DHLyjbQ36INtC6hZvAW5qOYmiH2mw4rBQYkPrkvLz7moU&#10;dJfpPk8Pqfs6pdmfabbZ8eRSpT6H/WoGwlPv3+FXe6MVxB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7x/MMAAADbAAAADwAAAAAAAAAAAAAAAACYAgAAZHJzL2Rv&#10;d25yZXYueG1sUEsFBgAAAAAEAAQA9QAAAIgDAAAAAA==&#10;" fillcolor="#b9cde5" stroked="f">
                  <v:shadow on="t" color="black" offset="0,1pt"/>
                  <v:textbox>
                    <w:txbxContent>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SAI </w:t>
                        </w:r>
                      </w:p>
                      <w:p w:rsidR="00296B09" w:rsidRDefault="00296B09" w:rsidP="00DF1C4A">
                        <w:pPr>
                          <w:pStyle w:val="NormalWeb"/>
                          <w:spacing w:before="0" w:after="0"/>
                          <w:jc w:val="center"/>
                          <w:textAlignment w:val="baseline"/>
                        </w:pPr>
                        <w:r>
                          <w:rPr>
                            <w:rFonts w:ascii="Calibri" w:hAnsi="Calibri" w:cs="Mangal"/>
                            <w:b/>
                            <w:bCs/>
                            <w:color w:val="000000"/>
                            <w:kern w:val="24"/>
                            <w:sz w:val="28"/>
                            <w:szCs w:val="28"/>
                          </w:rPr>
                          <w:t>Institutional Capacity</w:t>
                        </w:r>
                      </w:p>
                    </w:txbxContent>
                  </v:textbox>
                </v:shape>
                <v:shape id="Text Box 2" o:spid="_x0000_s1051" type="#_x0000_t202" style="position:absolute;left:27999;top:21748;width:27082;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UZ8MA&#10;AADbAAAADwAAAGRycy9kb3ducmV2LnhtbESPQYvCMBSE74L/ITxhL4umKitSjSJLhb0tagWPj+bZ&#10;VpuXbhNr998bQfA4zMw3zHLdmUq01LjSsoLxKAJBnFldcq4gPWyHcxDOI2usLJOCf3KwXvV7S4y1&#10;vfOO2r3PRYCwi1FB4X0dS+myggy6ka2Jg3e2jUEfZJNL3eA9wE0lJ1E0kwZLDgsF1vRdUHbd34yC&#10;9u/rmCWnxH1ekvTX1Lv0fHGJUh+DbrMA4anz7/Cr/aMVzK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UZ8MAAADbAAAADwAAAAAAAAAAAAAAAACYAgAAZHJzL2Rv&#10;d25yZXYueG1sUEsFBgAAAAAEAAQA9QAAAIgDAAAAAA==&#10;" fillcolor="#b9cde5" stroked="f">
                  <v:shadow on="t" color="black" offset="0,1pt"/>
                  <v:textbox>
                    <w:txbxContent>
                      <w:p w:rsidR="00296B09" w:rsidRPr="00282621" w:rsidRDefault="00296B09" w:rsidP="00DF1C4A">
                        <w:pPr>
                          <w:pStyle w:val="NormalWeb"/>
                          <w:spacing w:before="0" w:after="0"/>
                          <w:jc w:val="center"/>
                          <w:textAlignment w:val="baseline"/>
                        </w:pPr>
                        <w:r>
                          <w:rPr>
                            <w:rFonts w:ascii="Calibri" w:hAnsi="Calibri" w:cs="Mangal"/>
                            <w:b/>
                            <w:bCs/>
                            <w:color w:val="000000"/>
                            <w:kern w:val="24"/>
                            <w:sz w:val="28"/>
                            <w:szCs w:val="28"/>
                          </w:rPr>
                          <w:t xml:space="preserve">SAI </w:t>
                        </w:r>
                        <w:proofErr w:type="spellStart"/>
                        <w:r>
                          <w:rPr>
                            <w:rFonts w:ascii="Calibri" w:hAnsi="Calibri" w:cs="Mangal"/>
                            <w:b/>
                            <w:bCs/>
                            <w:color w:val="000000"/>
                            <w:kern w:val="24"/>
                            <w:sz w:val="28"/>
                            <w:szCs w:val="28"/>
                          </w:rPr>
                          <w:t>Organisational</w:t>
                        </w:r>
                        <w:proofErr w:type="spellEnd"/>
                        <w:r>
                          <w:rPr>
                            <w:rFonts w:ascii="Calibri" w:hAnsi="Calibri" w:cs="Mangal"/>
                            <w:b/>
                            <w:bCs/>
                            <w:color w:val="000000"/>
                            <w:kern w:val="24"/>
                            <w:sz w:val="28"/>
                            <w:szCs w:val="28"/>
                          </w:rPr>
                          <w:t xml:space="preserve"> Systems &amp; Professional Staff Capacity</w:t>
                        </w:r>
                      </w:p>
                    </w:txbxContent>
                  </v:textbox>
                </v:shape>
                <v:shape id="AutoShape 10" o:spid="_x0000_s1052" type="#_x0000_t68" style="position:absolute;left:74523;top:30732;width:550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px8QA&#10;AADbAAAADwAAAGRycy9kb3ducmV2LnhtbESPQWvCQBSE70L/w/IKvelGSyWkriKCtAcvJnrw9pp9&#10;JsHs27C7mvjv3YLgcZiZb5jFajCtuJHzjWUF00kCgri0uuFKwaHYjlMQPiBrbC2Tgjt5WC3fRgvM&#10;tO15T7c8VCJC2GeooA6hy6T0ZU0G/cR2xNE7W2cwROkqqR32EW5aOUuSuTTYcFyosaNNTeUlvxoF&#10;8366c/d8fdR/P9v0056K3dUUSn28D+tvEIGG8Ao/279aQfo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6cfEAAAA2wAAAA8AAAAAAAAAAAAAAAAAmAIAAGRycy9k&#10;b3ducmV2LnhtbFBLBQYAAAAABAAEAPUAAACJAwAAAAA=&#10;" adj="8333" fillcolor="#c0504d" strokecolor="#f2f2f2" strokeweight="3pt">
                  <v:shadow on="t" color="#622423" opacity=".5" offset="1pt"/>
                  <v:textbox style="layout-flow:vertical-ideographic">
                    <w:txbxContent>
                      <w:p w:rsidR="00296B09" w:rsidRDefault="00296B09" w:rsidP="00DF1C4A">
                        <w:pPr>
                          <w:rPr>
                            <w:rFonts w:eastAsia="Times New Roman"/>
                          </w:rPr>
                        </w:pPr>
                      </w:p>
                    </w:txbxContent>
                  </v:textbox>
                </v:shape>
                <w10:anchorlock/>
              </v:group>
            </w:pict>
          </mc:Fallback>
        </mc:AlternateContent>
      </w: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El Marco de </w:t>
      </w:r>
      <w:r w:rsidR="00C1320E">
        <w:rPr>
          <w:rFonts w:ascii="Calibri" w:eastAsia="SimSun" w:hAnsi="Calibri" w:cs="font313"/>
          <w:kern w:val="1"/>
          <w:szCs w:val="20"/>
          <w:lang w:val="es-MX" w:eastAsia="hi-IN" w:bidi="hi-IN"/>
        </w:rPr>
        <w:t xml:space="preserve">Desarrollo </w:t>
      </w:r>
      <w:r w:rsidR="00A72D49">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w:t>
      </w:r>
      <w:r w:rsidR="00A72D49">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apacidad</w:t>
      </w:r>
      <w:r w:rsidR="00971D64">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intenta mostrar una imagen </w:t>
      </w:r>
      <w:r w:rsidR="00971D64">
        <w:rPr>
          <w:rFonts w:ascii="Calibri" w:eastAsia="SimSun" w:hAnsi="Calibri" w:cs="font313"/>
          <w:kern w:val="1"/>
          <w:szCs w:val="20"/>
          <w:lang w:val="es-MX" w:eastAsia="hi-IN" w:bidi="hi-IN"/>
        </w:rPr>
        <w:t>tanto</w:t>
      </w:r>
      <w:r w:rsidR="00971D64"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 las capacidades que debe tener una EFS</w:t>
      </w:r>
      <w:r w:rsidR="00A72D49">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r w:rsidR="00A72D49">
        <w:rPr>
          <w:rFonts w:ascii="Calibri" w:eastAsia="SimSun" w:hAnsi="Calibri" w:cs="font313"/>
          <w:kern w:val="1"/>
          <w:szCs w:val="20"/>
          <w:lang w:val="es-MX" w:eastAsia="hi-IN" w:bidi="hi-IN"/>
        </w:rPr>
        <w:t>así como</w:t>
      </w:r>
      <w:r w:rsidRPr="00B12E0D">
        <w:rPr>
          <w:rFonts w:ascii="Calibri" w:eastAsia="SimSun" w:hAnsi="Calibri" w:cs="font313"/>
          <w:kern w:val="1"/>
          <w:szCs w:val="20"/>
          <w:lang w:val="es-MX" w:eastAsia="hi-IN" w:bidi="hi-IN"/>
        </w:rPr>
        <w:t xml:space="preserve"> </w:t>
      </w:r>
      <w:r w:rsidR="00971D64">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el desempeño que debe lograr la misma para generar valor </w:t>
      </w:r>
      <w:r w:rsidR="00971D64">
        <w:rPr>
          <w:rFonts w:ascii="Calibri" w:eastAsia="SimSun" w:hAnsi="Calibri" w:cs="font313"/>
          <w:kern w:val="1"/>
          <w:szCs w:val="20"/>
          <w:lang w:val="es-MX" w:eastAsia="hi-IN" w:bidi="hi-IN"/>
        </w:rPr>
        <w:t>par</w:t>
      </w:r>
      <w:r w:rsidR="00F23597">
        <w:rPr>
          <w:rFonts w:ascii="Calibri" w:eastAsia="SimSun" w:hAnsi="Calibri" w:cs="font313"/>
          <w:kern w:val="1"/>
          <w:szCs w:val="20"/>
          <w:lang w:val="es-MX" w:eastAsia="hi-IN" w:bidi="hi-IN"/>
        </w:rPr>
        <w:t>a</w:t>
      </w:r>
      <w:r w:rsidR="00F2359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sus partes interesadas. Para que una EFS contribuya al buen gobierno, </w:t>
      </w:r>
      <w:r w:rsidR="00A72D49">
        <w:rPr>
          <w:rFonts w:ascii="Calibri" w:eastAsia="SimSun" w:hAnsi="Calibri" w:cs="font313"/>
          <w:kern w:val="1"/>
          <w:szCs w:val="20"/>
          <w:lang w:val="es-MX" w:eastAsia="hi-IN" w:bidi="hi-IN"/>
        </w:rPr>
        <w:t xml:space="preserve">ésta </w:t>
      </w:r>
      <w:r w:rsidRPr="00B12E0D">
        <w:rPr>
          <w:rFonts w:ascii="Calibri" w:eastAsia="SimSun" w:hAnsi="Calibri" w:cs="font313"/>
          <w:kern w:val="1"/>
          <w:szCs w:val="20"/>
          <w:lang w:val="es-MX" w:eastAsia="hi-IN" w:bidi="hi-IN"/>
        </w:rPr>
        <w:t xml:space="preserve">necesita </w:t>
      </w:r>
      <w:r w:rsidR="00E06B8C">
        <w:rPr>
          <w:rFonts w:ascii="Calibri" w:eastAsia="SimSun" w:hAnsi="Calibri" w:cs="font313"/>
          <w:kern w:val="1"/>
          <w:szCs w:val="20"/>
          <w:lang w:val="es-MX" w:eastAsia="hi-IN" w:bidi="hi-IN"/>
        </w:rPr>
        <w:t>haber</w:t>
      </w:r>
      <w:r w:rsidR="00A72D49">
        <w:rPr>
          <w:rFonts w:ascii="Calibri" w:eastAsia="SimSun" w:hAnsi="Calibri" w:cs="font313"/>
          <w:kern w:val="1"/>
          <w:szCs w:val="20"/>
          <w:lang w:val="es-MX" w:eastAsia="hi-IN" w:bidi="hi-IN"/>
        </w:rPr>
        <w:t xml:space="preserve"> </w:t>
      </w:r>
      <w:r w:rsidR="00C1320E">
        <w:rPr>
          <w:rFonts w:ascii="Calibri" w:eastAsia="SimSun" w:hAnsi="Calibri" w:cs="font313"/>
          <w:kern w:val="1"/>
          <w:szCs w:val="20"/>
          <w:lang w:val="es-MX" w:eastAsia="hi-IN" w:bidi="hi-IN"/>
        </w:rPr>
        <w:t xml:space="preserve">logrado </w:t>
      </w:r>
      <w:r w:rsidR="00A72D49">
        <w:rPr>
          <w:rFonts w:ascii="Calibri" w:eastAsia="SimSun" w:hAnsi="Calibri" w:cs="font313"/>
          <w:kern w:val="1"/>
          <w:szCs w:val="20"/>
          <w:lang w:val="es-MX" w:eastAsia="hi-IN" w:bidi="hi-IN"/>
        </w:rPr>
        <w:t>un</w:t>
      </w:r>
      <w:r w:rsidRPr="00B12E0D">
        <w:rPr>
          <w:rFonts w:ascii="Calibri" w:eastAsia="SimSun" w:hAnsi="Calibri" w:cs="font313"/>
          <w:kern w:val="1"/>
          <w:szCs w:val="20"/>
          <w:lang w:val="es-MX" w:eastAsia="hi-IN" w:bidi="hi-IN"/>
        </w:rPr>
        <w:t xml:space="preserve"> impacto de la auditoría. </w:t>
      </w:r>
      <w:r w:rsidR="00E06B8C">
        <w:rPr>
          <w:rFonts w:ascii="Calibri" w:eastAsia="SimSun" w:hAnsi="Calibri" w:cs="font313"/>
          <w:kern w:val="1"/>
          <w:szCs w:val="20"/>
          <w:lang w:val="es-MX" w:eastAsia="hi-IN" w:bidi="hi-IN"/>
        </w:rPr>
        <w:t>Así mismo, p</w:t>
      </w:r>
      <w:r w:rsidR="00F23597">
        <w:rPr>
          <w:rFonts w:ascii="Calibri" w:eastAsia="SimSun" w:hAnsi="Calibri" w:cs="font313"/>
          <w:kern w:val="1"/>
          <w:szCs w:val="20"/>
          <w:lang w:val="es-MX" w:eastAsia="hi-IN" w:bidi="hi-IN"/>
        </w:rPr>
        <w:t>ara</w:t>
      </w:r>
      <w:r w:rsidRPr="00B12E0D">
        <w:rPr>
          <w:rFonts w:ascii="Calibri" w:eastAsia="SimSun" w:hAnsi="Calibri" w:cs="font313"/>
          <w:kern w:val="1"/>
          <w:szCs w:val="20"/>
          <w:lang w:val="es-MX" w:eastAsia="hi-IN" w:bidi="hi-IN"/>
        </w:rPr>
        <w:t xml:space="preserve"> lograr </w:t>
      </w:r>
      <w:r w:rsidR="00F23597">
        <w:rPr>
          <w:rFonts w:ascii="Calibri" w:eastAsia="SimSun" w:hAnsi="Calibri" w:cs="font313"/>
          <w:kern w:val="1"/>
          <w:szCs w:val="20"/>
          <w:lang w:val="es-MX" w:eastAsia="hi-IN" w:bidi="hi-IN"/>
        </w:rPr>
        <w:t>dicho</w:t>
      </w:r>
      <w:r w:rsidR="00F2359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impacto, la EFS </w:t>
      </w:r>
      <w:r w:rsidR="00E06B8C">
        <w:rPr>
          <w:rFonts w:ascii="Calibri" w:eastAsia="SimSun" w:hAnsi="Calibri" w:cs="font313"/>
          <w:kern w:val="1"/>
          <w:szCs w:val="20"/>
          <w:lang w:val="es-MX" w:eastAsia="hi-IN" w:bidi="hi-IN"/>
        </w:rPr>
        <w:t>tiene que</w:t>
      </w:r>
      <w:r w:rsidR="00E06B8C"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tener </w:t>
      </w:r>
      <w:r w:rsidR="00F23597">
        <w:rPr>
          <w:rFonts w:ascii="Calibri" w:eastAsia="SimSun" w:hAnsi="Calibri" w:cs="font313"/>
          <w:kern w:val="1"/>
          <w:szCs w:val="20"/>
          <w:lang w:val="es-MX" w:eastAsia="hi-IN" w:bidi="hi-IN"/>
        </w:rPr>
        <w:t>resultados</w:t>
      </w:r>
      <w:r w:rsidR="00F2359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 auditoría de alta calidad. Est</w:t>
      </w:r>
      <w:r w:rsidR="00F23597">
        <w:rPr>
          <w:rFonts w:ascii="Calibri" w:eastAsia="SimSun" w:hAnsi="Calibri" w:cs="font313"/>
          <w:kern w:val="1"/>
          <w:szCs w:val="20"/>
          <w:lang w:val="es-MX" w:eastAsia="hi-IN" w:bidi="hi-IN"/>
        </w:rPr>
        <w:t xml:space="preserve">os resultados </w:t>
      </w:r>
      <w:r w:rsidRPr="00B12E0D">
        <w:rPr>
          <w:rFonts w:ascii="Calibri" w:eastAsia="SimSun" w:hAnsi="Calibri" w:cs="font313"/>
          <w:kern w:val="1"/>
          <w:szCs w:val="20"/>
          <w:lang w:val="es-MX" w:eastAsia="hi-IN" w:bidi="hi-IN"/>
        </w:rPr>
        <w:t xml:space="preserve">son el </w:t>
      </w:r>
      <w:r w:rsidR="00F23597">
        <w:rPr>
          <w:rFonts w:ascii="Calibri" w:eastAsia="SimSun" w:hAnsi="Calibri" w:cs="font313"/>
          <w:kern w:val="1"/>
          <w:szCs w:val="20"/>
          <w:lang w:val="es-MX" w:eastAsia="hi-IN" w:bidi="hi-IN"/>
        </w:rPr>
        <w:t>fruto</w:t>
      </w:r>
      <w:r w:rsidR="00F2359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 prácticas de auditoría sólida</w:t>
      </w:r>
      <w:r w:rsidR="00BE56B5">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(ISSAI </w:t>
      </w:r>
      <w:r w:rsidR="00E06B8C">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o </w:t>
      </w:r>
      <w:r w:rsidR="00E06B8C">
        <w:rPr>
          <w:rFonts w:ascii="Calibri" w:eastAsia="SimSun" w:hAnsi="Calibri" w:cs="font313"/>
          <w:kern w:val="1"/>
          <w:szCs w:val="20"/>
          <w:lang w:val="es-MX" w:eastAsia="hi-IN" w:bidi="hi-IN"/>
        </w:rPr>
        <w:t xml:space="preserve">de </w:t>
      </w:r>
      <w:r w:rsidRPr="00B12E0D">
        <w:rPr>
          <w:rFonts w:ascii="Calibri" w:eastAsia="SimSun" w:hAnsi="Calibri" w:cs="font313"/>
          <w:kern w:val="1"/>
          <w:szCs w:val="20"/>
          <w:lang w:val="es-MX" w:eastAsia="hi-IN" w:bidi="hi-IN"/>
        </w:rPr>
        <w:t>"</w:t>
      </w:r>
      <w:r w:rsidR="00F23597">
        <w:rPr>
          <w:rFonts w:ascii="Calibri" w:eastAsia="SimSun" w:hAnsi="Calibri" w:cs="font313"/>
          <w:kern w:val="1"/>
          <w:szCs w:val="20"/>
          <w:lang w:val="es-MX" w:eastAsia="hi-IN" w:bidi="hi-IN"/>
        </w:rPr>
        <w:t>P</w:t>
      </w:r>
      <w:r w:rsidRPr="00B12E0D">
        <w:rPr>
          <w:rFonts w:ascii="Calibri" w:eastAsia="SimSun" w:hAnsi="Calibri" w:cs="font313"/>
          <w:kern w:val="1"/>
          <w:szCs w:val="20"/>
          <w:lang w:val="es-MX" w:eastAsia="hi-IN" w:bidi="hi-IN"/>
        </w:rPr>
        <w:t xml:space="preserve">rocesos </w:t>
      </w:r>
      <w:r w:rsidR="00F23597">
        <w:rPr>
          <w:rFonts w:ascii="Calibri" w:eastAsia="SimSun" w:hAnsi="Calibri" w:cs="font313"/>
          <w:kern w:val="1"/>
          <w:szCs w:val="20"/>
          <w:lang w:val="es-MX" w:eastAsia="hi-IN" w:bidi="hi-IN"/>
        </w:rPr>
        <w:t>B</w:t>
      </w:r>
      <w:r w:rsidRPr="00B12E0D">
        <w:rPr>
          <w:rFonts w:ascii="Calibri" w:eastAsia="SimSun" w:hAnsi="Calibri" w:cs="font313"/>
          <w:kern w:val="1"/>
          <w:szCs w:val="20"/>
          <w:lang w:val="es-MX" w:eastAsia="hi-IN" w:bidi="hi-IN"/>
        </w:rPr>
        <w:t xml:space="preserve">ásicos de la EFS" como se </w:t>
      </w:r>
      <w:r w:rsidR="00E06B8C">
        <w:rPr>
          <w:rFonts w:ascii="Calibri" w:eastAsia="SimSun" w:hAnsi="Calibri" w:cs="font313"/>
          <w:kern w:val="1"/>
          <w:szCs w:val="20"/>
          <w:lang w:val="es-MX" w:eastAsia="hi-IN" w:bidi="hi-IN"/>
        </w:rPr>
        <w:t>indica</w:t>
      </w:r>
      <w:r w:rsidRPr="00B12E0D">
        <w:rPr>
          <w:rFonts w:ascii="Calibri" w:eastAsia="SimSun" w:hAnsi="Calibri" w:cs="font313"/>
          <w:kern w:val="1"/>
          <w:szCs w:val="20"/>
          <w:lang w:val="es-MX" w:eastAsia="hi-IN" w:bidi="hi-IN"/>
        </w:rPr>
        <w:t xml:space="preserve"> en el Marco de</w:t>
      </w:r>
      <w:r w:rsidR="00F23597">
        <w:rPr>
          <w:rFonts w:ascii="Calibri" w:eastAsia="SimSun" w:hAnsi="Calibri" w:cs="font313"/>
          <w:kern w:val="1"/>
          <w:szCs w:val="20"/>
          <w:lang w:val="es-MX" w:eastAsia="hi-IN" w:bidi="hi-IN"/>
        </w:rPr>
        <w:t xml:space="preserve"> </w:t>
      </w:r>
      <w:r w:rsidR="00C1320E">
        <w:rPr>
          <w:rFonts w:ascii="Calibri" w:eastAsia="SimSun" w:hAnsi="Calibri" w:cs="font313"/>
          <w:kern w:val="1"/>
          <w:szCs w:val="20"/>
          <w:lang w:val="es-MX" w:eastAsia="hi-IN" w:bidi="hi-IN"/>
        </w:rPr>
        <w:t xml:space="preserve">Desarrollo </w:t>
      </w:r>
      <w:r w:rsidR="00283F64">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w:t>
      </w:r>
      <w:r w:rsidR="00E06B8C">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apacidad</w:t>
      </w:r>
      <w:r w:rsidR="00E06B8C">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Los </w:t>
      </w:r>
      <w:r w:rsidR="00C1320E">
        <w:rPr>
          <w:rFonts w:ascii="Calibri" w:eastAsia="SimSun" w:hAnsi="Calibri" w:cs="font313"/>
          <w:kern w:val="1"/>
          <w:szCs w:val="20"/>
          <w:lang w:val="es-MX" w:eastAsia="hi-IN" w:bidi="hi-IN"/>
        </w:rPr>
        <w:t>factores</w:t>
      </w:r>
      <w:r w:rsidR="00C1320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principales </w:t>
      </w:r>
      <w:r w:rsidR="00E06B8C">
        <w:rPr>
          <w:rFonts w:ascii="Calibri" w:eastAsia="SimSun" w:hAnsi="Calibri" w:cs="font313"/>
          <w:kern w:val="1"/>
          <w:szCs w:val="20"/>
          <w:lang w:val="es-MX" w:eastAsia="hi-IN" w:bidi="hi-IN"/>
        </w:rPr>
        <w:t>en</w:t>
      </w:r>
      <w:r w:rsidRPr="00B12E0D">
        <w:rPr>
          <w:rFonts w:ascii="Calibri" w:eastAsia="SimSun" w:hAnsi="Calibri" w:cs="font313"/>
          <w:kern w:val="1"/>
          <w:szCs w:val="20"/>
          <w:lang w:val="es-MX" w:eastAsia="hi-IN" w:bidi="hi-IN"/>
        </w:rPr>
        <w:t xml:space="preserve"> prácticas de auditoría sólidas</w:t>
      </w:r>
      <w:r w:rsidR="00E06B8C">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dentro de la EFS</w:t>
      </w:r>
      <w:r w:rsidR="00E06B8C">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son mecanismos de liderazgo y </w:t>
      </w:r>
      <w:r w:rsidR="00C1320E">
        <w:rPr>
          <w:rFonts w:ascii="Calibri" w:eastAsia="SimSun" w:hAnsi="Calibri" w:cs="font313"/>
          <w:kern w:val="1"/>
          <w:szCs w:val="20"/>
          <w:lang w:val="es-MX" w:eastAsia="hi-IN" w:bidi="hi-IN"/>
        </w:rPr>
        <w:t>gobernanza interna</w:t>
      </w:r>
      <w:r w:rsidRPr="00B12E0D">
        <w:rPr>
          <w:rFonts w:ascii="Calibri" w:eastAsia="SimSun" w:hAnsi="Calibri" w:cs="font313"/>
          <w:kern w:val="1"/>
          <w:szCs w:val="20"/>
          <w:lang w:val="es-MX" w:eastAsia="hi-IN" w:bidi="hi-IN"/>
        </w:rPr>
        <w:t xml:space="preserve"> de la </w:t>
      </w:r>
      <w:r w:rsidR="00E06B8C">
        <w:rPr>
          <w:rFonts w:ascii="Calibri" w:eastAsia="SimSun" w:hAnsi="Calibri" w:cs="font313"/>
          <w:kern w:val="1"/>
          <w:szCs w:val="20"/>
          <w:lang w:val="es-MX" w:eastAsia="hi-IN" w:bidi="hi-IN"/>
        </w:rPr>
        <w:t>misma</w:t>
      </w:r>
      <w:r w:rsidRPr="00B12E0D">
        <w:rPr>
          <w:rFonts w:ascii="Calibri" w:eastAsia="SimSun" w:hAnsi="Calibri" w:cs="font313"/>
          <w:kern w:val="1"/>
          <w:szCs w:val="20"/>
          <w:lang w:val="es-MX" w:eastAsia="hi-IN" w:bidi="hi-IN"/>
        </w:rPr>
        <w:t xml:space="preserve">, </w:t>
      </w:r>
      <w:r w:rsidR="00E06B8C">
        <w:rPr>
          <w:rFonts w:ascii="Calibri" w:eastAsia="SimSun" w:hAnsi="Calibri" w:cs="font313"/>
          <w:kern w:val="1"/>
          <w:szCs w:val="20"/>
          <w:lang w:val="es-MX" w:eastAsia="hi-IN" w:bidi="hi-IN"/>
        </w:rPr>
        <w:t xml:space="preserve">así como sus </w:t>
      </w:r>
      <w:r w:rsidRPr="00B12E0D">
        <w:rPr>
          <w:rFonts w:ascii="Calibri" w:eastAsia="SimSun" w:hAnsi="Calibri" w:cs="font313"/>
          <w:kern w:val="1"/>
          <w:szCs w:val="20"/>
          <w:lang w:val="es-MX" w:eastAsia="hi-IN" w:bidi="hi-IN"/>
        </w:rPr>
        <w:t xml:space="preserve">recursos, y </w:t>
      </w:r>
      <w:r w:rsidR="00C1320E">
        <w:rPr>
          <w:rFonts w:ascii="Calibri" w:eastAsia="SimSun" w:hAnsi="Calibri" w:cs="font313"/>
          <w:kern w:val="1"/>
          <w:szCs w:val="20"/>
          <w:lang w:val="es-MX" w:eastAsia="hi-IN" w:bidi="hi-IN"/>
        </w:rPr>
        <w:t xml:space="preserve">las </w:t>
      </w:r>
      <w:r w:rsidRPr="00B12E0D">
        <w:rPr>
          <w:rFonts w:ascii="Calibri" w:eastAsia="SimSun" w:hAnsi="Calibri" w:cs="font313"/>
          <w:kern w:val="1"/>
          <w:szCs w:val="20"/>
          <w:lang w:val="es-MX" w:eastAsia="hi-IN" w:bidi="hi-IN"/>
        </w:rPr>
        <w:t xml:space="preserve">relaciones con </w:t>
      </w:r>
      <w:r w:rsidR="00E06B8C">
        <w:rPr>
          <w:rFonts w:ascii="Calibri" w:eastAsia="SimSun" w:hAnsi="Calibri" w:cs="font313"/>
          <w:kern w:val="1"/>
          <w:szCs w:val="20"/>
          <w:lang w:val="es-MX" w:eastAsia="hi-IN" w:bidi="hi-IN"/>
        </w:rPr>
        <w:t>sus</w:t>
      </w:r>
      <w:r w:rsidRPr="00B12E0D">
        <w:rPr>
          <w:rFonts w:ascii="Calibri" w:eastAsia="SimSun" w:hAnsi="Calibri" w:cs="font313"/>
          <w:kern w:val="1"/>
          <w:szCs w:val="20"/>
          <w:lang w:val="es-MX" w:eastAsia="hi-IN" w:bidi="hi-IN"/>
        </w:rPr>
        <w:t xml:space="preserve"> partes interesadas</w:t>
      </w:r>
      <w:r w:rsidR="00D659F0">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externas (</w:t>
      </w:r>
      <w:r w:rsidR="00E06B8C">
        <w:rPr>
          <w:rFonts w:ascii="Calibri" w:eastAsia="SimSun" w:hAnsi="Calibri" w:cs="font313"/>
          <w:kern w:val="1"/>
          <w:szCs w:val="20"/>
          <w:lang w:val="es-MX" w:eastAsia="hi-IN" w:bidi="hi-IN"/>
        </w:rPr>
        <w:t>Parlamento</w:t>
      </w:r>
      <w:r w:rsidRPr="00B12E0D">
        <w:rPr>
          <w:rFonts w:ascii="Calibri" w:eastAsia="SimSun" w:hAnsi="Calibri" w:cs="font313"/>
          <w:kern w:val="1"/>
          <w:szCs w:val="20"/>
          <w:lang w:val="es-MX" w:eastAsia="hi-IN" w:bidi="hi-IN"/>
        </w:rPr>
        <w:t xml:space="preserve">, </w:t>
      </w:r>
      <w:r w:rsidR="00E06B8C">
        <w:rPr>
          <w:rFonts w:ascii="Calibri" w:eastAsia="SimSun" w:hAnsi="Calibri" w:cs="font313"/>
          <w:kern w:val="1"/>
          <w:szCs w:val="20"/>
          <w:lang w:val="es-MX" w:eastAsia="hi-IN" w:bidi="hi-IN"/>
        </w:rPr>
        <w:t>Poder E</w:t>
      </w:r>
      <w:r w:rsidRPr="00B12E0D">
        <w:rPr>
          <w:rFonts w:ascii="Calibri" w:eastAsia="SimSun" w:hAnsi="Calibri" w:cs="font313"/>
          <w:kern w:val="1"/>
          <w:szCs w:val="20"/>
          <w:lang w:val="es-MX" w:eastAsia="hi-IN" w:bidi="hi-IN"/>
        </w:rPr>
        <w:t xml:space="preserve">jecutivo, </w:t>
      </w:r>
      <w:r w:rsidR="00E06B8C">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edios, Sociedad Civil, etc.). E</w:t>
      </w:r>
      <w:r w:rsidR="00B142F8">
        <w:rPr>
          <w:rFonts w:ascii="Calibri" w:eastAsia="SimSun" w:hAnsi="Calibri" w:cs="font313"/>
          <w:kern w:val="1"/>
          <w:szCs w:val="20"/>
          <w:lang w:val="es-MX" w:eastAsia="hi-IN" w:bidi="hi-IN"/>
        </w:rPr>
        <w:t xml:space="preserve">l </w:t>
      </w:r>
      <w:r w:rsidRPr="00B12E0D">
        <w:rPr>
          <w:rFonts w:ascii="Calibri" w:eastAsia="SimSun" w:hAnsi="Calibri" w:cs="font313"/>
          <w:kern w:val="1"/>
          <w:szCs w:val="20"/>
          <w:lang w:val="es-MX" w:eastAsia="hi-IN" w:bidi="hi-IN"/>
        </w:rPr>
        <w:t xml:space="preserve">liderazgo de </w:t>
      </w:r>
      <w:r w:rsidR="00B142F8">
        <w:rPr>
          <w:rFonts w:ascii="Calibri" w:eastAsia="SimSun" w:hAnsi="Calibri" w:cs="font313"/>
          <w:kern w:val="1"/>
          <w:szCs w:val="20"/>
          <w:lang w:val="es-MX" w:eastAsia="hi-IN" w:bidi="hi-IN"/>
        </w:rPr>
        <w:t>una</w:t>
      </w:r>
      <w:r w:rsidRPr="00B12E0D">
        <w:rPr>
          <w:rFonts w:ascii="Calibri" w:eastAsia="SimSun" w:hAnsi="Calibri" w:cs="font313"/>
          <w:kern w:val="1"/>
          <w:szCs w:val="20"/>
          <w:lang w:val="es-MX" w:eastAsia="hi-IN" w:bidi="hi-IN"/>
        </w:rPr>
        <w:t xml:space="preserve"> EFS</w:t>
      </w:r>
      <w:r w:rsidR="00B142F8">
        <w:rPr>
          <w:rFonts w:ascii="Calibri" w:eastAsia="SimSun" w:hAnsi="Calibri" w:cs="font313"/>
          <w:kern w:val="1"/>
          <w:szCs w:val="20"/>
          <w:lang w:val="es-MX" w:eastAsia="hi-IN" w:bidi="hi-IN"/>
        </w:rPr>
        <w:t xml:space="preserve"> tiene la función de</w:t>
      </w:r>
      <w:r w:rsidRPr="00B12E0D">
        <w:rPr>
          <w:rFonts w:ascii="Calibri" w:eastAsia="SimSun" w:hAnsi="Calibri" w:cs="font313"/>
          <w:kern w:val="1"/>
          <w:szCs w:val="20"/>
          <w:lang w:val="es-MX" w:eastAsia="hi-IN" w:bidi="hi-IN"/>
        </w:rPr>
        <w:t xml:space="preserve"> asegurar</w:t>
      </w:r>
      <w:r w:rsidR="00B142F8">
        <w:rPr>
          <w:rFonts w:ascii="Calibri" w:eastAsia="SimSun" w:hAnsi="Calibri" w:cs="font313"/>
          <w:kern w:val="1"/>
          <w:szCs w:val="20"/>
          <w:lang w:val="es-MX" w:eastAsia="hi-IN" w:bidi="hi-IN"/>
        </w:rPr>
        <w:t>se</w:t>
      </w:r>
      <w:r w:rsidRPr="00B12E0D">
        <w:rPr>
          <w:rFonts w:ascii="Calibri" w:eastAsia="SimSun" w:hAnsi="Calibri" w:cs="font313"/>
          <w:kern w:val="1"/>
          <w:szCs w:val="20"/>
          <w:lang w:val="es-MX" w:eastAsia="hi-IN" w:bidi="hi-IN"/>
        </w:rPr>
        <w:t xml:space="preserve"> que el mecanismo de gobernabilidad (incluyendo la </w:t>
      </w:r>
      <w:r w:rsidR="00B142F8">
        <w:rPr>
          <w:rFonts w:ascii="Calibri" w:eastAsia="SimSun" w:hAnsi="Calibri" w:cs="font313"/>
          <w:kern w:val="1"/>
          <w:szCs w:val="20"/>
          <w:lang w:val="es-MX" w:eastAsia="hi-IN" w:bidi="hi-IN"/>
        </w:rPr>
        <w:t>implementación</w:t>
      </w:r>
      <w:r w:rsidRPr="00B12E0D">
        <w:rPr>
          <w:rFonts w:ascii="Calibri" w:eastAsia="SimSun" w:hAnsi="Calibri" w:cs="font313"/>
          <w:kern w:val="1"/>
          <w:szCs w:val="20"/>
          <w:lang w:val="es-MX" w:eastAsia="hi-IN" w:bidi="hi-IN"/>
        </w:rPr>
        <w:t xml:space="preserve"> del código de ética), las relaciones </w:t>
      </w:r>
      <w:r w:rsidR="00B142F8">
        <w:rPr>
          <w:rFonts w:ascii="Calibri" w:eastAsia="SimSun" w:hAnsi="Calibri" w:cs="font313"/>
          <w:kern w:val="1"/>
          <w:szCs w:val="20"/>
          <w:lang w:val="es-MX" w:eastAsia="hi-IN" w:bidi="hi-IN"/>
        </w:rPr>
        <w:t>con</w:t>
      </w:r>
      <w:r w:rsidRPr="00B12E0D">
        <w:rPr>
          <w:rFonts w:ascii="Calibri" w:eastAsia="SimSun" w:hAnsi="Calibri" w:cs="font313"/>
          <w:kern w:val="1"/>
          <w:szCs w:val="20"/>
          <w:lang w:val="es-MX" w:eastAsia="hi-IN" w:bidi="hi-IN"/>
        </w:rPr>
        <w:t xml:space="preserve"> las partes interesadas</w:t>
      </w:r>
      <w:r w:rsidR="001B4406">
        <w:rPr>
          <w:rFonts w:ascii="Calibri" w:eastAsia="SimSun" w:hAnsi="Calibri" w:cs="font313"/>
          <w:kern w:val="1"/>
          <w:szCs w:val="20"/>
          <w:lang w:val="es-MX" w:eastAsia="hi-IN" w:bidi="hi-IN"/>
        </w:rPr>
        <w:t xml:space="preserve">, y </w:t>
      </w:r>
      <w:r w:rsidR="00C1320E">
        <w:rPr>
          <w:rFonts w:ascii="Calibri" w:eastAsia="SimSun" w:hAnsi="Calibri" w:cs="font313"/>
          <w:kern w:val="1"/>
          <w:szCs w:val="20"/>
          <w:lang w:val="es-MX" w:eastAsia="hi-IN" w:bidi="hi-IN"/>
        </w:rPr>
        <w:t xml:space="preserve">la asignación de </w:t>
      </w:r>
      <w:r w:rsidR="001B4406" w:rsidRPr="00B12E0D">
        <w:rPr>
          <w:rFonts w:ascii="Calibri" w:eastAsia="SimSun" w:hAnsi="Calibri" w:cs="font313"/>
          <w:kern w:val="1"/>
          <w:szCs w:val="20"/>
          <w:lang w:val="es-MX" w:eastAsia="hi-IN" w:bidi="hi-IN"/>
        </w:rPr>
        <w:t>los recursos requeridos</w:t>
      </w:r>
      <w:r w:rsidR="00E205D6">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r w:rsidR="001B4406">
        <w:rPr>
          <w:rFonts w:ascii="Calibri" w:eastAsia="SimSun" w:hAnsi="Calibri" w:cs="font313"/>
          <w:kern w:val="1"/>
          <w:szCs w:val="20"/>
          <w:lang w:val="es-MX" w:eastAsia="hi-IN" w:bidi="hi-IN"/>
        </w:rPr>
        <w:t>sean establecidos</w:t>
      </w:r>
      <w:r w:rsidR="00C1320E">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Calibri"/>
          <w:kern w:val="1"/>
          <w:lang w:val="es-MX" w:eastAsia="th-TH" w:bidi="th-TH"/>
        </w:rPr>
      </w:pPr>
      <w:r w:rsidRPr="00B12E0D">
        <w:rPr>
          <w:rFonts w:ascii="Calibri" w:eastAsia="SimSun" w:hAnsi="Calibri" w:cs="font313"/>
          <w:kern w:val="1"/>
          <w:szCs w:val="20"/>
          <w:lang w:val="es-MX" w:eastAsia="hi-IN" w:bidi="hi-IN"/>
        </w:rPr>
        <w:t>Un factor crítico fuera de la EFS que puede obstaculizar o ayudar al desempeño y la eficacia de la EFS es la independencia y marco legal de la misma</w:t>
      </w:r>
      <w:r w:rsidR="00A521FE">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r w:rsidR="00A521FE">
        <w:rPr>
          <w:rFonts w:ascii="Calibri" w:eastAsia="SimSun" w:hAnsi="Calibri" w:cs="font313"/>
          <w:kern w:val="1"/>
          <w:szCs w:val="20"/>
          <w:lang w:val="es-MX" w:eastAsia="hi-IN" w:bidi="hi-IN"/>
        </w:rPr>
        <w:t>además</w:t>
      </w:r>
      <w:r w:rsidR="00A521FE" w:rsidRPr="00B12E0D">
        <w:rPr>
          <w:rFonts w:ascii="Calibri" w:eastAsia="SimSun" w:hAnsi="Calibri" w:cs="font313"/>
          <w:kern w:val="1"/>
          <w:szCs w:val="20"/>
          <w:lang w:val="es-MX" w:eastAsia="hi-IN" w:bidi="hi-IN"/>
        </w:rPr>
        <w:t xml:space="preserve"> </w:t>
      </w:r>
      <w:r w:rsidR="00A521FE">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el </w:t>
      </w:r>
      <w:r w:rsidR="00A521FE">
        <w:rPr>
          <w:rFonts w:ascii="Calibri" w:eastAsia="SimSun" w:hAnsi="Calibri" w:cs="font313"/>
          <w:kern w:val="1"/>
          <w:szCs w:val="20"/>
          <w:lang w:val="es-MX" w:eastAsia="hi-IN" w:bidi="hi-IN"/>
        </w:rPr>
        <w:t>entorno</w:t>
      </w:r>
      <w:r w:rsidRPr="00B12E0D">
        <w:rPr>
          <w:rFonts w:ascii="Calibri" w:eastAsia="SimSun" w:hAnsi="Calibri" w:cs="font313"/>
          <w:kern w:val="1"/>
          <w:szCs w:val="20"/>
          <w:lang w:val="es-MX" w:eastAsia="hi-IN" w:bidi="hi-IN"/>
        </w:rPr>
        <w:t xml:space="preserve"> de la </w:t>
      </w:r>
      <w:r w:rsidR="00A521FE">
        <w:rPr>
          <w:rFonts w:ascii="Calibri" w:eastAsia="SimSun" w:hAnsi="Calibri" w:cs="font313"/>
          <w:kern w:val="1"/>
          <w:szCs w:val="20"/>
          <w:lang w:val="es-MX" w:eastAsia="hi-IN" w:bidi="hi-IN"/>
        </w:rPr>
        <w:t>gestión</w:t>
      </w:r>
      <w:r w:rsidR="00A521F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financiera pública general en la que </w:t>
      </w:r>
      <w:r w:rsidR="00A521FE" w:rsidRPr="00B12E0D">
        <w:rPr>
          <w:rFonts w:ascii="Calibri" w:eastAsia="SimSun" w:hAnsi="Calibri" w:cs="font313"/>
          <w:kern w:val="1"/>
          <w:szCs w:val="20"/>
          <w:lang w:val="es-MX" w:eastAsia="hi-IN" w:bidi="hi-IN"/>
        </w:rPr>
        <w:t xml:space="preserve">opera </w:t>
      </w:r>
      <w:r w:rsidRPr="00B12E0D">
        <w:rPr>
          <w:rFonts w:ascii="Calibri" w:eastAsia="SimSun" w:hAnsi="Calibri" w:cs="font313"/>
          <w:kern w:val="1"/>
          <w:szCs w:val="20"/>
          <w:lang w:val="es-MX" w:eastAsia="hi-IN" w:bidi="hi-IN"/>
        </w:rPr>
        <w:t xml:space="preserve">la EFS.  </w:t>
      </w:r>
    </w:p>
    <w:p w:rsidR="00DF1C4A" w:rsidRPr="00B12E0D" w:rsidRDefault="00DF1C4A" w:rsidP="00DF1C4A">
      <w:pPr>
        <w:tabs>
          <w:tab w:val="left" w:pos="0"/>
        </w:tabs>
        <w:suppressAutoHyphens/>
        <w:spacing w:before="120" w:after="120" w:line="360" w:lineRule="auto"/>
        <w:jc w:val="both"/>
        <w:rPr>
          <w:rFonts w:ascii="Times New Roman" w:eastAsia="MS Mincho" w:hAnsi="Times New Roman" w:cs="Angsana New"/>
          <w:kern w:val="1"/>
          <w:sz w:val="24"/>
          <w:szCs w:val="24"/>
          <w:lang w:val="es-MX" w:eastAsia="ar-SA"/>
        </w:rPr>
      </w:pPr>
      <w:r w:rsidRPr="00B12E0D">
        <w:rPr>
          <w:rFonts w:ascii="Calibri" w:eastAsia="MS Mincho" w:hAnsi="Calibri" w:cs="Calibri"/>
          <w:kern w:val="1"/>
          <w:lang w:val="es-MX" w:eastAsia="th-TH" w:bidi="th-TH"/>
        </w:rPr>
        <w:lastRenderedPageBreak/>
        <w:t xml:space="preserve">El liderazgo de la EFS impulsa </w:t>
      </w:r>
      <w:r w:rsidR="00AE1079">
        <w:rPr>
          <w:rFonts w:ascii="Calibri" w:eastAsia="MS Mincho" w:hAnsi="Calibri" w:cs="Calibri"/>
          <w:kern w:val="1"/>
          <w:lang w:val="es-MX" w:eastAsia="th-TH" w:bidi="th-TH"/>
        </w:rPr>
        <w:t>iniciativas de</w:t>
      </w:r>
      <w:r w:rsidRPr="00B12E0D">
        <w:rPr>
          <w:rFonts w:ascii="Calibri" w:eastAsia="MS Mincho" w:hAnsi="Calibri" w:cs="Calibri"/>
          <w:kern w:val="1"/>
          <w:lang w:val="es-MX" w:eastAsia="th-TH" w:bidi="th-TH"/>
        </w:rPr>
        <w:t xml:space="preserve"> desempeño y </w:t>
      </w:r>
      <w:r w:rsidR="00AE1079">
        <w:rPr>
          <w:rFonts w:ascii="Calibri" w:eastAsia="MS Mincho" w:hAnsi="Calibri" w:cs="Calibri"/>
          <w:kern w:val="1"/>
          <w:lang w:val="es-MX" w:eastAsia="th-TH" w:bidi="th-TH"/>
        </w:rPr>
        <w:t>de</w:t>
      </w:r>
      <w:r w:rsidRPr="00B12E0D">
        <w:rPr>
          <w:rFonts w:ascii="Calibri" w:eastAsia="MS Mincho" w:hAnsi="Calibri" w:cs="Calibri"/>
          <w:kern w:val="1"/>
          <w:lang w:val="es-MX" w:eastAsia="th-TH" w:bidi="th-TH"/>
        </w:rPr>
        <w:t xml:space="preserve"> </w:t>
      </w:r>
      <w:r w:rsidR="00C1320E">
        <w:rPr>
          <w:rFonts w:ascii="Calibri" w:eastAsia="MS Mincho" w:hAnsi="Calibri" w:cs="Calibri"/>
          <w:kern w:val="1"/>
          <w:lang w:val="es-MX" w:eastAsia="th-TH" w:bidi="th-TH"/>
        </w:rPr>
        <w:t xml:space="preserve">desarrollo </w:t>
      </w:r>
      <w:r w:rsidR="00AE1079">
        <w:rPr>
          <w:rFonts w:ascii="Calibri" w:eastAsia="MS Mincho" w:hAnsi="Calibri" w:cs="Calibri"/>
          <w:kern w:val="1"/>
          <w:lang w:val="es-MX" w:eastAsia="th-TH" w:bidi="th-TH"/>
        </w:rPr>
        <w:t xml:space="preserve">de capacidades </w:t>
      </w:r>
      <w:r w:rsidRPr="00B12E0D">
        <w:rPr>
          <w:rFonts w:ascii="Calibri" w:eastAsia="MS Mincho" w:hAnsi="Calibri" w:cs="Calibri"/>
          <w:kern w:val="1"/>
          <w:lang w:val="es-MX" w:eastAsia="th-TH" w:bidi="th-TH"/>
        </w:rPr>
        <w:t xml:space="preserve">de la EFS. Los líderes de la EFS necesitan </w:t>
      </w:r>
      <w:r w:rsidR="00AE1079">
        <w:rPr>
          <w:rFonts w:ascii="Calibri" w:eastAsia="MS Mincho" w:hAnsi="Calibri" w:cs="Calibri"/>
          <w:kern w:val="1"/>
          <w:lang w:val="es-MX" w:eastAsia="th-TH" w:bidi="th-TH"/>
        </w:rPr>
        <w:t>establecer</w:t>
      </w:r>
      <w:r w:rsidR="00AE1079" w:rsidRPr="00B12E0D">
        <w:rPr>
          <w:rFonts w:ascii="Calibri" w:eastAsia="MS Mincho" w:hAnsi="Calibri" w:cs="Calibri"/>
          <w:kern w:val="1"/>
          <w:lang w:val="es-MX" w:eastAsia="th-TH" w:bidi="th-TH"/>
        </w:rPr>
        <w:t xml:space="preserve"> </w:t>
      </w:r>
      <w:r w:rsidR="00AE1079">
        <w:rPr>
          <w:rFonts w:ascii="Calibri" w:eastAsia="MS Mincho" w:hAnsi="Calibri" w:cs="Calibri"/>
          <w:kern w:val="1"/>
          <w:lang w:val="es-MX" w:eastAsia="th-TH" w:bidi="th-TH"/>
        </w:rPr>
        <w:t>la</w:t>
      </w:r>
      <w:r w:rsidRPr="00B12E0D">
        <w:rPr>
          <w:rFonts w:ascii="Calibri" w:eastAsia="MS Mincho" w:hAnsi="Calibri" w:cs="Calibri"/>
          <w:kern w:val="1"/>
          <w:lang w:val="es-MX" w:eastAsia="th-TH" w:bidi="th-TH"/>
        </w:rPr>
        <w:t xml:space="preserve"> naturaleza </w:t>
      </w:r>
      <w:r w:rsidR="00AE1079">
        <w:rPr>
          <w:rFonts w:ascii="Calibri" w:eastAsia="MS Mincho" w:hAnsi="Calibri" w:cs="Calibri"/>
          <w:kern w:val="1"/>
          <w:lang w:val="es-MX" w:eastAsia="th-TH" w:bidi="th-TH"/>
        </w:rPr>
        <w:t>al</w:t>
      </w:r>
      <w:r w:rsidRPr="00B12E0D">
        <w:rPr>
          <w:rFonts w:ascii="Calibri" w:eastAsia="MS Mincho" w:hAnsi="Calibri" w:cs="Calibri"/>
          <w:kern w:val="1"/>
          <w:lang w:val="es-MX" w:eastAsia="th-TH" w:bidi="th-TH"/>
        </w:rPr>
        <w:t xml:space="preserve"> determinar cómo se </w:t>
      </w:r>
      <w:r w:rsidR="00B46647">
        <w:rPr>
          <w:rFonts w:ascii="Calibri" w:eastAsia="MS Mincho" w:hAnsi="Calibri" w:cs="Calibri"/>
          <w:kern w:val="1"/>
          <w:lang w:val="es-MX" w:eastAsia="th-TH" w:bidi="th-TH"/>
        </w:rPr>
        <w:t>llevarán a cabo las actividades</w:t>
      </w:r>
      <w:r w:rsidRPr="00B12E0D">
        <w:rPr>
          <w:rFonts w:ascii="Calibri" w:eastAsia="MS Mincho" w:hAnsi="Calibri" w:cs="Calibri"/>
          <w:kern w:val="1"/>
          <w:lang w:val="es-MX" w:eastAsia="th-TH" w:bidi="th-TH"/>
        </w:rPr>
        <w:t xml:space="preserve"> en la EFS. La EFS</w:t>
      </w:r>
      <w:r w:rsidR="00B46647">
        <w:rPr>
          <w:rFonts w:ascii="Calibri" w:eastAsia="MS Mincho" w:hAnsi="Calibri" w:cs="Calibri"/>
          <w:kern w:val="1"/>
          <w:lang w:val="es-MX" w:eastAsia="th-TH" w:bidi="th-TH"/>
        </w:rPr>
        <w:t>,</w:t>
      </w:r>
      <w:r w:rsidRPr="00B12E0D">
        <w:rPr>
          <w:rFonts w:ascii="Calibri" w:eastAsia="MS Mincho" w:hAnsi="Calibri" w:cs="Calibri"/>
          <w:kern w:val="1"/>
          <w:lang w:val="es-MX" w:eastAsia="th-TH" w:bidi="th-TH"/>
        </w:rPr>
        <w:t xml:space="preserve"> en su </w:t>
      </w:r>
      <w:r w:rsidR="00B46647">
        <w:rPr>
          <w:rFonts w:ascii="Calibri" w:eastAsia="MS Mincho" w:hAnsi="Calibri" w:cs="Calibri"/>
          <w:kern w:val="1"/>
          <w:lang w:val="es-MX" w:eastAsia="th-TH" w:bidi="th-TH"/>
        </w:rPr>
        <w:t>totalidad,</w:t>
      </w:r>
      <w:r w:rsidR="00B46647" w:rsidRPr="00B12E0D">
        <w:rPr>
          <w:rFonts w:ascii="Calibri" w:eastAsia="MS Mincho" w:hAnsi="Calibri" w:cs="Calibri"/>
          <w:kern w:val="1"/>
          <w:lang w:val="es-MX" w:eastAsia="th-TH" w:bidi="th-TH"/>
        </w:rPr>
        <w:t xml:space="preserve"> </w:t>
      </w:r>
      <w:r w:rsidRPr="00B12E0D">
        <w:rPr>
          <w:rFonts w:ascii="Calibri" w:eastAsia="MS Mincho" w:hAnsi="Calibri" w:cs="Calibri"/>
          <w:kern w:val="1"/>
          <w:lang w:val="es-MX" w:eastAsia="th-TH" w:bidi="th-TH"/>
        </w:rPr>
        <w:t xml:space="preserve">debe </w:t>
      </w:r>
      <w:r w:rsidR="00B46647" w:rsidRPr="00B12E0D">
        <w:rPr>
          <w:rFonts w:ascii="Calibri" w:eastAsia="MS Mincho" w:hAnsi="Calibri" w:cs="Calibri"/>
          <w:kern w:val="1"/>
          <w:lang w:val="es-MX" w:eastAsia="th-TH" w:bidi="th-TH"/>
        </w:rPr>
        <w:t xml:space="preserve">también </w:t>
      </w:r>
      <w:r w:rsidR="00B46647">
        <w:rPr>
          <w:rFonts w:ascii="Calibri" w:eastAsia="MS Mincho" w:hAnsi="Calibri" w:cs="Calibri"/>
          <w:kern w:val="1"/>
          <w:lang w:val="es-MX" w:eastAsia="th-TH" w:bidi="th-TH"/>
        </w:rPr>
        <w:t>poner el</w:t>
      </w:r>
      <w:r w:rsidR="00B46647" w:rsidRPr="00B12E0D">
        <w:rPr>
          <w:rFonts w:ascii="Calibri" w:eastAsia="MS Mincho" w:hAnsi="Calibri" w:cs="Calibri"/>
          <w:kern w:val="1"/>
          <w:lang w:val="es-MX" w:eastAsia="th-TH" w:bidi="th-TH"/>
        </w:rPr>
        <w:t xml:space="preserve"> </w:t>
      </w:r>
      <w:r w:rsidRPr="00B12E0D">
        <w:rPr>
          <w:rFonts w:ascii="Calibri" w:eastAsia="MS Mincho" w:hAnsi="Calibri" w:cs="Calibri"/>
          <w:kern w:val="1"/>
          <w:lang w:val="es-MX" w:eastAsia="th-TH" w:bidi="th-TH"/>
        </w:rPr>
        <w:t xml:space="preserve">ejemplo de un buen gobierno </w:t>
      </w:r>
      <w:r w:rsidR="00B46647">
        <w:rPr>
          <w:rFonts w:ascii="Calibri" w:eastAsia="MS Mincho" w:hAnsi="Calibri" w:cs="Calibri"/>
          <w:kern w:val="1"/>
          <w:lang w:val="es-MX" w:eastAsia="th-TH" w:bidi="th-TH"/>
        </w:rPr>
        <w:t>par</w:t>
      </w:r>
      <w:r w:rsidRPr="00B12E0D">
        <w:rPr>
          <w:rFonts w:ascii="Calibri" w:eastAsia="MS Mincho" w:hAnsi="Calibri" w:cs="Calibri"/>
          <w:kern w:val="1"/>
          <w:lang w:val="es-MX" w:eastAsia="th-TH" w:bidi="th-TH"/>
        </w:rPr>
        <w:t>a</w:t>
      </w:r>
      <w:r w:rsidR="00B46647">
        <w:rPr>
          <w:rFonts w:ascii="Calibri" w:eastAsia="MS Mincho" w:hAnsi="Calibri" w:cs="Calibri"/>
          <w:kern w:val="1"/>
          <w:lang w:val="es-MX" w:eastAsia="th-TH" w:bidi="th-TH"/>
        </w:rPr>
        <w:t xml:space="preserve"> que éste</w:t>
      </w:r>
      <w:r w:rsidRPr="00B12E0D">
        <w:rPr>
          <w:rFonts w:ascii="Calibri" w:eastAsia="MS Mincho" w:hAnsi="Calibri" w:cs="Calibri"/>
          <w:kern w:val="1"/>
          <w:lang w:val="es-MX" w:eastAsia="th-TH" w:bidi="th-TH"/>
        </w:rPr>
        <w:t xml:space="preserve"> se</w:t>
      </w:r>
      <w:r w:rsidR="00B46647">
        <w:rPr>
          <w:rFonts w:ascii="Calibri" w:eastAsia="MS Mincho" w:hAnsi="Calibri" w:cs="Calibri"/>
          <w:kern w:val="1"/>
          <w:lang w:val="es-MX" w:eastAsia="th-TH" w:bidi="th-TH"/>
        </w:rPr>
        <w:t>a</w:t>
      </w:r>
      <w:r w:rsidRPr="00B12E0D">
        <w:rPr>
          <w:rFonts w:ascii="Calibri" w:eastAsia="MS Mincho" w:hAnsi="Calibri" w:cs="Calibri"/>
          <w:kern w:val="1"/>
          <w:lang w:val="es-MX" w:eastAsia="th-TH" w:bidi="th-TH"/>
        </w:rPr>
        <w:t xml:space="preserve"> </w:t>
      </w:r>
      <w:r w:rsidR="00B46647">
        <w:rPr>
          <w:rFonts w:ascii="Calibri" w:eastAsia="MS Mincho" w:hAnsi="Calibri" w:cs="Calibri"/>
          <w:kern w:val="1"/>
          <w:lang w:val="es-MX" w:eastAsia="th-TH" w:bidi="th-TH"/>
        </w:rPr>
        <w:t>imitado</w:t>
      </w:r>
      <w:r w:rsidR="00B46647" w:rsidRPr="00B12E0D">
        <w:rPr>
          <w:rFonts w:ascii="Calibri" w:eastAsia="MS Mincho" w:hAnsi="Calibri" w:cs="Calibri"/>
          <w:kern w:val="1"/>
          <w:lang w:val="es-MX" w:eastAsia="th-TH" w:bidi="th-TH"/>
        </w:rPr>
        <w:t xml:space="preserve"> </w:t>
      </w:r>
      <w:r w:rsidRPr="00B12E0D">
        <w:rPr>
          <w:rFonts w:ascii="Calibri" w:eastAsia="MS Mincho" w:hAnsi="Calibri" w:cs="Calibri"/>
          <w:kern w:val="1"/>
          <w:lang w:val="es-MX" w:eastAsia="th-TH" w:bidi="th-TH"/>
        </w:rPr>
        <w:t xml:space="preserve">por las entidades auditadas. Como tal, el liderazgo debe asegurar el buen gobierno de la EFS en cuanto a su planificación, código de ética y conducta, responsabilidad </w:t>
      </w:r>
      <w:r w:rsidR="00B46647">
        <w:rPr>
          <w:rFonts w:ascii="Calibri" w:eastAsia="MS Mincho" w:hAnsi="Calibri" w:cs="Calibri"/>
          <w:kern w:val="1"/>
          <w:lang w:val="es-MX" w:eastAsia="th-TH" w:bidi="th-TH"/>
        </w:rPr>
        <w:t>y</w:t>
      </w:r>
      <w:r w:rsidRPr="00B12E0D">
        <w:rPr>
          <w:rFonts w:ascii="Calibri" w:eastAsia="MS Mincho" w:hAnsi="Calibri" w:cs="Calibri"/>
          <w:kern w:val="1"/>
          <w:lang w:val="es-MX" w:eastAsia="th-TH" w:bidi="th-TH"/>
        </w:rPr>
        <w:t xml:space="preserve"> transparencia, controles internos y mejora continua. El liderazgo de la EFS será considerablemente más eficaz en sus esfuerzos </w:t>
      </w:r>
      <w:r w:rsidR="00B46647">
        <w:rPr>
          <w:rFonts w:ascii="Calibri" w:eastAsia="MS Mincho" w:hAnsi="Calibri" w:cs="Calibri"/>
          <w:kern w:val="1"/>
          <w:lang w:val="es-MX" w:eastAsia="th-TH" w:bidi="th-TH"/>
        </w:rPr>
        <w:t>sobre</w:t>
      </w:r>
      <w:r w:rsidRPr="00B12E0D">
        <w:rPr>
          <w:rFonts w:ascii="Calibri" w:eastAsia="MS Mincho" w:hAnsi="Calibri" w:cs="Calibri"/>
          <w:kern w:val="1"/>
          <w:lang w:val="es-MX" w:eastAsia="th-TH" w:bidi="th-TH"/>
        </w:rPr>
        <w:t xml:space="preserve"> </w:t>
      </w:r>
      <w:r w:rsidR="00C1320E">
        <w:rPr>
          <w:rFonts w:ascii="Calibri" w:eastAsia="MS Mincho" w:hAnsi="Calibri" w:cs="Calibri"/>
          <w:kern w:val="1"/>
          <w:lang w:val="es-MX" w:eastAsia="th-TH" w:bidi="th-TH"/>
        </w:rPr>
        <w:t>gobernanza interna</w:t>
      </w:r>
      <w:r w:rsidRPr="00B12E0D">
        <w:rPr>
          <w:rFonts w:ascii="Calibri" w:eastAsia="MS Mincho" w:hAnsi="Calibri" w:cs="Calibri"/>
          <w:kern w:val="1"/>
          <w:lang w:val="es-MX" w:eastAsia="th-TH" w:bidi="th-TH"/>
        </w:rPr>
        <w:t xml:space="preserve"> si tiene establecido un mecanismo de comunicación interna </w:t>
      </w:r>
      <w:r w:rsidR="00B46647">
        <w:rPr>
          <w:rFonts w:ascii="Calibri" w:eastAsia="MS Mincho" w:hAnsi="Calibri" w:cs="Calibri"/>
          <w:kern w:val="1"/>
          <w:lang w:val="es-MX" w:eastAsia="th-TH" w:bidi="th-TH"/>
        </w:rPr>
        <w:t xml:space="preserve">marcado y </w:t>
      </w:r>
      <w:r w:rsidRPr="00B12E0D">
        <w:rPr>
          <w:rFonts w:ascii="Calibri" w:eastAsia="MS Mincho" w:hAnsi="Calibri" w:cs="Calibri"/>
          <w:kern w:val="1"/>
          <w:lang w:val="es-MX" w:eastAsia="th-TH" w:bidi="th-TH"/>
        </w:rPr>
        <w:t xml:space="preserve">fuerte.  </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Este elemento es el </w:t>
      </w:r>
      <w:r w:rsidR="00C1320E">
        <w:rPr>
          <w:rFonts w:ascii="Calibri" w:eastAsia="SimSun" w:hAnsi="Calibri" w:cs="font313"/>
          <w:kern w:val="1"/>
          <w:szCs w:val="20"/>
          <w:lang w:val="es-MX" w:eastAsia="hi-IN" w:bidi="hi-IN"/>
        </w:rPr>
        <w:t>factor</w:t>
      </w:r>
      <w:r w:rsidR="00C1320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clave para asegurar que la EFS </w:t>
      </w:r>
      <w:r w:rsidR="00397554">
        <w:rPr>
          <w:rFonts w:ascii="Calibri" w:eastAsia="SimSun" w:hAnsi="Calibri" w:cs="font313"/>
          <w:kern w:val="1"/>
          <w:szCs w:val="20"/>
          <w:lang w:val="es-MX" w:eastAsia="hi-IN" w:bidi="hi-IN"/>
        </w:rPr>
        <w:t>aprovecha al máximo</w:t>
      </w:r>
      <w:r w:rsidRPr="00B12E0D">
        <w:rPr>
          <w:rFonts w:ascii="Calibri" w:eastAsia="SimSun" w:hAnsi="Calibri" w:cs="font313"/>
          <w:kern w:val="1"/>
          <w:szCs w:val="20"/>
          <w:lang w:val="es-MX" w:eastAsia="hi-IN" w:bidi="hi-IN"/>
        </w:rPr>
        <w:t xml:space="preserve"> lo que está dentro de su control a través de </w:t>
      </w:r>
      <w:r w:rsidR="00397554">
        <w:rPr>
          <w:rFonts w:ascii="Calibri" w:eastAsia="SimSun" w:hAnsi="Calibri" w:cs="font313"/>
          <w:kern w:val="1"/>
          <w:szCs w:val="20"/>
          <w:lang w:val="es-MX" w:eastAsia="hi-IN" w:bidi="hi-IN"/>
        </w:rPr>
        <w:t xml:space="preserve">una </w:t>
      </w:r>
      <w:r w:rsidRPr="00B12E0D">
        <w:rPr>
          <w:rFonts w:ascii="Calibri" w:eastAsia="SimSun" w:hAnsi="Calibri" w:cs="font313"/>
          <w:kern w:val="1"/>
          <w:szCs w:val="20"/>
          <w:lang w:val="es-MX" w:eastAsia="hi-IN" w:bidi="hi-IN"/>
        </w:rPr>
        <w:t>planificación estratégica y operativa efic</w:t>
      </w:r>
      <w:r w:rsidR="00397554">
        <w:rPr>
          <w:rFonts w:ascii="Calibri" w:eastAsia="SimSun" w:hAnsi="Calibri" w:cs="font313"/>
          <w:kern w:val="1"/>
          <w:szCs w:val="20"/>
          <w:lang w:val="es-MX" w:eastAsia="hi-IN" w:bidi="hi-IN"/>
        </w:rPr>
        <w:t>iente</w:t>
      </w:r>
      <w:r w:rsidRPr="00B12E0D">
        <w:rPr>
          <w:rFonts w:ascii="Calibri" w:eastAsia="SimSun" w:hAnsi="Calibri" w:cs="font313"/>
          <w:kern w:val="1"/>
          <w:szCs w:val="20"/>
          <w:lang w:val="es-MX" w:eastAsia="hi-IN" w:bidi="hi-IN"/>
        </w:rPr>
        <w:t>, entre otr</w:t>
      </w:r>
      <w:r w:rsidR="00397554">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 xml:space="preserve">s. La categoría de </w:t>
      </w:r>
      <w:r w:rsidR="00447550">
        <w:rPr>
          <w:rFonts w:ascii="Calibri" w:eastAsia="SimSun" w:hAnsi="Calibri" w:cs="font313"/>
          <w:kern w:val="1"/>
          <w:szCs w:val="20"/>
          <w:lang w:val="es-MX" w:eastAsia="hi-IN" w:bidi="hi-IN"/>
        </w:rPr>
        <w:t>disposiciones de</w:t>
      </w:r>
      <w:r w:rsidR="00445444">
        <w:rPr>
          <w:rFonts w:ascii="Calibri" w:eastAsia="SimSun" w:hAnsi="Calibri" w:cs="font313"/>
          <w:kern w:val="1"/>
          <w:szCs w:val="20"/>
          <w:lang w:val="es-MX" w:eastAsia="hi-IN" w:bidi="hi-IN"/>
        </w:rPr>
        <w:t xml:space="preserve"> </w:t>
      </w:r>
      <w:r w:rsidR="00447550">
        <w:rPr>
          <w:rFonts w:ascii="Calibri" w:eastAsia="SimSun" w:hAnsi="Calibri" w:cs="font313"/>
          <w:kern w:val="1"/>
          <w:szCs w:val="20"/>
          <w:lang w:val="es-MX" w:eastAsia="hi-IN" w:bidi="hi-IN"/>
        </w:rPr>
        <w:t>gestión</w:t>
      </w:r>
      <w:r w:rsidR="00CA40D9"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se ha utilizado para identificar estos </w:t>
      </w:r>
      <w:r w:rsidR="00E43BB9">
        <w:rPr>
          <w:rFonts w:ascii="Calibri" w:eastAsia="SimSun" w:hAnsi="Calibri" w:cs="font313"/>
          <w:kern w:val="1"/>
          <w:szCs w:val="20"/>
          <w:lang w:val="es-MX" w:eastAsia="hi-IN" w:bidi="hi-IN"/>
        </w:rPr>
        <w:t>factores clave</w:t>
      </w:r>
      <w:r w:rsidRPr="00B12E0D">
        <w:rPr>
          <w:rFonts w:ascii="Calibri" w:eastAsia="SimSun" w:hAnsi="Calibri" w:cs="font313"/>
          <w:kern w:val="1"/>
          <w:szCs w:val="20"/>
          <w:lang w:val="es-MX" w:eastAsia="hi-IN" w:bidi="hi-IN"/>
        </w:rPr>
        <w:t xml:space="preserve">. </w:t>
      </w:r>
      <w:r w:rsidR="00CA40D9">
        <w:rPr>
          <w:rFonts w:ascii="Calibri" w:eastAsia="SimSun" w:hAnsi="Calibri" w:cs="font313"/>
          <w:kern w:val="1"/>
          <w:szCs w:val="20"/>
          <w:lang w:val="es-MX" w:eastAsia="hi-IN" w:bidi="hi-IN"/>
        </w:rPr>
        <w:t>Como consecuencia, e</w:t>
      </w:r>
      <w:r w:rsidRPr="00B12E0D">
        <w:rPr>
          <w:rFonts w:ascii="Calibri" w:eastAsia="SimSun" w:hAnsi="Calibri" w:cs="font313"/>
          <w:kern w:val="1"/>
          <w:szCs w:val="20"/>
          <w:lang w:val="es-MX" w:eastAsia="hi-IN" w:bidi="hi-IN"/>
        </w:rPr>
        <w:t>ste elemento</w:t>
      </w:r>
      <w:r w:rsidR="00CA40D9">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se convierte en impulsor para los demás subelementos de:</w:t>
      </w:r>
    </w:p>
    <w:p w:rsidR="00DF1C4A" w:rsidRPr="00B12E0D" w:rsidRDefault="00DF1C4A" w:rsidP="000773F4">
      <w:pPr>
        <w:numPr>
          <w:ilvl w:val="0"/>
          <w:numId w:val="75"/>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 xml:space="preserve">Recursos Humanos </w:t>
      </w:r>
    </w:p>
    <w:p w:rsidR="00DF1C4A" w:rsidRPr="00B12E0D" w:rsidRDefault="00CA40D9" w:rsidP="000773F4">
      <w:pPr>
        <w:numPr>
          <w:ilvl w:val="0"/>
          <w:numId w:val="75"/>
        </w:numPr>
        <w:suppressAutoHyphens/>
        <w:jc w:val="both"/>
        <w:rPr>
          <w:rFonts w:ascii="Calibri" w:eastAsia="SimSun" w:hAnsi="Calibri" w:cs="Calibri"/>
          <w:kern w:val="1"/>
          <w:szCs w:val="24"/>
          <w:lang w:val="es-MX" w:eastAsia="ar-SA"/>
        </w:rPr>
      </w:pPr>
      <w:r>
        <w:rPr>
          <w:rFonts w:ascii="Calibri" w:eastAsia="SimSun" w:hAnsi="Calibri" w:cs="Calibri"/>
          <w:kern w:val="1"/>
          <w:szCs w:val="24"/>
          <w:lang w:val="es-MX" w:eastAsia="ar-SA"/>
        </w:rPr>
        <w:t>Estructuras</w:t>
      </w:r>
      <w:r w:rsidR="00DF1C4A" w:rsidRPr="00B12E0D">
        <w:rPr>
          <w:rFonts w:ascii="Calibri" w:eastAsia="SimSun" w:hAnsi="Calibri" w:cs="Calibri"/>
          <w:kern w:val="1"/>
          <w:szCs w:val="24"/>
          <w:lang w:val="es-MX" w:eastAsia="ar-SA"/>
        </w:rPr>
        <w:t xml:space="preserve"> </w:t>
      </w:r>
      <w:r w:rsidR="00C1320E">
        <w:rPr>
          <w:rFonts w:ascii="Calibri" w:eastAsia="SimSun" w:hAnsi="Calibri" w:cs="Calibri"/>
          <w:kern w:val="1"/>
          <w:szCs w:val="24"/>
          <w:lang w:val="es-MX" w:eastAsia="ar-SA"/>
        </w:rPr>
        <w:t xml:space="preserve">de apoyo </w:t>
      </w:r>
      <w:r w:rsidR="00DF1C4A" w:rsidRPr="00B12E0D">
        <w:rPr>
          <w:rFonts w:ascii="Calibri" w:eastAsia="SimSun" w:hAnsi="Calibri" w:cs="Calibri"/>
          <w:kern w:val="1"/>
          <w:szCs w:val="24"/>
          <w:lang w:val="es-MX" w:eastAsia="ar-SA"/>
        </w:rPr>
        <w:t>e infraestructura</w:t>
      </w:r>
      <w:r>
        <w:rPr>
          <w:rFonts w:ascii="Calibri" w:eastAsia="SimSun" w:hAnsi="Calibri" w:cs="Calibri"/>
          <w:kern w:val="1"/>
          <w:szCs w:val="24"/>
          <w:lang w:val="es-MX" w:eastAsia="ar-SA"/>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Estos dos elementos se </w:t>
      </w:r>
      <w:r w:rsidR="00D66DFB">
        <w:rPr>
          <w:rFonts w:ascii="Calibri" w:eastAsia="SimSun" w:hAnsi="Calibri" w:cs="font313"/>
          <w:kern w:val="1"/>
          <w:szCs w:val="20"/>
          <w:lang w:val="es-MX" w:eastAsia="hi-IN" w:bidi="hi-IN"/>
        </w:rPr>
        <w:t>consideran</w:t>
      </w:r>
      <w:r w:rsidR="00D66DFB"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como subelementos de liderazgo y  </w:t>
      </w:r>
      <w:r w:rsidR="00C1320E">
        <w:rPr>
          <w:rFonts w:ascii="Calibri" w:eastAsia="SimSun" w:hAnsi="Calibri" w:cs="font313"/>
          <w:kern w:val="1"/>
          <w:szCs w:val="20"/>
          <w:lang w:val="es-MX" w:eastAsia="hi-IN" w:bidi="hi-IN"/>
        </w:rPr>
        <w:t>gobernanza interna</w:t>
      </w:r>
      <w:r w:rsidRPr="00B12E0D">
        <w:rPr>
          <w:rFonts w:ascii="Calibri" w:eastAsia="SimSun" w:hAnsi="Calibri" w:cs="font313"/>
          <w:kern w:val="1"/>
          <w:szCs w:val="20"/>
          <w:lang w:val="es-MX" w:eastAsia="hi-IN" w:bidi="hi-IN"/>
        </w:rPr>
        <w:t xml:space="preserve">. Como suele </w:t>
      </w:r>
      <w:r w:rsidR="00D66DFB">
        <w:rPr>
          <w:rFonts w:ascii="Calibri" w:eastAsia="SimSun" w:hAnsi="Calibri" w:cs="font313"/>
          <w:kern w:val="1"/>
          <w:szCs w:val="20"/>
          <w:lang w:val="es-MX" w:eastAsia="hi-IN" w:bidi="hi-IN"/>
        </w:rPr>
        <w:t>ocurrir en estas áreas</w:t>
      </w:r>
      <w:r w:rsidRPr="00B12E0D">
        <w:rPr>
          <w:rFonts w:ascii="Calibri" w:eastAsia="SimSun" w:hAnsi="Calibri" w:cs="font313"/>
          <w:kern w:val="1"/>
          <w:szCs w:val="20"/>
          <w:lang w:val="es-MX" w:eastAsia="hi-IN" w:bidi="hi-IN"/>
        </w:rPr>
        <w:t xml:space="preserve">, las deficiencias o </w:t>
      </w:r>
      <w:r w:rsidR="00D66DFB">
        <w:rPr>
          <w:rFonts w:ascii="Calibri" w:eastAsia="SimSun" w:hAnsi="Calibri" w:cs="font313"/>
          <w:kern w:val="1"/>
          <w:szCs w:val="20"/>
          <w:lang w:val="es-MX" w:eastAsia="hi-IN" w:bidi="hi-IN"/>
        </w:rPr>
        <w:t xml:space="preserve">áreas </w:t>
      </w:r>
      <w:r w:rsidRPr="00B12E0D">
        <w:rPr>
          <w:rFonts w:ascii="Calibri" w:eastAsia="SimSun" w:hAnsi="Calibri" w:cs="font313"/>
          <w:kern w:val="1"/>
          <w:szCs w:val="20"/>
          <w:lang w:val="es-MX" w:eastAsia="hi-IN" w:bidi="hi-IN"/>
        </w:rPr>
        <w:t>de oportunidad requieren la intervención de</w:t>
      </w:r>
      <w:r w:rsidR="00447550">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l</w:t>
      </w:r>
      <w:r w:rsidR="00447550">
        <w:rPr>
          <w:rFonts w:ascii="Calibri" w:eastAsia="SimSun" w:hAnsi="Calibri" w:cs="font313"/>
          <w:kern w:val="1"/>
          <w:szCs w:val="20"/>
          <w:lang w:val="es-MX" w:eastAsia="hi-IN" w:bidi="hi-IN"/>
        </w:rPr>
        <w:t>os</w:t>
      </w:r>
      <w:r w:rsidRPr="00B12E0D">
        <w:rPr>
          <w:rFonts w:ascii="Calibri" w:eastAsia="SimSun" w:hAnsi="Calibri" w:cs="font313"/>
          <w:kern w:val="1"/>
          <w:szCs w:val="20"/>
          <w:lang w:val="es-MX" w:eastAsia="hi-IN" w:bidi="hi-IN"/>
        </w:rPr>
        <w:t xml:space="preserve"> directivo</w:t>
      </w:r>
      <w:r w:rsidR="00447550">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por ejemplo, para identificar y ejecutar programas de capacitación.</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Los </w:t>
      </w:r>
      <w:r w:rsidR="00D66DFB">
        <w:rPr>
          <w:rFonts w:ascii="Calibri" w:eastAsia="SimSun" w:hAnsi="Calibri" w:cs="font313"/>
          <w:kern w:val="1"/>
          <w:szCs w:val="20"/>
          <w:lang w:val="es-MX" w:eastAsia="hi-IN" w:bidi="hi-IN"/>
        </w:rPr>
        <w:t>P</w:t>
      </w:r>
      <w:r w:rsidRPr="00B12E0D">
        <w:rPr>
          <w:rFonts w:ascii="Calibri" w:eastAsia="SimSun" w:hAnsi="Calibri" w:cs="font313"/>
          <w:kern w:val="1"/>
          <w:szCs w:val="20"/>
          <w:lang w:val="es-MX" w:eastAsia="hi-IN" w:bidi="hi-IN"/>
        </w:rPr>
        <w:t xml:space="preserve">rocesos </w:t>
      </w:r>
      <w:r w:rsidR="00D66DFB">
        <w:rPr>
          <w:rFonts w:ascii="Calibri" w:eastAsia="SimSun" w:hAnsi="Calibri" w:cs="font313"/>
          <w:kern w:val="1"/>
          <w:szCs w:val="20"/>
          <w:lang w:val="es-MX" w:eastAsia="hi-IN" w:bidi="hi-IN"/>
        </w:rPr>
        <w:t>B</w:t>
      </w:r>
      <w:r w:rsidRPr="00B12E0D">
        <w:rPr>
          <w:rFonts w:ascii="Calibri" w:eastAsia="SimSun" w:hAnsi="Calibri" w:cs="font313"/>
          <w:kern w:val="1"/>
          <w:szCs w:val="20"/>
          <w:lang w:val="es-MX" w:eastAsia="hi-IN" w:bidi="hi-IN"/>
        </w:rPr>
        <w:t>ásicos de la EFS consisten en:</w:t>
      </w:r>
    </w:p>
    <w:p w:rsidR="00DF1C4A" w:rsidRPr="00B12E0D" w:rsidRDefault="00DF1C4A" w:rsidP="000773F4">
      <w:pPr>
        <w:numPr>
          <w:ilvl w:val="0"/>
          <w:numId w:val="76"/>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Normas de auditoría (según lo elaborado en el marco de las </w:t>
      </w:r>
      <w:proofErr w:type="spellStart"/>
      <w:r w:rsidRPr="00B12E0D">
        <w:rPr>
          <w:rFonts w:ascii="Calibri" w:eastAsia="SimSun" w:hAnsi="Calibri" w:cs="Times New Roman"/>
          <w:kern w:val="1"/>
          <w:lang w:val="es-MX" w:eastAsia="ar-SA"/>
        </w:rPr>
        <w:t>ISSAIs</w:t>
      </w:r>
      <w:proofErr w:type="spellEnd"/>
      <w:r w:rsidRPr="00B12E0D">
        <w:rPr>
          <w:rFonts w:ascii="Calibri" w:eastAsia="SimSun" w:hAnsi="Calibri" w:cs="Times New Roman"/>
          <w:kern w:val="1"/>
          <w:lang w:val="es-MX" w:eastAsia="ar-SA"/>
        </w:rPr>
        <w:t>)</w:t>
      </w:r>
      <w:r w:rsidR="00447550">
        <w:rPr>
          <w:rFonts w:ascii="Calibri" w:eastAsia="SimSun" w:hAnsi="Calibri" w:cs="Times New Roman"/>
          <w:kern w:val="1"/>
          <w:lang w:val="es-MX" w:eastAsia="ar-SA"/>
        </w:rPr>
        <w:t xml:space="preserve"> </w:t>
      </w:r>
    </w:p>
    <w:p w:rsidR="00DF1C4A" w:rsidRPr="00B12E0D" w:rsidRDefault="00DF1C4A" w:rsidP="000773F4">
      <w:pPr>
        <w:numPr>
          <w:ilvl w:val="0"/>
          <w:numId w:val="76"/>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Manuales y </w:t>
      </w:r>
      <w:r w:rsidR="00984E7F">
        <w:rPr>
          <w:rFonts w:ascii="Calibri" w:eastAsia="SimSun" w:hAnsi="Calibri" w:cs="Times New Roman"/>
          <w:kern w:val="1"/>
          <w:lang w:val="es-MX" w:eastAsia="ar-SA"/>
        </w:rPr>
        <w:t>directrices</w:t>
      </w:r>
      <w:r w:rsidR="00984E7F"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de auditoría</w:t>
      </w:r>
    </w:p>
    <w:p w:rsidR="00DF1C4A" w:rsidRPr="00B12E0D" w:rsidRDefault="00DF1C4A" w:rsidP="000773F4">
      <w:pPr>
        <w:numPr>
          <w:ilvl w:val="0"/>
          <w:numId w:val="76"/>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Planes de auditoría a corto y largo plazo </w:t>
      </w:r>
    </w:p>
    <w:p w:rsidR="00DF1C4A" w:rsidRPr="00B12E0D" w:rsidRDefault="00DF1C4A" w:rsidP="000773F4">
      <w:pPr>
        <w:numPr>
          <w:ilvl w:val="0"/>
          <w:numId w:val="76"/>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Herramientas de auditoría como técnicas de auditoría asistida</w:t>
      </w:r>
      <w:r w:rsidR="00984E7F">
        <w:rPr>
          <w:rFonts w:ascii="Calibri" w:eastAsia="SimSun" w:hAnsi="Calibri" w:cs="Times New Roman"/>
          <w:kern w:val="1"/>
          <w:lang w:val="es-MX" w:eastAsia="ar-SA"/>
        </w:rPr>
        <w:t>s</w:t>
      </w:r>
      <w:r w:rsidRPr="00B12E0D">
        <w:rPr>
          <w:rFonts w:ascii="Calibri" w:eastAsia="SimSun" w:hAnsi="Calibri" w:cs="Times New Roman"/>
          <w:kern w:val="1"/>
          <w:lang w:val="es-MX" w:eastAsia="ar-SA"/>
        </w:rPr>
        <w:t xml:space="preserve"> por computadora </w:t>
      </w:r>
    </w:p>
    <w:p w:rsidR="00DF1C4A" w:rsidRPr="00B12E0D" w:rsidRDefault="00DF1C4A" w:rsidP="000773F4">
      <w:pPr>
        <w:numPr>
          <w:ilvl w:val="0"/>
          <w:numId w:val="76"/>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Aseguramiento de calidad</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Todos estos aspectos están dirigidos a garantizar que las EFS ofrecen </w:t>
      </w:r>
      <w:r w:rsidR="002D17FE" w:rsidRPr="00B12E0D">
        <w:rPr>
          <w:rFonts w:ascii="Calibri" w:eastAsia="SimSun" w:hAnsi="Calibri" w:cs="font313"/>
          <w:kern w:val="1"/>
          <w:szCs w:val="20"/>
          <w:lang w:val="es-MX" w:eastAsia="hi-IN" w:bidi="hi-IN"/>
        </w:rPr>
        <w:t xml:space="preserve">productos de auditoría profesionales y consistentes </w:t>
      </w:r>
      <w:r w:rsidRPr="00B12E0D">
        <w:rPr>
          <w:rFonts w:ascii="Calibri" w:eastAsia="SimSun" w:hAnsi="Calibri" w:cs="font313"/>
          <w:kern w:val="1"/>
          <w:szCs w:val="20"/>
          <w:lang w:val="es-MX" w:eastAsia="hi-IN" w:bidi="hi-IN"/>
        </w:rPr>
        <w:t xml:space="preserve">de manera sustentable. Los aspectos críticos </w:t>
      </w:r>
      <w:r w:rsidR="002D17FE">
        <w:rPr>
          <w:rFonts w:ascii="Calibri" w:eastAsia="SimSun" w:hAnsi="Calibri" w:cs="font313"/>
          <w:kern w:val="1"/>
          <w:szCs w:val="20"/>
          <w:lang w:val="es-MX" w:eastAsia="hi-IN" w:bidi="hi-IN"/>
        </w:rPr>
        <w:t>tienen el propósito de</w:t>
      </w:r>
      <w:r w:rsidR="002D17F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asegurar que los procesos </w:t>
      </w:r>
      <w:r w:rsidR="002D17FE">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 intenciones se reflejen en la práctica de la EFS y no simplemente </w:t>
      </w:r>
      <w:r w:rsidR="002D17FE">
        <w:rPr>
          <w:rFonts w:ascii="Calibri" w:eastAsia="SimSun" w:hAnsi="Calibri" w:cs="font313"/>
          <w:kern w:val="1"/>
          <w:szCs w:val="20"/>
          <w:lang w:val="es-MX" w:eastAsia="hi-IN" w:bidi="hi-IN"/>
        </w:rPr>
        <w:t>sean</w:t>
      </w:r>
      <w:r w:rsidRPr="00B12E0D">
        <w:rPr>
          <w:rFonts w:ascii="Calibri" w:eastAsia="SimSun" w:hAnsi="Calibri" w:cs="font313"/>
          <w:kern w:val="1"/>
          <w:szCs w:val="20"/>
          <w:lang w:val="es-MX" w:eastAsia="hi-IN" w:bidi="hi-IN"/>
        </w:rPr>
        <w:t xml:space="preserve"> documentos </w:t>
      </w:r>
      <w:r w:rsidR="002D17FE">
        <w:rPr>
          <w:rFonts w:ascii="Calibri" w:eastAsia="SimSun" w:hAnsi="Calibri" w:cs="font313"/>
          <w:kern w:val="1"/>
          <w:szCs w:val="20"/>
          <w:lang w:val="es-MX" w:eastAsia="hi-IN" w:bidi="hi-IN"/>
        </w:rPr>
        <w:t>creados,</w:t>
      </w:r>
      <w:r w:rsidRPr="00B12E0D">
        <w:rPr>
          <w:rFonts w:ascii="Calibri" w:eastAsia="SimSun" w:hAnsi="Calibri" w:cs="font313"/>
          <w:kern w:val="1"/>
          <w:szCs w:val="20"/>
          <w:lang w:val="es-MX" w:eastAsia="hi-IN" w:bidi="hi-IN"/>
        </w:rPr>
        <w:t xml:space="preserve"> pero no </w:t>
      </w:r>
      <w:r w:rsidR="002D17FE">
        <w:rPr>
          <w:rFonts w:ascii="Calibri" w:eastAsia="SimSun" w:hAnsi="Calibri" w:cs="font313"/>
          <w:kern w:val="1"/>
          <w:szCs w:val="20"/>
          <w:lang w:val="es-MX" w:eastAsia="hi-IN" w:bidi="hi-IN"/>
        </w:rPr>
        <w:t>utilizados</w:t>
      </w:r>
      <w:r w:rsidR="002D17F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por los auditores.</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Las </w:t>
      </w:r>
      <w:r w:rsidR="009A306B">
        <w:rPr>
          <w:rFonts w:ascii="Calibri" w:eastAsia="SimSun" w:hAnsi="Calibri" w:cs="font313"/>
          <w:kern w:val="1"/>
          <w:szCs w:val="20"/>
          <w:lang w:val="es-MX" w:eastAsia="hi-IN" w:bidi="hi-IN"/>
        </w:rPr>
        <w:t>P</w:t>
      </w:r>
      <w:r w:rsidRPr="00B12E0D">
        <w:rPr>
          <w:rFonts w:ascii="Calibri" w:eastAsia="SimSun" w:hAnsi="Calibri" w:cs="font313"/>
          <w:kern w:val="1"/>
          <w:szCs w:val="20"/>
          <w:lang w:val="es-MX" w:eastAsia="hi-IN" w:bidi="hi-IN"/>
        </w:rPr>
        <w:t xml:space="preserve">artes </w:t>
      </w:r>
      <w:r w:rsidR="009A306B">
        <w:rPr>
          <w:rFonts w:ascii="Calibri" w:eastAsia="SimSun" w:hAnsi="Calibri" w:cs="font313"/>
          <w:kern w:val="1"/>
          <w:szCs w:val="20"/>
          <w:lang w:val="es-MX" w:eastAsia="hi-IN" w:bidi="hi-IN"/>
        </w:rPr>
        <w:t>I</w:t>
      </w:r>
      <w:r w:rsidRPr="00B12E0D">
        <w:rPr>
          <w:rFonts w:ascii="Calibri" w:eastAsia="SimSun" w:hAnsi="Calibri" w:cs="font313"/>
          <w:kern w:val="1"/>
          <w:szCs w:val="20"/>
          <w:lang w:val="es-MX" w:eastAsia="hi-IN" w:bidi="hi-IN"/>
        </w:rPr>
        <w:t xml:space="preserve">nteresadas </w:t>
      </w:r>
      <w:r w:rsidR="009A306B">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xternas pueden verse desde dos perspectivas distintas, </w:t>
      </w:r>
      <w:r w:rsidR="009A306B">
        <w:rPr>
          <w:rFonts w:ascii="Calibri" w:eastAsia="SimSun" w:hAnsi="Calibri" w:cs="font313"/>
          <w:kern w:val="1"/>
          <w:szCs w:val="20"/>
          <w:lang w:val="es-MX" w:eastAsia="hi-IN" w:bidi="hi-IN"/>
        </w:rPr>
        <w:t>es decir</w:t>
      </w:r>
      <w:r w:rsidRPr="00B12E0D">
        <w:rPr>
          <w:rFonts w:ascii="Calibri" w:eastAsia="SimSun" w:hAnsi="Calibri" w:cs="font313"/>
          <w:kern w:val="1"/>
          <w:szCs w:val="20"/>
          <w:lang w:val="es-MX" w:eastAsia="hi-IN" w:bidi="hi-IN"/>
        </w:rPr>
        <w:t>:</w:t>
      </w:r>
    </w:p>
    <w:p w:rsidR="00DF1C4A" w:rsidRPr="00B12E0D" w:rsidRDefault="00447550" w:rsidP="000773F4">
      <w:pPr>
        <w:numPr>
          <w:ilvl w:val="0"/>
          <w:numId w:val="77"/>
        </w:numPr>
        <w:suppressAutoHyphens/>
        <w:jc w:val="both"/>
        <w:rPr>
          <w:rFonts w:ascii="Calibri" w:eastAsia="SimSun" w:hAnsi="Calibri" w:cs="Times New Roman"/>
          <w:kern w:val="1"/>
          <w:lang w:val="es-MX" w:eastAsia="ar-SA"/>
        </w:rPr>
      </w:pPr>
      <w:r>
        <w:rPr>
          <w:rFonts w:ascii="Calibri" w:eastAsia="SimSun" w:hAnsi="Calibri" w:cs="Times New Roman"/>
          <w:kern w:val="1"/>
          <w:lang w:val="es-MX" w:eastAsia="ar-SA"/>
        </w:rPr>
        <w:t>Informando a</w:t>
      </w:r>
      <w:r w:rsidR="00DF1C4A" w:rsidRPr="00B12E0D">
        <w:rPr>
          <w:rFonts w:ascii="Calibri" w:eastAsia="SimSun" w:hAnsi="Calibri" w:cs="Times New Roman"/>
          <w:kern w:val="1"/>
          <w:lang w:val="es-MX" w:eastAsia="ar-SA"/>
        </w:rPr>
        <w:t xml:space="preserve"> las partes interesadas</w:t>
      </w:r>
    </w:p>
    <w:p w:rsidR="00DF1C4A" w:rsidRPr="00B12E0D" w:rsidRDefault="009A306B" w:rsidP="000773F4">
      <w:pPr>
        <w:numPr>
          <w:ilvl w:val="0"/>
          <w:numId w:val="77"/>
        </w:numPr>
        <w:suppressAutoHyphens/>
        <w:jc w:val="both"/>
        <w:rPr>
          <w:rFonts w:ascii="Times New Roman" w:eastAsia="SimSun" w:hAnsi="Times New Roman" w:cs="Times New Roman"/>
          <w:kern w:val="1"/>
          <w:sz w:val="24"/>
          <w:szCs w:val="24"/>
          <w:lang w:val="es-MX" w:eastAsia="ar-SA"/>
        </w:rPr>
      </w:pPr>
      <w:r>
        <w:rPr>
          <w:rFonts w:ascii="Calibri" w:eastAsia="SimSun" w:hAnsi="Calibri" w:cs="Times New Roman"/>
          <w:kern w:val="1"/>
          <w:lang w:val="es-MX" w:eastAsia="ar-SA"/>
        </w:rPr>
        <w:t>C</w:t>
      </w:r>
      <w:r w:rsidR="00DF1C4A" w:rsidRPr="00B12E0D">
        <w:rPr>
          <w:rFonts w:ascii="Calibri" w:eastAsia="SimSun" w:hAnsi="Calibri" w:cs="Times New Roman"/>
          <w:kern w:val="1"/>
          <w:lang w:val="es-MX" w:eastAsia="ar-SA"/>
        </w:rPr>
        <w:t>omunicación con las partes interesadas</w:t>
      </w:r>
    </w:p>
    <w:p w:rsidR="00DF1C4A" w:rsidRPr="00B12E0D" w:rsidRDefault="00447550" w:rsidP="00DF1C4A">
      <w:pPr>
        <w:suppressAutoHyphens/>
        <w:jc w:val="both"/>
        <w:rPr>
          <w:rFonts w:ascii="Calibri" w:eastAsia="SimSun" w:hAnsi="Calibri" w:cs="font313"/>
          <w:kern w:val="1"/>
          <w:szCs w:val="20"/>
          <w:lang w:val="es-MX" w:eastAsia="hi-IN" w:bidi="hi-IN"/>
        </w:rPr>
      </w:pPr>
      <w:r>
        <w:rPr>
          <w:rFonts w:ascii="Calibri" w:eastAsia="SimSun" w:hAnsi="Calibri" w:cs="font313"/>
          <w:kern w:val="1"/>
          <w:szCs w:val="20"/>
          <w:lang w:val="es-MX" w:eastAsia="hi-IN" w:bidi="hi-IN"/>
        </w:rPr>
        <w:t>El informe</w:t>
      </w:r>
      <w:r w:rsidR="00DF1C4A" w:rsidRPr="00B12E0D">
        <w:rPr>
          <w:rFonts w:ascii="Calibri" w:eastAsia="SimSun" w:hAnsi="Calibri" w:cs="font313"/>
          <w:kern w:val="1"/>
          <w:szCs w:val="20"/>
          <w:lang w:val="es-MX" w:eastAsia="hi-IN" w:bidi="hi-IN"/>
        </w:rPr>
        <w:t xml:space="preserve"> suele ser una combinación de </w:t>
      </w:r>
      <w:r w:rsidR="000D66C8">
        <w:rPr>
          <w:rFonts w:ascii="Calibri" w:eastAsia="SimSun" w:hAnsi="Calibri" w:cs="font313"/>
          <w:kern w:val="1"/>
          <w:szCs w:val="20"/>
          <w:lang w:val="es-MX" w:eastAsia="hi-IN" w:bidi="hi-IN"/>
        </w:rPr>
        <w:t xml:space="preserve">lo que </w:t>
      </w:r>
      <w:r w:rsidR="00DF1C4A" w:rsidRPr="00B12E0D">
        <w:rPr>
          <w:rFonts w:ascii="Calibri" w:eastAsia="SimSun" w:hAnsi="Calibri" w:cs="font313"/>
          <w:kern w:val="1"/>
          <w:szCs w:val="20"/>
          <w:lang w:val="es-MX" w:eastAsia="hi-IN" w:bidi="hi-IN"/>
        </w:rPr>
        <w:t>es el mandato y lo que puede ser</w:t>
      </w:r>
      <w:r w:rsidR="000D66C8">
        <w:rPr>
          <w:rFonts w:ascii="Calibri" w:eastAsia="SimSun" w:hAnsi="Calibri" w:cs="font313"/>
          <w:kern w:val="1"/>
          <w:szCs w:val="20"/>
          <w:lang w:val="es-MX" w:eastAsia="hi-IN" w:bidi="hi-IN"/>
        </w:rPr>
        <w:t xml:space="preserve"> una</w:t>
      </w:r>
      <w:r w:rsidR="00DF1C4A" w:rsidRPr="00B12E0D">
        <w:rPr>
          <w:rFonts w:ascii="Calibri" w:eastAsia="SimSun" w:hAnsi="Calibri" w:cs="font313"/>
          <w:kern w:val="1"/>
          <w:szCs w:val="20"/>
          <w:lang w:val="es-MX" w:eastAsia="hi-IN" w:bidi="hi-IN"/>
        </w:rPr>
        <w:t xml:space="preserve"> buena práctica. A menudo</w:t>
      </w:r>
      <w:r w:rsidR="000D66C8">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esto incluye </w:t>
      </w:r>
      <w:r>
        <w:rPr>
          <w:rFonts w:ascii="Calibri" w:eastAsia="SimSun" w:hAnsi="Calibri" w:cs="font313"/>
          <w:kern w:val="1"/>
          <w:szCs w:val="20"/>
          <w:lang w:val="es-MX" w:eastAsia="hi-IN" w:bidi="hi-IN"/>
        </w:rPr>
        <w:t>informes</w:t>
      </w:r>
      <w:r w:rsidRPr="00B12E0D">
        <w:rPr>
          <w:rFonts w:ascii="Calibri" w:eastAsia="SimSun" w:hAnsi="Calibri" w:cs="font313"/>
          <w:kern w:val="1"/>
          <w:szCs w:val="20"/>
          <w:lang w:val="es-MX" w:eastAsia="hi-IN" w:bidi="hi-IN"/>
        </w:rPr>
        <w:t xml:space="preserve"> </w:t>
      </w:r>
      <w:r w:rsidR="00DF1C4A" w:rsidRPr="00B12E0D">
        <w:rPr>
          <w:rFonts w:ascii="Calibri" w:eastAsia="SimSun" w:hAnsi="Calibri" w:cs="font313"/>
          <w:kern w:val="1"/>
          <w:szCs w:val="20"/>
          <w:lang w:val="es-MX" w:eastAsia="hi-IN" w:bidi="hi-IN"/>
        </w:rPr>
        <w:t xml:space="preserve">al </w:t>
      </w:r>
      <w:r w:rsidR="002B04B4">
        <w:rPr>
          <w:rFonts w:ascii="Calibri" w:eastAsia="SimSun" w:hAnsi="Calibri" w:cs="font313"/>
          <w:kern w:val="1"/>
          <w:szCs w:val="20"/>
          <w:lang w:val="es-MX" w:eastAsia="hi-IN" w:bidi="hi-IN"/>
        </w:rPr>
        <w:t>Parlamento</w:t>
      </w:r>
      <w:r w:rsidR="00DF1C4A" w:rsidRPr="00B12E0D">
        <w:rPr>
          <w:rFonts w:ascii="Calibri" w:eastAsia="SimSun" w:hAnsi="Calibri" w:cs="font313"/>
          <w:kern w:val="1"/>
          <w:szCs w:val="20"/>
          <w:lang w:val="es-MX" w:eastAsia="hi-IN" w:bidi="hi-IN"/>
        </w:rPr>
        <w:t xml:space="preserve"> y a las entidades auditadas.  </w:t>
      </w:r>
      <w:r w:rsidR="002B04B4">
        <w:rPr>
          <w:rFonts w:ascii="Calibri" w:eastAsia="SimSun" w:hAnsi="Calibri" w:cs="font313"/>
          <w:kern w:val="1"/>
          <w:szCs w:val="20"/>
          <w:lang w:val="es-MX" w:eastAsia="hi-IN" w:bidi="hi-IN"/>
        </w:rPr>
        <w:t>T</w:t>
      </w:r>
      <w:r w:rsidR="00DF1C4A" w:rsidRPr="00B12E0D">
        <w:rPr>
          <w:rFonts w:ascii="Calibri" w:eastAsia="SimSun" w:hAnsi="Calibri" w:cs="font313"/>
          <w:kern w:val="1"/>
          <w:szCs w:val="20"/>
          <w:lang w:val="es-MX" w:eastAsia="hi-IN" w:bidi="hi-IN"/>
        </w:rPr>
        <w:t xml:space="preserve">ambién </w:t>
      </w:r>
      <w:r w:rsidR="002B04B4">
        <w:rPr>
          <w:rFonts w:ascii="Calibri" w:eastAsia="SimSun" w:hAnsi="Calibri" w:cs="font313"/>
          <w:kern w:val="1"/>
          <w:szCs w:val="20"/>
          <w:lang w:val="es-MX" w:eastAsia="hi-IN" w:bidi="hi-IN"/>
        </w:rPr>
        <w:t xml:space="preserve">es frecuente que </w:t>
      </w:r>
      <w:r w:rsidR="00DF1C4A" w:rsidRPr="00B12E0D">
        <w:rPr>
          <w:rFonts w:ascii="Calibri" w:eastAsia="SimSun" w:hAnsi="Calibri" w:cs="font313"/>
          <w:kern w:val="1"/>
          <w:szCs w:val="20"/>
          <w:lang w:val="es-MX" w:eastAsia="hi-IN" w:bidi="hi-IN"/>
        </w:rPr>
        <w:t>se esper</w:t>
      </w:r>
      <w:r w:rsidR="002B04B4">
        <w:rPr>
          <w:rFonts w:ascii="Calibri" w:eastAsia="SimSun" w:hAnsi="Calibri" w:cs="font313"/>
          <w:kern w:val="1"/>
          <w:szCs w:val="20"/>
          <w:lang w:val="es-MX" w:eastAsia="hi-IN" w:bidi="hi-IN"/>
        </w:rPr>
        <w:t>e</w:t>
      </w:r>
      <w:r w:rsidR="00DF1C4A" w:rsidRPr="00B12E0D">
        <w:rPr>
          <w:rFonts w:ascii="Calibri" w:eastAsia="SimSun" w:hAnsi="Calibri" w:cs="font313"/>
          <w:kern w:val="1"/>
          <w:szCs w:val="20"/>
          <w:lang w:val="es-MX" w:eastAsia="hi-IN" w:bidi="hi-IN"/>
        </w:rPr>
        <w:t xml:space="preserve"> </w:t>
      </w:r>
      <w:r w:rsidR="002B04B4">
        <w:rPr>
          <w:rFonts w:ascii="Calibri" w:eastAsia="SimSun" w:hAnsi="Calibri" w:cs="font313"/>
          <w:kern w:val="1"/>
          <w:szCs w:val="20"/>
          <w:lang w:val="es-MX" w:eastAsia="hi-IN" w:bidi="hi-IN"/>
        </w:rPr>
        <w:t>que</w:t>
      </w:r>
      <w:r w:rsidR="00DF1C4A" w:rsidRPr="00B12E0D">
        <w:rPr>
          <w:rFonts w:ascii="Calibri" w:eastAsia="SimSun" w:hAnsi="Calibri" w:cs="font313"/>
          <w:kern w:val="1"/>
          <w:szCs w:val="20"/>
          <w:lang w:val="es-MX" w:eastAsia="hi-IN" w:bidi="hi-IN"/>
        </w:rPr>
        <w:t xml:space="preserve"> la EFS produzca informes sobre su propio desempeño. El informe anual de la EFS</w:t>
      </w:r>
      <w:r w:rsidR="002B04B4">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o </w:t>
      </w:r>
      <w:r w:rsidR="002B04B4">
        <w:rPr>
          <w:rFonts w:ascii="Calibri" w:eastAsia="SimSun" w:hAnsi="Calibri" w:cs="font313"/>
          <w:kern w:val="1"/>
          <w:szCs w:val="20"/>
          <w:lang w:val="es-MX" w:eastAsia="hi-IN" w:bidi="hi-IN"/>
        </w:rPr>
        <w:t xml:space="preserve">su </w:t>
      </w:r>
      <w:r w:rsidR="00DF1C4A" w:rsidRPr="00B12E0D">
        <w:rPr>
          <w:rFonts w:ascii="Calibri" w:eastAsia="SimSun" w:hAnsi="Calibri" w:cs="font313"/>
          <w:kern w:val="1"/>
          <w:szCs w:val="20"/>
          <w:lang w:val="es-MX" w:eastAsia="hi-IN" w:bidi="hi-IN"/>
        </w:rPr>
        <w:lastRenderedPageBreak/>
        <w:t>equivalente</w:t>
      </w:r>
      <w:r w:rsidR="002B04B4">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ofrece una oportunidad </w:t>
      </w:r>
      <w:r w:rsidR="002B04B4">
        <w:rPr>
          <w:rFonts w:ascii="Calibri" w:eastAsia="SimSun" w:hAnsi="Calibri" w:cs="font313"/>
          <w:kern w:val="1"/>
          <w:szCs w:val="20"/>
          <w:lang w:val="es-MX" w:eastAsia="hi-IN" w:bidi="hi-IN"/>
        </w:rPr>
        <w:t>a</w:t>
      </w:r>
      <w:r>
        <w:rPr>
          <w:rFonts w:ascii="Calibri" w:eastAsia="SimSun" w:hAnsi="Calibri" w:cs="font313"/>
          <w:kern w:val="1"/>
          <w:szCs w:val="20"/>
          <w:lang w:val="es-MX" w:eastAsia="hi-IN" w:bidi="hi-IN"/>
        </w:rPr>
        <w:t xml:space="preserve"> </w:t>
      </w:r>
      <w:r w:rsidR="00DF1C4A" w:rsidRPr="00B12E0D">
        <w:rPr>
          <w:rFonts w:ascii="Calibri" w:eastAsia="SimSun" w:hAnsi="Calibri" w:cs="font313"/>
          <w:kern w:val="1"/>
          <w:szCs w:val="20"/>
          <w:lang w:val="es-MX" w:eastAsia="hi-IN" w:bidi="hi-IN"/>
        </w:rPr>
        <w:t xml:space="preserve">la EFS de documentar sus logros, así como los resultados de las auditorías realizadas.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En </w:t>
      </w:r>
      <w:r w:rsidR="00057FB3">
        <w:rPr>
          <w:rFonts w:ascii="Calibri" w:eastAsia="SimSun" w:hAnsi="Calibri" w:cs="font313"/>
          <w:kern w:val="1"/>
          <w:szCs w:val="20"/>
          <w:lang w:val="es-MX" w:eastAsia="hi-IN" w:bidi="hi-IN"/>
        </w:rPr>
        <w:t>cuanto a la</w:t>
      </w:r>
      <w:r w:rsidRPr="00B12E0D">
        <w:rPr>
          <w:rFonts w:ascii="Calibri" w:eastAsia="SimSun" w:hAnsi="Calibri" w:cs="font313"/>
          <w:kern w:val="1"/>
          <w:szCs w:val="20"/>
          <w:lang w:val="es-MX" w:eastAsia="hi-IN" w:bidi="hi-IN"/>
        </w:rPr>
        <w:t xml:space="preserve"> comunicación con las partes interesadas, las EFS tienen un papel muy importante en el trato con legislaturas, medios y la entidad auditada. </w:t>
      </w:r>
      <w:r w:rsidR="00057FB3">
        <w:rPr>
          <w:rFonts w:ascii="Calibri" w:eastAsia="SimSun" w:hAnsi="Calibri" w:cs="font313"/>
          <w:kern w:val="1"/>
          <w:szCs w:val="20"/>
          <w:lang w:val="es-MX" w:eastAsia="hi-IN" w:bidi="hi-IN"/>
        </w:rPr>
        <w:t>El realce</w:t>
      </w:r>
      <w:r w:rsidRPr="00B12E0D">
        <w:rPr>
          <w:rFonts w:ascii="Calibri" w:eastAsia="SimSun" w:hAnsi="Calibri" w:cs="font313"/>
          <w:kern w:val="1"/>
          <w:szCs w:val="20"/>
          <w:lang w:val="es-MX" w:eastAsia="hi-IN" w:bidi="hi-IN"/>
        </w:rPr>
        <w:t xml:space="preserve"> </w:t>
      </w:r>
      <w:r w:rsidR="00057FB3">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el perfil y</w:t>
      </w:r>
      <w:r w:rsidR="00057FB3">
        <w:rPr>
          <w:rFonts w:ascii="Calibri" w:eastAsia="SimSun" w:hAnsi="Calibri" w:cs="font313"/>
          <w:kern w:val="1"/>
          <w:szCs w:val="20"/>
          <w:lang w:val="es-MX" w:eastAsia="hi-IN" w:bidi="hi-IN"/>
        </w:rPr>
        <w:t xml:space="preserve"> de</w:t>
      </w:r>
      <w:r w:rsidRPr="00B12E0D">
        <w:rPr>
          <w:rFonts w:ascii="Calibri" w:eastAsia="SimSun" w:hAnsi="Calibri" w:cs="font313"/>
          <w:kern w:val="1"/>
          <w:szCs w:val="20"/>
          <w:lang w:val="es-MX" w:eastAsia="hi-IN" w:bidi="hi-IN"/>
        </w:rPr>
        <w:t xml:space="preserve"> la imagen de la EFS puede</w:t>
      </w:r>
      <w:r w:rsidR="00057FB3">
        <w:rPr>
          <w:rFonts w:ascii="Calibri" w:eastAsia="SimSun" w:hAnsi="Calibri" w:cs="font313"/>
          <w:kern w:val="1"/>
          <w:szCs w:val="20"/>
          <w:lang w:val="es-MX" w:eastAsia="hi-IN" w:bidi="hi-IN"/>
        </w:rPr>
        <w:t xml:space="preserve">, con frecuencia, </w:t>
      </w:r>
      <w:r w:rsidRPr="00B12E0D">
        <w:rPr>
          <w:rFonts w:ascii="Calibri" w:eastAsia="SimSun" w:hAnsi="Calibri" w:cs="font313"/>
          <w:kern w:val="1"/>
          <w:szCs w:val="20"/>
          <w:lang w:val="es-MX" w:eastAsia="hi-IN" w:bidi="hi-IN"/>
        </w:rPr>
        <w:t>mejorar su eficacia en la realización de sus auditorías a través de mejora</w:t>
      </w:r>
      <w:r w:rsidR="00057FB3">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w:t>
      </w:r>
      <w:r w:rsidR="00057FB3">
        <w:rPr>
          <w:rFonts w:ascii="Calibri" w:eastAsia="SimSun" w:hAnsi="Calibri" w:cs="font313"/>
          <w:kern w:val="1"/>
          <w:szCs w:val="20"/>
          <w:lang w:val="es-MX" w:eastAsia="hi-IN" w:bidi="hi-IN"/>
        </w:rPr>
        <w:t>en</w:t>
      </w:r>
      <w:r w:rsidRPr="00B12E0D">
        <w:rPr>
          <w:rFonts w:ascii="Calibri" w:eastAsia="SimSun" w:hAnsi="Calibri" w:cs="font313"/>
          <w:kern w:val="1"/>
          <w:szCs w:val="20"/>
          <w:lang w:val="es-MX" w:eastAsia="hi-IN" w:bidi="hi-IN"/>
        </w:rPr>
        <w:t xml:space="preserve"> la cooperación.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Por ejemplo</w:t>
      </w:r>
      <w:r w:rsidR="00113EB9">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si una EFS considera</w:t>
      </w:r>
      <w:r w:rsidR="00113EB9">
        <w:rPr>
          <w:rFonts w:ascii="Calibri" w:eastAsia="SimSun" w:hAnsi="Calibri" w:cs="font313"/>
          <w:kern w:val="1"/>
          <w:szCs w:val="20"/>
          <w:lang w:val="es-MX" w:eastAsia="hi-IN" w:bidi="hi-IN"/>
        </w:rPr>
        <w:t>ra</w:t>
      </w:r>
      <w:r w:rsidRPr="00B12E0D">
        <w:rPr>
          <w:rFonts w:ascii="Calibri" w:eastAsia="SimSun" w:hAnsi="Calibri" w:cs="font313"/>
          <w:kern w:val="1"/>
          <w:szCs w:val="20"/>
          <w:lang w:val="es-MX" w:eastAsia="hi-IN" w:bidi="hi-IN"/>
        </w:rPr>
        <w:t xml:space="preserve"> implementar </w:t>
      </w:r>
      <w:proofErr w:type="spellStart"/>
      <w:r w:rsidRPr="00B12E0D">
        <w:rPr>
          <w:rFonts w:ascii="Calibri" w:eastAsia="SimSun" w:hAnsi="Calibri" w:cs="font313"/>
          <w:kern w:val="1"/>
          <w:szCs w:val="20"/>
          <w:lang w:val="es-MX" w:eastAsia="hi-IN" w:bidi="hi-IN"/>
        </w:rPr>
        <w:t>ISSAI</w:t>
      </w:r>
      <w:r w:rsidR="00113EB9">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113EB9">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en </w:t>
      </w:r>
      <w:r w:rsidR="00113EB9">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uditoría</w:t>
      </w:r>
      <w:r w:rsidR="00513EF6">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de </w:t>
      </w:r>
      <w:r w:rsidR="00113EB9">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esempeño, necesitaría un mandato </w:t>
      </w:r>
      <w:r w:rsidR="00113EB9">
        <w:rPr>
          <w:rFonts w:ascii="Calibri" w:eastAsia="SimSun" w:hAnsi="Calibri" w:cs="font313"/>
          <w:kern w:val="1"/>
          <w:szCs w:val="20"/>
          <w:lang w:val="es-MX" w:eastAsia="hi-IN" w:bidi="hi-IN"/>
        </w:rPr>
        <w:t>adecuado</w:t>
      </w:r>
      <w:r w:rsidRPr="00B12E0D">
        <w:rPr>
          <w:rFonts w:ascii="Calibri" w:eastAsia="SimSun" w:hAnsi="Calibri" w:cs="font313"/>
          <w:kern w:val="1"/>
          <w:szCs w:val="20"/>
          <w:lang w:val="es-MX" w:eastAsia="hi-IN" w:bidi="hi-IN"/>
        </w:rPr>
        <w:t xml:space="preserve"> para hacerlo, </w:t>
      </w:r>
      <w:r w:rsidR="00113EB9">
        <w:rPr>
          <w:rFonts w:ascii="Calibri" w:eastAsia="SimSun" w:hAnsi="Calibri" w:cs="font313"/>
          <w:kern w:val="1"/>
          <w:szCs w:val="20"/>
          <w:lang w:val="es-MX" w:eastAsia="hi-IN" w:bidi="hi-IN"/>
        </w:rPr>
        <w:t xml:space="preserve">además de </w:t>
      </w:r>
      <w:r w:rsidRPr="00B12E0D">
        <w:rPr>
          <w:rFonts w:ascii="Calibri" w:eastAsia="SimSun" w:hAnsi="Calibri" w:cs="font313"/>
          <w:kern w:val="1"/>
          <w:szCs w:val="20"/>
          <w:lang w:val="es-MX" w:eastAsia="hi-IN" w:bidi="hi-IN"/>
        </w:rPr>
        <w:t xml:space="preserve">fuertes estructuras de apoyo institucional, es decir un </w:t>
      </w:r>
      <w:r w:rsidRPr="006069DF">
        <w:rPr>
          <w:rFonts w:ascii="Calibri" w:eastAsia="SimSun" w:hAnsi="Calibri" w:cs="font313"/>
          <w:kern w:val="1"/>
          <w:szCs w:val="20"/>
          <w:lang w:val="es-MX" w:eastAsia="hi-IN" w:bidi="hi-IN"/>
        </w:rPr>
        <w:t>PAC</w:t>
      </w:r>
      <w:r w:rsidRPr="00B12E0D">
        <w:rPr>
          <w:rFonts w:ascii="Calibri" w:eastAsia="SimSun" w:hAnsi="Calibri" w:cs="font313"/>
          <w:kern w:val="1"/>
          <w:szCs w:val="20"/>
          <w:lang w:val="es-MX" w:eastAsia="hi-IN" w:bidi="hi-IN"/>
        </w:rPr>
        <w:t xml:space="preserve"> de buen funcionamiento</w:t>
      </w:r>
      <w:r w:rsidR="00447550">
        <w:rPr>
          <w:rFonts w:ascii="Calibri" w:eastAsia="SimSun" w:hAnsi="Calibri" w:cs="font313"/>
          <w:kern w:val="1"/>
          <w:szCs w:val="20"/>
          <w:lang w:val="es-MX" w:eastAsia="hi-IN" w:bidi="hi-IN"/>
        </w:rPr>
        <w:t xml:space="preserve">; asimismo </w:t>
      </w:r>
      <w:r w:rsidR="00445444">
        <w:rPr>
          <w:rFonts w:ascii="Calibri" w:eastAsia="SimSun" w:hAnsi="Calibri" w:cs="font313"/>
          <w:kern w:val="1"/>
          <w:szCs w:val="20"/>
          <w:lang w:val="es-MX" w:eastAsia="hi-IN" w:bidi="hi-IN"/>
        </w:rPr>
        <w:t xml:space="preserve">necesitaría </w:t>
      </w:r>
      <w:r w:rsidR="00447550">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l liderazgo que impuls</w:t>
      </w:r>
      <w:r w:rsidR="00447550">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 el proceso de implementación y pone</w:t>
      </w:r>
      <w:r w:rsidR="00447550">
        <w:rPr>
          <w:rFonts w:ascii="Calibri" w:eastAsia="SimSun" w:hAnsi="Calibri" w:cs="font313"/>
          <w:kern w:val="1"/>
          <w:szCs w:val="20"/>
          <w:lang w:val="es-MX" w:eastAsia="hi-IN" w:bidi="hi-IN"/>
        </w:rPr>
        <w:t>r</w:t>
      </w:r>
      <w:r w:rsidRPr="00B12E0D">
        <w:rPr>
          <w:rFonts w:ascii="Calibri" w:eastAsia="SimSun" w:hAnsi="Calibri" w:cs="font313"/>
          <w:kern w:val="1"/>
          <w:szCs w:val="20"/>
          <w:lang w:val="es-MX" w:eastAsia="hi-IN" w:bidi="hi-IN"/>
        </w:rPr>
        <w:t xml:space="preserve"> en </w:t>
      </w:r>
      <w:r w:rsidR="00447550">
        <w:rPr>
          <w:rFonts w:ascii="Calibri" w:eastAsia="SimSun" w:hAnsi="Calibri" w:cs="font313"/>
          <w:kern w:val="1"/>
          <w:szCs w:val="20"/>
          <w:lang w:val="es-MX" w:eastAsia="hi-IN" w:bidi="hi-IN"/>
        </w:rPr>
        <w:t>funcionamiento</w:t>
      </w:r>
      <w:r w:rsidR="00447550" w:rsidRPr="00B12E0D">
        <w:rPr>
          <w:rFonts w:ascii="Calibri" w:eastAsia="SimSun" w:hAnsi="Calibri" w:cs="font313"/>
          <w:kern w:val="1"/>
          <w:szCs w:val="20"/>
          <w:lang w:val="es-MX" w:eastAsia="hi-IN" w:bidi="hi-IN"/>
        </w:rPr>
        <w:t xml:space="preserve"> </w:t>
      </w:r>
      <w:r w:rsidR="00513EF6">
        <w:rPr>
          <w:rFonts w:ascii="Calibri" w:eastAsia="SimSun" w:hAnsi="Calibri" w:cs="font313"/>
          <w:kern w:val="1"/>
          <w:szCs w:val="20"/>
          <w:lang w:val="es-MX" w:eastAsia="hi-IN" w:bidi="hi-IN"/>
        </w:rPr>
        <w:t xml:space="preserve">estructuras y </w:t>
      </w:r>
      <w:r w:rsidRPr="00B12E0D">
        <w:rPr>
          <w:rFonts w:ascii="Calibri" w:eastAsia="SimSun" w:hAnsi="Calibri" w:cs="font313"/>
          <w:kern w:val="1"/>
          <w:szCs w:val="20"/>
          <w:lang w:val="es-MX" w:eastAsia="hi-IN" w:bidi="hi-IN"/>
        </w:rPr>
        <w:t xml:space="preserve">sistemas </w:t>
      </w:r>
      <w:r w:rsidR="00513EF6">
        <w:rPr>
          <w:rFonts w:ascii="Calibri" w:eastAsia="SimSun" w:hAnsi="Calibri" w:cs="font313"/>
          <w:kern w:val="1"/>
          <w:szCs w:val="20"/>
          <w:lang w:val="es-MX" w:eastAsia="hi-IN" w:bidi="hi-IN"/>
        </w:rPr>
        <w:t>necesarios</w:t>
      </w:r>
      <w:r w:rsidRPr="00B12E0D">
        <w:rPr>
          <w:rFonts w:ascii="Calibri" w:eastAsia="SimSun" w:hAnsi="Calibri" w:cs="font313"/>
          <w:kern w:val="1"/>
          <w:szCs w:val="20"/>
          <w:lang w:val="es-MX" w:eastAsia="hi-IN" w:bidi="hi-IN"/>
        </w:rPr>
        <w:t xml:space="preserve"> para garantizar la implementación, gente calificada, recursos adecuado</w:t>
      </w:r>
      <w:r w:rsidR="00153BC8">
        <w:rPr>
          <w:rFonts w:ascii="Calibri" w:eastAsia="SimSun" w:hAnsi="Calibri" w:cs="font313"/>
          <w:kern w:val="1"/>
          <w:szCs w:val="20"/>
          <w:lang w:val="es-MX" w:eastAsia="hi-IN" w:bidi="hi-IN"/>
        </w:rPr>
        <w:t>s, así como</w:t>
      </w:r>
      <w:r w:rsidRPr="00B12E0D">
        <w:rPr>
          <w:rFonts w:ascii="Calibri" w:eastAsia="SimSun" w:hAnsi="Calibri" w:cs="font313"/>
          <w:kern w:val="1"/>
          <w:szCs w:val="20"/>
          <w:lang w:val="es-MX" w:eastAsia="hi-IN" w:bidi="hi-IN"/>
        </w:rPr>
        <w:t xml:space="preserve"> buenas relaciones con partes interesadas</w:t>
      </w:r>
      <w:r w:rsidR="00153BC8" w:rsidRPr="00153BC8">
        <w:rPr>
          <w:rFonts w:ascii="Calibri" w:eastAsia="SimSun" w:hAnsi="Calibri" w:cs="font313"/>
          <w:kern w:val="1"/>
          <w:szCs w:val="20"/>
          <w:lang w:val="es-MX" w:eastAsia="hi-IN" w:bidi="hi-IN"/>
        </w:rPr>
        <w:t xml:space="preserve"> </w:t>
      </w:r>
      <w:r w:rsidR="00447550">
        <w:rPr>
          <w:rFonts w:ascii="Calibri" w:eastAsia="SimSun" w:hAnsi="Calibri" w:cs="font313"/>
          <w:kern w:val="1"/>
          <w:szCs w:val="20"/>
          <w:lang w:val="es-MX" w:eastAsia="hi-IN" w:bidi="hi-IN"/>
        </w:rPr>
        <w:t>relevantes.</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Como tal, la </w:t>
      </w:r>
      <w:r w:rsidR="00794FE2">
        <w:rPr>
          <w:rFonts w:ascii="Calibri" w:eastAsia="SimSun" w:hAnsi="Calibri" w:cs="font313"/>
          <w:kern w:val="1"/>
          <w:szCs w:val="20"/>
          <w:lang w:val="es-MX" w:eastAsia="hi-IN" w:bidi="hi-IN"/>
        </w:rPr>
        <w:t>implementación</w:t>
      </w:r>
      <w:r w:rsidR="00794FE2"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de </w:t>
      </w:r>
      <w:proofErr w:type="spellStart"/>
      <w:r w:rsidRPr="00B12E0D">
        <w:rPr>
          <w:rFonts w:ascii="Calibri" w:eastAsia="SimSun" w:hAnsi="Calibri" w:cs="font313"/>
          <w:kern w:val="1"/>
          <w:szCs w:val="20"/>
          <w:lang w:val="es-MX" w:eastAsia="hi-IN" w:bidi="hi-IN"/>
        </w:rPr>
        <w:t>ISSAI</w:t>
      </w:r>
      <w:r w:rsidR="00794FE2">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y </w:t>
      </w:r>
      <w:r w:rsidR="00794FE2">
        <w:rPr>
          <w:rFonts w:ascii="Calibri" w:eastAsia="SimSun" w:hAnsi="Calibri" w:cs="font313"/>
          <w:kern w:val="1"/>
          <w:szCs w:val="20"/>
          <w:lang w:val="es-MX" w:eastAsia="hi-IN" w:bidi="hi-IN"/>
        </w:rPr>
        <w:t xml:space="preserve">el </w:t>
      </w:r>
      <w:r w:rsidR="00447550">
        <w:rPr>
          <w:rFonts w:ascii="Calibri" w:eastAsia="SimSun" w:hAnsi="Calibri" w:cs="font313"/>
          <w:kern w:val="1"/>
          <w:szCs w:val="20"/>
          <w:lang w:val="es-MX" w:eastAsia="hi-IN" w:bidi="hi-IN"/>
        </w:rPr>
        <w:t>desarrollo</w:t>
      </w:r>
      <w:r w:rsidR="00447550"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 capacidad</w:t>
      </w:r>
      <w:r w:rsidR="00447550">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de una EFS son en realidad el mismo proceso.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 Al ver esta combinación, hemos intentado categorizar los requisitos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794FE2">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ivel 2 en las siguientes cuatro categorías y subcategorías:</w:t>
      </w: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noProof/>
          <w:kern w:val="1"/>
          <w:szCs w:val="20"/>
          <w:lang w:val="es-VE" w:eastAsia="es-VE"/>
        </w:rPr>
        <w:drawing>
          <wp:inline distT="0" distB="0" distL="0" distR="0" wp14:anchorId="25F39754" wp14:editId="0D014896">
            <wp:extent cx="5490210" cy="3204210"/>
            <wp:effectExtent l="0" t="0" r="15240" b="15240"/>
            <wp:docPr id="40" name="Diagrama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La primera categoría se refiere a la capacidad institucional de la EFS y describe los requisitos de la ISSAI 10. La segunda categoría se refiere a la capacidad </w:t>
      </w:r>
      <w:r w:rsidR="00A50D2F">
        <w:rPr>
          <w:rFonts w:ascii="Calibri" w:eastAsia="SimSun" w:hAnsi="Calibri" w:cs="font313"/>
          <w:kern w:val="1"/>
          <w:szCs w:val="20"/>
          <w:lang w:val="es-MX" w:eastAsia="hi-IN" w:bidi="hi-IN"/>
        </w:rPr>
        <w:t xml:space="preserve">profesional </w:t>
      </w:r>
      <w:r w:rsidRPr="00B12E0D">
        <w:rPr>
          <w:rFonts w:ascii="Calibri" w:eastAsia="SimSun" w:hAnsi="Calibri" w:cs="font313"/>
          <w:kern w:val="1"/>
          <w:szCs w:val="20"/>
          <w:lang w:val="es-MX" w:eastAsia="hi-IN" w:bidi="hi-IN"/>
        </w:rPr>
        <w:t xml:space="preserve">del personal y organizacional de la EFS que es </w:t>
      </w:r>
      <w:r w:rsidR="006B31CD">
        <w:rPr>
          <w:rFonts w:ascii="Calibri" w:eastAsia="SimSun" w:hAnsi="Calibri" w:cs="font313"/>
          <w:kern w:val="1"/>
          <w:szCs w:val="20"/>
          <w:lang w:val="es-MX" w:eastAsia="hi-IN" w:bidi="hi-IN"/>
        </w:rPr>
        <w:t>a su vez impulsada</w:t>
      </w:r>
      <w:r w:rsidRPr="00B12E0D">
        <w:rPr>
          <w:rFonts w:ascii="Calibri" w:eastAsia="SimSun" w:hAnsi="Calibri" w:cs="font313"/>
          <w:kern w:val="1"/>
          <w:szCs w:val="20"/>
          <w:lang w:val="es-MX" w:eastAsia="hi-IN" w:bidi="hi-IN"/>
        </w:rPr>
        <w:t xml:space="preserve"> por el liderazgo de la EFS. </w:t>
      </w:r>
      <w:r w:rsidR="006B31CD">
        <w:rPr>
          <w:rFonts w:ascii="Calibri" w:eastAsia="SimSun" w:hAnsi="Calibri" w:cs="font313"/>
          <w:kern w:val="1"/>
          <w:szCs w:val="20"/>
          <w:lang w:val="es-MX" w:eastAsia="hi-IN" w:bidi="hi-IN"/>
        </w:rPr>
        <w:t>Bajo esta categoría, s</w:t>
      </w:r>
      <w:r w:rsidRPr="00B12E0D">
        <w:rPr>
          <w:rFonts w:ascii="Calibri" w:eastAsia="SimSun" w:hAnsi="Calibri" w:cs="font313"/>
          <w:kern w:val="1"/>
          <w:szCs w:val="20"/>
          <w:lang w:val="es-MX" w:eastAsia="hi-IN" w:bidi="hi-IN"/>
        </w:rPr>
        <w:t xml:space="preserve">e </w:t>
      </w:r>
      <w:r w:rsidR="006B31CD">
        <w:rPr>
          <w:rFonts w:ascii="Calibri" w:eastAsia="SimSun" w:hAnsi="Calibri" w:cs="font313"/>
          <w:kern w:val="1"/>
          <w:szCs w:val="20"/>
          <w:lang w:val="es-MX" w:eastAsia="hi-IN" w:bidi="hi-IN"/>
        </w:rPr>
        <w:t>establece</w:t>
      </w:r>
      <w:r w:rsidRPr="00B12E0D">
        <w:rPr>
          <w:rFonts w:ascii="Calibri" w:eastAsia="SimSun" w:hAnsi="Calibri" w:cs="font313"/>
          <w:kern w:val="1"/>
          <w:szCs w:val="20"/>
          <w:lang w:val="es-MX" w:eastAsia="hi-IN" w:bidi="hi-IN"/>
        </w:rPr>
        <w:t xml:space="preserve"> una combinación de </w:t>
      </w:r>
      <w:r w:rsidRPr="00B12E0D">
        <w:rPr>
          <w:rFonts w:ascii="Calibri" w:eastAsia="SimSun" w:hAnsi="Calibri" w:cs="font313"/>
          <w:kern w:val="1"/>
          <w:szCs w:val="20"/>
          <w:lang w:val="es-MX" w:eastAsia="hi-IN" w:bidi="hi-IN"/>
        </w:rPr>
        <w:lastRenderedPageBreak/>
        <w:t xml:space="preserve">requisitos de </w:t>
      </w:r>
      <w:r w:rsidR="006B31CD">
        <w:rPr>
          <w:rFonts w:ascii="Calibri" w:eastAsia="SimSun" w:hAnsi="Calibri" w:cs="font313"/>
          <w:kern w:val="1"/>
          <w:szCs w:val="20"/>
          <w:lang w:val="es-MX" w:eastAsia="hi-IN" w:bidi="hi-IN"/>
        </w:rPr>
        <w:t xml:space="preserve">las </w:t>
      </w:r>
      <w:proofErr w:type="spellStart"/>
      <w:r w:rsidR="006B31CD">
        <w:rPr>
          <w:rFonts w:ascii="Calibri" w:eastAsia="SimSun" w:hAnsi="Calibri" w:cs="font313"/>
          <w:kern w:val="1"/>
          <w:szCs w:val="20"/>
          <w:lang w:val="es-MX" w:eastAsia="hi-IN" w:bidi="hi-IN"/>
        </w:rPr>
        <w:t>ISSAIs</w:t>
      </w:r>
      <w:proofErr w:type="spellEnd"/>
      <w:r w:rsidR="006B31CD">
        <w:rPr>
          <w:rFonts w:ascii="Calibri" w:eastAsia="SimSun" w:hAnsi="Calibri" w:cs="font313"/>
          <w:kern w:val="1"/>
          <w:szCs w:val="20"/>
          <w:lang w:val="es-MX" w:eastAsia="hi-IN" w:bidi="hi-IN"/>
        </w:rPr>
        <w:t xml:space="preserve"> de N</w:t>
      </w:r>
      <w:r w:rsidRPr="00B12E0D">
        <w:rPr>
          <w:rFonts w:ascii="Calibri" w:eastAsia="SimSun" w:hAnsi="Calibri" w:cs="font313"/>
          <w:kern w:val="1"/>
          <w:szCs w:val="20"/>
          <w:lang w:val="es-MX" w:eastAsia="hi-IN" w:bidi="hi-IN"/>
        </w:rPr>
        <w:t xml:space="preserve">ivel 2. La tercera categoría se </w:t>
      </w:r>
      <w:r w:rsidR="00B8370D">
        <w:rPr>
          <w:rFonts w:ascii="Calibri" w:eastAsia="SimSun" w:hAnsi="Calibri" w:cs="font313"/>
          <w:kern w:val="1"/>
          <w:szCs w:val="20"/>
          <w:lang w:val="es-MX" w:eastAsia="hi-IN" w:bidi="hi-IN"/>
        </w:rPr>
        <w:t>compone</w:t>
      </w:r>
      <w:r w:rsidR="00B8370D" w:rsidRPr="00B12E0D">
        <w:rPr>
          <w:rFonts w:ascii="Calibri" w:eastAsia="SimSun" w:hAnsi="Calibri" w:cs="font313"/>
          <w:kern w:val="1"/>
          <w:szCs w:val="20"/>
          <w:lang w:val="es-MX" w:eastAsia="hi-IN" w:bidi="hi-IN"/>
        </w:rPr>
        <w:t xml:space="preserve"> </w:t>
      </w:r>
      <w:r w:rsidR="00B8370D">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los procesos básicos de la EFS, que son los requisitos de nivel EFS específicos para </w:t>
      </w:r>
      <w:r w:rsidR="006B31CD">
        <w:rPr>
          <w:rFonts w:ascii="Calibri" w:eastAsia="SimSun" w:hAnsi="Calibri" w:cs="font313"/>
          <w:kern w:val="1"/>
          <w:szCs w:val="20"/>
          <w:lang w:val="es-MX" w:eastAsia="hi-IN" w:bidi="hi-IN"/>
        </w:rPr>
        <w:t xml:space="preserve">los </w:t>
      </w:r>
      <w:r w:rsidRPr="00B12E0D">
        <w:rPr>
          <w:rFonts w:ascii="Calibri" w:eastAsia="SimSun" w:hAnsi="Calibri" w:cs="font313"/>
          <w:kern w:val="1"/>
          <w:szCs w:val="20"/>
          <w:lang w:val="es-MX" w:eastAsia="hi-IN" w:bidi="hi-IN"/>
        </w:rPr>
        <w:t xml:space="preserve">procesos de auditoría. La cuarta categoría se refiere a las relaciones </w:t>
      </w:r>
      <w:r w:rsidR="006B31CD">
        <w:rPr>
          <w:rFonts w:ascii="Calibri" w:eastAsia="SimSun" w:hAnsi="Calibri" w:cs="font313"/>
          <w:kern w:val="1"/>
          <w:szCs w:val="20"/>
          <w:lang w:val="es-MX" w:eastAsia="hi-IN" w:bidi="hi-IN"/>
        </w:rPr>
        <w:t>con</w:t>
      </w:r>
      <w:r w:rsidRPr="00B12E0D">
        <w:rPr>
          <w:rFonts w:ascii="Calibri" w:eastAsia="SimSun" w:hAnsi="Calibri" w:cs="font313"/>
          <w:kern w:val="1"/>
          <w:szCs w:val="20"/>
          <w:lang w:val="es-MX" w:eastAsia="hi-IN" w:bidi="hi-IN"/>
        </w:rPr>
        <w:t xml:space="preserve"> las partes interesadas externas, tanto en términos de requisitos de </w:t>
      </w:r>
      <w:r w:rsidR="003F57A0">
        <w:rPr>
          <w:rFonts w:ascii="Calibri" w:eastAsia="SimSun" w:hAnsi="Calibri" w:cs="font313"/>
          <w:kern w:val="1"/>
          <w:szCs w:val="20"/>
          <w:lang w:val="es-MX" w:eastAsia="hi-IN" w:bidi="hi-IN"/>
        </w:rPr>
        <w:t>presentación</w:t>
      </w:r>
      <w:r w:rsidR="003F57A0"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 informes, como de la comunicación con las partes interesadas para la eficacia e impacto de la auditoría.</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Los requisitos de </w:t>
      </w:r>
      <w:r w:rsidR="003F57A0">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3F57A0">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3F57A0">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ivel 2</w:t>
      </w:r>
      <w:r w:rsidR="003F57A0">
        <w:rPr>
          <w:rFonts w:ascii="Calibri" w:eastAsia="SimSun" w:hAnsi="Calibri" w:cs="font313"/>
          <w:kern w:val="1"/>
          <w:szCs w:val="20"/>
          <w:lang w:val="es-MX" w:eastAsia="hi-IN" w:bidi="hi-IN"/>
        </w:rPr>
        <w:t>, incluidos en</w:t>
      </w:r>
      <w:r w:rsidRPr="00B12E0D">
        <w:rPr>
          <w:rFonts w:ascii="Calibri" w:eastAsia="SimSun" w:hAnsi="Calibri" w:cs="font313"/>
          <w:kern w:val="1"/>
          <w:szCs w:val="20"/>
          <w:lang w:val="es-MX" w:eastAsia="hi-IN" w:bidi="hi-IN"/>
        </w:rPr>
        <w:t xml:space="preserve"> estas cuatro categorías</w:t>
      </w:r>
      <w:r w:rsidR="003F57A0">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pueden verse en </w:t>
      </w:r>
      <w:r w:rsidR="00DF39C2">
        <w:rPr>
          <w:rFonts w:ascii="Calibri" w:eastAsia="SimSun" w:hAnsi="Calibri" w:cs="font313"/>
          <w:kern w:val="1"/>
          <w:szCs w:val="20"/>
          <w:lang w:val="es-MX" w:eastAsia="hi-IN" w:bidi="hi-IN"/>
        </w:rPr>
        <w:t>la hoja</w:t>
      </w:r>
      <w:r w:rsidRPr="00B12E0D">
        <w:rPr>
          <w:rFonts w:ascii="Calibri" w:eastAsia="SimSun" w:hAnsi="Calibri" w:cs="font313"/>
          <w:kern w:val="1"/>
          <w:szCs w:val="20"/>
          <w:lang w:val="es-MX" w:eastAsia="hi-IN" w:bidi="hi-IN"/>
        </w:rPr>
        <w:t xml:space="preserve"> Excel </w:t>
      </w:r>
      <w:r w:rsidRPr="00DF39C2">
        <w:rPr>
          <w:rFonts w:ascii="Calibri" w:eastAsia="SimSun" w:hAnsi="Calibri" w:cs="font313"/>
          <w:kern w:val="1"/>
          <w:szCs w:val="20"/>
          <w:lang w:val="es-MX" w:eastAsia="hi-IN" w:bidi="hi-IN"/>
        </w:rPr>
        <w:t>llamad</w:t>
      </w:r>
      <w:r w:rsidR="003F57A0" w:rsidRPr="00DF39C2">
        <w:rPr>
          <w:rFonts w:ascii="Calibri" w:eastAsia="SimSun" w:hAnsi="Calibri" w:cs="font313"/>
          <w:kern w:val="1"/>
          <w:szCs w:val="20"/>
          <w:lang w:val="es-MX" w:eastAsia="hi-IN" w:bidi="hi-IN"/>
        </w:rPr>
        <w:t>o</w:t>
      </w:r>
      <w:r w:rsidRPr="00DF39C2">
        <w:rPr>
          <w:rFonts w:ascii="Calibri" w:eastAsia="SimSun" w:hAnsi="Calibri" w:cs="font313"/>
          <w:kern w:val="1"/>
          <w:szCs w:val="20"/>
          <w:lang w:val="es-MX" w:eastAsia="hi-IN" w:bidi="hi-IN"/>
        </w:rPr>
        <w:t xml:space="preserve"> </w:t>
      </w:r>
      <w:r w:rsidR="003F57A0" w:rsidRPr="00C54164">
        <w:rPr>
          <w:rFonts w:ascii="Calibri" w:eastAsia="SimSun" w:hAnsi="Calibri" w:cs="font313"/>
          <w:kern w:val="1"/>
          <w:szCs w:val="20"/>
          <w:lang w:val="es-MX" w:eastAsia="hi-IN" w:bidi="hi-IN"/>
        </w:rPr>
        <w:t>“</w:t>
      </w:r>
      <w:r w:rsidRPr="00C54164">
        <w:rPr>
          <w:rFonts w:ascii="Calibri" w:eastAsia="SimSun" w:hAnsi="Calibri" w:cs="font313"/>
          <w:kern w:val="1"/>
          <w:szCs w:val="20"/>
          <w:lang w:val="es-MX" w:eastAsia="hi-IN" w:bidi="hi-IN"/>
        </w:rPr>
        <w:t xml:space="preserve">Requisitos ISSAI </w:t>
      </w:r>
      <w:r w:rsidR="00BC0743" w:rsidRPr="00C54164">
        <w:rPr>
          <w:rFonts w:ascii="Calibri" w:eastAsia="SimSun" w:hAnsi="Calibri" w:cs="font313"/>
          <w:kern w:val="1"/>
          <w:szCs w:val="20"/>
          <w:lang w:val="es-MX" w:eastAsia="hi-IN" w:bidi="hi-IN"/>
        </w:rPr>
        <w:t>N</w:t>
      </w:r>
      <w:r w:rsidRPr="00C54164">
        <w:rPr>
          <w:rFonts w:ascii="Calibri" w:eastAsia="SimSun" w:hAnsi="Calibri" w:cs="font313"/>
          <w:kern w:val="1"/>
          <w:szCs w:val="20"/>
          <w:lang w:val="es-MX" w:eastAsia="hi-IN" w:bidi="hi-IN"/>
        </w:rPr>
        <w:t>ivel 2.</w:t>
      </w:r>
      <w:r w:rsidR="003F57A0" w:rsidRPr="00C54164">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La Parte 2 de este capítulo describe los requisitos y cómo evaluar las necesidades relacionadas con los </w:t>
      </w:r>
      <w:r w:rsidR="00A674DA">
        <w:rPr>
          <w:rFonts w:ascii="Calibri" w:eastAsia="SimSun" w:hAnsi="Calibri" w:cs="font313"/>
          <w:kern w:val="1"/>
          <w:szCs w:val="20"/>
          <w:lang w:val="es-MX" w:eastAsia="hi-IN" w:bidi="hi-IN"/>
        </w:rPr>
        <w:t>mismos</w:t>
      </w:r>
      <w:r w:rsidRPr="00B12E0D">
        <w:rPr>
          <w:rFonts w:ascii="Calibri" w:eastAsia="SimSun" w:hAnsi="Calibri" w:cs="font313"/>
          <w:kern w:val="1"/>
          <w:szCs w:val="20"/>
          <w:lang w:val="es-MX" w:eastAsia="hi-IN" w:bidi="hi-IN"/>
        </w:rPr>
        <w:t xml:space="preserve">. </w:t>
      </w:r>
      <w:r w:rsidR="00E43440">
        <w:rPr>
          <w:rFonts w:ascii="Calibri" w:eastAsia="SimSun" w:hAnsi="Calibri" w:cs="font313"/>
          <w:kern w:val="1"/>
          <w:szCs w:val="20"/>
          <w:lang w:val="es-MX" w:eastAsia="hi-IN" w:bidi="hi-IN"/>
        </w:rPr>
        <w:t xml:space="preserve">Mientras </w:t>
      </w:r>
      <w:r w:rsidR="00686E43">
        <w:rPr>
          <w:rFonts w:ascii="Calibri" w:eastAsia="SimSun" w:hAnsi="Calibri" w:cs="font313"/>
          <w:kern w:val="1"/>
          <w:szCs w:val="20"/>
          <w:lang w:val="es-MX" w:eastAsia="hi-IN" w:bidi="hi-IN"/>
        </w:rPr>
        <w:t>se</w:t>
      </w:r>
      <w:r w:rsidR="00E43440">
        <w:rPr>
          <w:rFonts w:ascii="Calibri" w:eastAsia="SimSun" w:hAnsi="Calibri" w:cs="font313"/>
          <w:kern w:val="1"/>
          <w:szCs w:val="20"/>
          <w:lang w:val="es-MX" w:eastAsia="hi-IN" w:bidi="hi-IN"/>
        </w:rPr>
        <w:t xml:space="preserve"> recomendaría</w:t>
      </w:r>
      <w:r w:rsidRPr="00B12E0D">
        <w:rPr>
          <w:rFonts w:ascii="Calibri" w:eastAsia="SimSun" w:hAnsi="Calibri" w:cs="font313"/>
          <w:kern w:val="1"/>
          <w:szCs w:val="20"/>
          <w:lang w:val="es-MX" w:eastAsia="hi-IN" w:bidi="hi-IN"/>
        </w:rPr>
        <w:t xml:space="preserve"> </w:t>
      </w:r>
      <w:r w:rsidR="00E43440">
        <w:rPr>
          <w:rFonts w:ascii="Calibri" w:eastAsia="SimSun" w:hAnsi="Calibri" w:cs="font313"/>
          <w:kern w:val="1"/>
          <w:szCs w:val="20"/>
          <w:lang w:val="es-MX" w:eastAsia="hi-IN" w:bidi="hi-IN"/>
        </w:rPr>
        <w:t>leer</w:t>
      </w:r>
      <w:r w:rsidRPr="00B12E0D">
        <w:rPr>
          <w:rFonts w:ascii="Calibri" w:eastAsia="SimSun" w:hAnsi="Calibri" w:cs="font313"/>
          <w:kern w:val="1"/>
          <w:szCs w:val="20"/>
          <w:lang w:val="es-MX" w:eastAsia="hi-IN" w:bidi="hi-IN"/>
        </w:rPr>
        <w:t xml:space="preserve"> la </w:t>
      </w:r>
      <w:r w:rsidR="00E43440">
        <w:rPr>
          <w:rFonts w:ascii="Calibri" w:eastAsia="SimSun" w:hAnsi="Calibri" w:cs="font313"/>
          <w:kern w:val="1"/>
          <w:szCs w:val="20"/>
          <w:lang w:val="es-MX" w:eastAsia="hi-IN" w:bidi="hi-IN"/>
        </w:rPr>
        <w:t>P</w:t>
      </w:r>
      <w:r w:rsidRPr="00B12E0D">
        <w:rPr>
          <w:rFonts w:ascii="Calibri" w:eastAsia="SimSun" w:hAnsi="Calibri" w:cs="font313"/>
          <w:kern w:val="1"/>
          <w:szCs w:val="20"/>
          <w:lang w:val="es-MX" w:eastAsia="hi-IN" w:bidi="hi-IN"/>
        </w:rPr>
        <w:t>arte 2 ahora, la recolección real de datos y el llenado de</w:t>
      </w:r>
      <w:r w:rsidR="00E43440">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formato debe hacerse después de haber completado el formato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 xml:space="preserve"> </w:t>
      </w:r>
      <w:r w:rsidR="00B8370D">
        <w:rPr>
          <w:rFonts w:ascii="Calibri" w:eastAsia="SimSun" w:hAnsi="Calibri" w:cs="font313"/>
          <w:kern w:val="1"/>
          <w:szCs w:val="20"/>
          <w:lang w:val="es-MX" w:eastAsia="hi-IN" w:bidi="hi-IN"/>
        </w:rPr>
        <w:t xml:space="preserve">para el </w:t>
      </w:r>
      <w:r w:rsidRPr="00B12E0D">
        <w:rPr>
          <w:rFonts w:ascii="Calibri" w:eastAsia="SimSun" w:hAnsi="Calibri" w:cs="font313"/>
          <w:kern w:val="1"/>
          <w:szCs w:val="20"/>
          <w:lang w:val="es-MX" w:eastAsia="hi-IN" w:bidi="hi-IN"/>
        </w:rPr>
        <w:t xml:space="preserve"> </w:t>
      </w:r>
      <w:r w:rsidR="00E43440">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w:t>
      </w:r>
    </w:p>
    <w:p w:rsidR="00DF1C4A" w:rsidRPr="00B12E0D" w:rsidRDefault="00DF1C4A" w:rsidP="00DF1C4A">
      <w:pPr>
        <w:suppressAutoHyphens/>
        <w:jc w:val="both"/>
        <w:rPr>
          <w:rFonts w:ascii="Calibri" w:eastAsia="SimSun" w:hAnsi="Calibri" w:cs="font313"/>
          <w:b/>
          <w:kern w:val="1"/>
          <w:szCs w:val="20"/>
          <w:lang w:val="es-MX" w:eastAsia="hi-IN" w:bidi="hi-IN"/>
        </w:rPr>
      </w:pPr>
      <w:r w:rsidRPr="00B12E0D">
        <w:rPr>
          <w:rFonts w:ascii="Calibri" w:eastAsia="SimSun" w:hAnsi="Calibri" w:cs="font313"/>
          <w:kern w:val="1"/>
          <w:szCs w:val="20"/>
          <w:lang w:val="es-MX" w:eastAsia="hi-IN" w:bidi="hi-IN"/>
        </w:rPr>
        <w:br w:type="page"/>
      </w:r>
      <w:r w:rsidRPr="00B12E0D">
        <w:rPr>
          <w:rFonts w:ascii="Calibri" w:eastAsia="SimSun" w:hAnsi="Calibri" w:cs="font313"/>
          <w:b/>
          <w:kern w:val="1"/>
          <w:szCs w:val="20"/>
          <w:lang w:val="es-MX" w:eastAsia="hi-IN" w:bidi="hi-IN"/>
        </w:rPr>
        <w:lastRenderedPageBreak/>
        <w:t xml:space="preserve">Parte 2 – </w:t>
      </w:r>
      <w:r w:rsidR="00764E42">
        <w:rPr>
          <w:rFonts w:ascii="Calibri" w:eastAsia="SimSun" w:hAnsi="Calibri" w:cs="font313"/>
          <w:b/>
          <w:kern w:val="1"/>
          <w:szCs w:val="20"/>
          <w:lang w:val="es-MX" w:eastAsia="hi-IN" w:bidi="hi-IN"/>
        </w:rPr>
        <w:t>Determinar</w:t>
      </w:r>
      <w:r w:rsidRPr="00B12E0D">
        <w:rPr>
          <w:rFonts w:ascii="Calibri" w:eastAsia="SimSun" w:hAnsi="Calibri" w:cs="font313"/>
          <w:b/>
          <w:kern w:val="1"/>
          <w:szCs w:val="20"/>
          <w:lang w:val="es-MX" w:eastAsia="hi-IN" w:bidi="hi-IN"/>
        </w:rPr>
        <w:t xml:space="preserve"> el </w:t>
      </w:r>
      <w:r w:rsidR="00764E42">
        <w:rPr>
          <w:rFonts w:ascii="Calibri" w:eastAsia="SimSun" w:hAnsi="Calibri" w:cs="font313"/>
          <w:b/>
          <w:kern w:val="1"/>
          <w:szCs w:val="20"/>
          <w:lang w:val="es-MX" w:eastAsia="hi-IN" w:bidi="hi-IN"/>
        </w:rPr>
        <w:t>E</w:t>
      </w:r>
      <w:r w:rsidRPr="00B12E0D">
        <w:rPr>
          <w:rFonts w:ascii="Calibri" w:eastAsia="SimSun" w:hAnsi="Calibri" w:cs="font313"/>
          <w:b/>
          <w:kern w:val="1"/>
          <w:szCs w:val="20"/>
          <w:lang w:val="es-MX" w:eastAsia="hi-IN" w:bidi="hi-IN"/>
        </w:rPr>
        <w:t>sta</w:t>
      </w:r>
      <w:r w:rsidR="00B51D88">
        <w:rPr>
          <w:rFonts w:ascii="Calibri" w:eastAsia="SimSun" w:hAnsi="Calibri" w:cs="font313"/>
          <w:b/>
          <w:kern w:val="1"/>
          <w:szCs w:val="20"/>
          <w:lang w:val="es-MX" w:eastAsia="hi-IN" w:bidi="hi-IN"/>
        </w:rPr>
        <w:t>do</w:t>
      </w:r>
      <w:r w:rsidRPr="00B12E0D">
        <w:rPr>
          <w:rFonts w:ascii="Calibri" w:eastAsia="SimSun" w:hAnsi="Calibri" w:cs="font313"/>
          <w:b/>
          <w:kern w:val="1"/>
          <w:szCs w:val="20"/>
          <w:lang w:val="es-MX" w:eastAsia="hi-IN" w:bidi="hi-IN"/>
        </w:rPr>
        <w:t xml:space="preserve"> de los </w:t>
      </w:r>
      <w:r w:rsidR="00764E42">
        <w:rPr>
          <w:rFonts w:ascii="Calibri" w:eastAsia="SimSun" w:hAnsi="Calibri" w:cs="font313"/>
          <w:b/>
          <w:kern w:val="1"/>
          <w:szCs w:val="20"/>
          <w:lang w:val="es-MX" w:eastAsia="hi-IN" w:bidi="hi-IN"/>
        </w:rPr>
        <w:t>R</w:t>
      </w:r>
      <w:r w:rsidRPr="00B12E0D">
        <w:rPr>
          <w:rFonts w:ascii="Calibri" w:eastAsia="SimSun" w:hAnsi="Calibri" w:cs="font313"/>
          <w:b/>
          <w:kern w:val="1"/>
          <w:szCs w:val="20"/>
          <w:lang w:val="es-MX" w:eastAsia="hi-IN" w:bidi="hi-IN"/>
        </w:rPr>
        <w:t xml:space="preserve">equisitos de las </w:t>
      </w:r>
      <w:proofErr w:type="spellStart"/>
      <w:r w:rsidRPr="00B12E0D">
        <w:rPr>
          <w:rFonts w:ascii="Calibri" w:eastAsia="SimSun" w:hAnsi="Calibri" w:cs="font313"/>
          <w:b/>
          <w:kern w:val="1"/>
          <w:szCs w:val="20"/>
          <w:lang w:val="es-MX" w:eastAsia="hi-IN" w:bidi="hi-IN"/>
        </w:rPr>
        <w:t>ISSAIs</w:t>
      </w:r>
      <w:proofErr w:type="spellEnd"/>
      <w:r w:rsidRPr="00B12E0D">
        <w:rPr>
          <w:rFonts w:ascii="Calibri" w:eastAsia="SimSun" w:hAnsi="Calibri" w:cs="font313"/>
          <w:b/>
          <w:kern w:val="1"/>
          <w:szCs w:val="20"/>
          <w:lang w:val="es-MX" w:eastAsia="hi-IN" w:bidi="hi-IN"/>
        </w:rPr>
        <w:t xml:space="preserve"> </w:t>
      </w:r>
      <w:r w:rsidR="00764E42">
        <w:rPr>
          <w:rFonts w:ascii="Calibri" w:eastAsia="SimSun" w:hAnsi="Calibri" w:cs="font313"/>
          <w:b/>
          <w:kern w:val="1"/>
          <w:szCs w:val="20"/>
          <w:lang w:val="es-MX" w:eastAsia="hi-IN" w:bidi="hi-IN"/>
        </w:rPr>
        <w:t>de N</w:t>
      </w:r>
      <w:r w:rsidRPr="00B12E0D">
        <w:rPr>
          <w:rFonts w:ascii="Calibri" w:eastAsia="SimSun" w:hAnsi="Calibri" w:cs="font313"/>
          <w:b/>
          <w:kern w:val="1"/>
          <w:szCs w:val="20"/>
          <w:lang w:val="es-MX" w:eastAsia="hi-IN" w:bidi="hi-IN"/>
        </w:rPr>
        <w:t>ivel 2</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El marco ISSAI es un marco muy amplio que expresa la naturaleza de las prácticas de auditoría </w:t>
      </w:r>
      <w:r w:rsidR="00826417">
        <w:rPr>
          <w:rFonts w:ascii="Calibri" w:eastAsia="SimSun" w:hAnsi="Calibri" w:cs="font313"/>
          <w:kern w:val="1"/>
          <w:szCs w:val="20"/>
          <w:lang w:val="es-MX" w:eastAsia="hi-IN" w:bidi="hi-IN"/>
        </w:rPr>
        <w:t>sólidas</w:t>
      </w:r>
      <w:r w:rsidR="0082641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en una EFS, así como los </w:t>
      </w:r>
      <w:r w:rsidR="00E43BB9">
        <w:rPr>
          <w:rFonts w:ascii="Calibri" w:eastAsia="SimSun" w:hAnsi="Calibri" w:cs="font313"/>
          <w:kern w:val="1"/>
          <w:szCs w:val="20"/>
          <w:lang w:val="es-MX" w:eastAsia="hi-IN" w:bidi="hi-IN"/>
        </w:rPr>
        <w:t>factores clave</w:t>
      </w:r>
      <w:r w:rsidRPr="00B12E0D">
        <w:rPr>
          <w:rFonts w:ascii="Calibri" w:eastAsia="SimSun" w:hAnsi="Calibri" w:cs="font313"/>
          <w:kern w:val="1"/>
          <w:szCs w:val="20"/>
          <w:lang w:val="es-MX" w:eastAsia="hi-IN" w:bidi="hi-IN"/>
        </w:rPr>
        <w:t xml:space="preserve"> a nivel </w:t>
      </w:r>
      <w:r w:rsidR="00826417">
        <w:rPr>
          <w:rFonts w:ascii="Calibri" w:eastAsia="SimSun" w:hAnsi="Calibri" w:cs="font313"/>
          <w:kern w:val="1"/>
          <w:szCs w:val="20"/>
          <w:lang w:val="es-MX" w:eastAsia="hi-IN" w:bidi="hi-IN"/>
        </w:rPr>
        <w:t xml:space="preserve">EFS e </w:t>
      </w:r>
      <w:r w:rsidRPr="00B12E0D">
        <w:rPr>
          <w:rFonts w:ascii="Calibri" w:eastAsia="SimSun" w:hAnsi="Calibri" w:cs="font313"/>
          <w:kern w:val="1"/>
          <w:szCs w:val="20"/>
          <w:lang w:val="es-MX" w:eastAsia="hi-IN" w:bidi="hi-IN"/>
        </w:rPr>
        <w:t>institucional que necesit</w:t>
      </w:r>
      <w:r w:rsidR="00826417">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n </w:t>
      </w:r>
      <w:r w:rsidR="00826417">
        <w:rPr>
          <w:rFonts w:ascii="Calibri" w:eastAsia="SimSun" w:hAnsi="Calibri" w:cs="font313"/>
          <w:kern w:val="1"/>
          <w:szCs w:val="20"/>
          <w:lang w:val="es-MX" w:eastAsia="hi-IN" w:bidi="hi-IN"/>
        </w:rPr>
        <w:t xml:space="preserve">ser establecidos </w:t>
      </w:r>
      <w:r w:rsidRPr="00B12E0D">
        <w:rPr>
          <w:rFonts w:ascii="Calibri" w:eastAsia="SimSun" w:hAnsi="Calibri" w:cs="font313"/>
          <w:kern w:val="1"/>
          <w:szCs w:val="20"/>
          <w:lang w:val="es-MX" w:eastAsia="hi-IN" w:bidi="hi-IN"/>
        </w:rPr>
        <w:t xml:space="preserve">para la </w:t>
      </w:r>
      <w:r w:rsidR="00826417">
        <w:rPr>
          <w:rFonts w:ascii="Calibri" w:eastAsia="SimSun" w:hAnsi="Calibri" w:cs="font313"/>
          <w:kern w:val="1"/>
          <w:szCs w:val="20"/>
          <w:lang w:val="es-MX" w:eastAsia="hi-IN" w:bidi="hi-IN"/>
        </w:rPr>
        <w:t xml:space="preserve">propia </w:t>
      </w:r>
      <w:r w:rsidRPr="00B12E0D">
        <w:rPr>
          <w:rFonts w:ascii="Calibri" w:eastAsia="SimSun" w:hAnsi="Calibri" w:cs="font313"/>
          <w:kern w:val="1"/>
          <w:szCs w:val="20"/>
          <w:lang w:val="es-MX" w:eastAsia="hi-IN" w:bidi="hi-IN"/>
        </w:rPr>
        <w:t xml:space="preserve">implementación de prácticas de auditoría sólidas de manera consistente. La naturaleza y los requisitos para prácticas de auditoría sólidas están señalados en </w:t>
      </w:r>
      <w:r w:rsidR="00826417">
        <w:rPr>
          <w:rFonts w:ascii="Calibri" w:eastAsia="SimSun" w:hAnsi="Calibri" w:cs="font313"/>
          <w:kern w:val="1"/>
          <w:szCs w:val="20"/>
          <w:lang w:val="es-MX" w:eastAsia="hi-IN" w:bidi="hi-IN"/>
        </w:rPr>
        <w:t>las</w:t>
      </w:r>
      <w:r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ISSAI</w:t>
      </w:r>
      <w:r w:rsidR="00826417">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826417">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ivel</w:t>
      </w:r>
      <w:r w:rsidR="00826417">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3 y 4, y los </w:t>
      </w:r>
      <w:r w:rsidR="00E43BB9">
        <w:rPr>
          <w:rFonts w:ascii="Calibri" w:eastAsia="SimSun" w:hAnsi="Calibri" w:cs="font313"/>
          <w:kern w:val="1"/>
          <w:szCs w:val="20"/>
          <w:lang w:val="es-MX" w:eastAsia="hi-IN" w:bidi="hi-IN"/>
        </w:rPr>
        <w:t>factores clave</w:t>
      </w:r>
      <w:r w:rsidRPr="00B12E0D">
        <w:rPr>
          <w:rFonts w:ascii="Calibri" w:eastAsia="SimSun" w:hAnsi="Calibri" w:cs="font313"/>
          <w:kern w:val="1"/>
          <w:szCs w:val="20"/>
          <w:lang w:val="es-MX" w:eastAsia="hi-IN" w:bidi="hi-IN"/>
        </w:rPr>
        <w:t xml:space="preserve"> y requisitos previos para éstos se destacan en el marco ISSAI </w:t>
      </w:r>
      <w:r w:rsidR="00826417">
        <w:rPr>
          <w:rFonts w:ascii="Calibri" w:eastAsia="SimSun" w:hAnsi="Calibri" w:cs="font313"/>
          <w:kern w:val="1"/>
          <w:szCs w:val="20"/>
          <w:lang w:val="es-MX" w:eastAsia="hi-IN" w:bidi="hi-IN"/>
        </w:rPr>
        <w:t>de los N</w:t>
      </w:r>
      <w:r w:rsidRPr="00B12E0D">
        <w:rPr>
          <w:rFonts w:ascii="Calibri" w:eastAsia="SimSun" w:hAnsi="Calibri" w:cs="font313"/>
          <w:kern w:val="1"/>
          <w:szCs w:val="20"/>
          <w:lang w:val="es-MX" w:eastAsia="hi-IN" w:bidi="hi-IN"/>
        </w:rPr>
        <w:t>ivel</w:t>
      </w:r>
      <w:r w:rsidR="00826417">
        <w:rPr>
          <w:rFonts w:ascii="Calibri" w:eastAsia="SimSun" w:hAnsi="Calibri" w:cs="font313"/>
          <w:kern w:val="1"/>
          <w:szCs w:val="20"/>
          <w:lang w:val="es-MX" w:eastAsia="hi-IN" w:bidi="hi-IN"/>
        </w:rPr>
        <w:t>es</w:t>
      </w:r>
      <w:r w:rsidRPr="00B12E0D">
        <w:rPr>
          <w:rFonts w:ascii="Calibri" w:eastAsia="SimSun" w:hAnsi="Calibri" w:cs="font313"/>
          <w:kern w:val="1"/>
          <w:szCs w:val="20"/>
          <w:lang w:val="es-MX" w:eastAsia="hi-IN" w:bidi="hi-IN"/>
        </w:rPr>
        <w:t xml:space="preserve"> 1 y 2.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En la parte 1 se menciona que antes de entrar en detalles de implementación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E94B92">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tenemos que </w:t>
      </w:r>
      <w:r w:rsidR="00E94B92">
        <w:rPr>
          <w:rFonts w:ascii="Calibri" w:eastAsia="SimSun" w:hAnsi="Calibri" w:cs="font313"/>
          <w:kern w:val="1"/>
          <w:szCs w:val="20"/>
          <w:lang w:val="es-MX" w:eastAsia="hi-IN" w:bidi="hi-IN"/>
        </w:rPr>
        <w:t>prestar atención a</w:t>
      </w:r>
      <w:r w:rsidRPr="00B12E0D">
        <w:rPr>
          <w:rFonts w:ascii="Calibri" w:eastAsia="SimSun" w:hAnsi="Calibri" w:cs="font313"/>
          <w:kern w:val="1"/>
          <w:szCs w:val="20"/>
          <w:lang w:val="es-MX" w:eastAsia="hi-IN" w:bidi="hi-IN"/>
        </w:rPr>
        <w:t xml:space="preserv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E94B92">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y entender su impacto en los problemas de implementación de </w:t>
      </w:r>
      <w:r w:rsidR="00E94B92">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Del capítulo 3 al </w:t>
      </w:r>
      <w:r w:rsidR="00B51D88">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apítulo 6 se llevará a cabo la comprobación </w:t>
      </w:r>
      <w:r w:rsidR="00B51D88">
        <w:rPr>
          <w:rFonts w:ascii="Calibri" w:eastAsia="SimSun" w:hAnsi="Calibri" w:cs="font313"/>
          <w:kern w:val="1"/>
          <w:szCs w:val="20"/>
          <w:lang w:val="es-MX" w:eastAsia="hi-IN" w:bidi="hi-IN"/>
        </w:rPr>
        <w:t>para</w:t>
      </w:r>
      <w:r w:rsidRPr="00B12E0D">
        <w:rPr>
          <w:rFonts w:ascii="Calibri" w:eastAsia="SimSun" w:hAnsi="Calibri" w:cs="font313"/>
          <w:kern w:val="1"/>
          <w:szCs w:val="20"/>
          <w:lang w:val="es-MX" w:eastAsia="hi-IN" w:bidi="hi-IN"/>
        </w:rPr>
        <w:t xml:space="preserv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B51D88">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Usted determinará el estado de cumplimiento en el </w:t>
      </w:r>
      <w:r w:rsidR="00B51D88">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en estos cuatro módulos. </w:t>
      </w:r>
      <w:r w:rsidR="00B51D88">
        <w:rPr>
          <w:rFonts w:ascii="Calibri" w:eastAsia="SimSun" w:hAnsi="Calibri" w:cs="font313"/>
          <w:kern w:val="1"/>
          <w:szCs w:val="20"/>
          <w:lang w:val="es-MX" w:eastAsia="hi-IN" w:bidi="hi-IN"/>
        </w:rPr>
        <w:t>T</w:t>
      </w:r>
      <w:r w:rsidRPr="00B12E0D">
        <w:rPr>
          <w:rFonts w:ascii="Calibri" w:eastAsia="SimSun" w:hAnsi="Calibri" w:cs="font313"/>
          <w:kern w:val="1"/>
          <w:szCs w:val="20"/>
          <w:lang w:val="es-MX" w:eastAsia="hi-IN" w:bidi="hi-IN"/>
        </w:rPr>
        <w:t xml:space="preserve">ambién identificará cuáles son las razones para el incumplimiento de los requisitos en el </w:t>
      </w:r>
      <w:r w:rsidR="00B51D88">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en </w:t>
      </w:r>
      <w:r w:rsidR="00B51D88">
        <w:rPr>
          <w:rFonts w:ascii="Calibri" w:eastAsia="SimSun" w:hAnsi="Calibri" w:cs="font313"/>
          <w:kern w:val="1"/>
          <w:szCs w:val="20"/>
          <w:lang w:val="es-MX" w:eastAsia="hi-IN" w:bidi="hi-IN"/>
        </w:rPr>
        <w:t>los</w:t>
      </w:r>
      <w:r w:rsidRPr="00B12E0D">
        <w:rPr>
          <w:rFonts w:ascii="Calibri" w:eastAsia="SimSun" w:hAnsi="Calibri" w:cs="font313"/>
          <w:kern w:val="1"/>
          <w:szCs w:val="20"/>
          <w:lang w:val="es-MX" w:eastAsia="hi-IN" w:bidi="hi-IN"/>
        </w:rPr>
        <w:t xml:space="preserve"> </w:t>
      </w:r>
      <w:r w:rsidR="00B51D88">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apítulo</w:t>
      </w:r>
      <w:r w:rsidR="00B51D88">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3 a</w:t>
      </w:r>
      <w:r w:rsidR="00B51D88">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6. </w:t>
      </w:r>
    </w:p>
    <w:p w:rsidR="00DF1C4A" w:rsidRPr="006069DF"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Podrá ver que las </w:t>
      </w:r>
      <w:r w:rsidR="00F405D2">
        <w:rPr>
          <w:rFonts w:ascii="Calibri" w:eastAsia="SimSun" w:hAnsi="Calibri" w:cs="font313"/>
          <w:kern w:val="1"/>
          <w:szCs w:val="20"/>
          <w:lang w:val="es-MX" w:eastAsia="hi-IN" w:bidi="hi-IN"/>
        </w:rPr>
        <w:t>causas</w:t>
      </w:r>
      <w:r w:rsidR="00F405D2"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de</w:t>
      </w:r>
      <w:r w:rsidR="00F405D2">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incumplimiento </w:t>
      </w:r>
      <w:r w:rsidR="00B9605E">
        <w:rPr>
          <w:rFonts w:ascii="Calibri" w:eastAsia="SimSun" w:hAnsi="Calibri" w:cs="font313"/>
          <w:kern w:val="1"/>
          <w:szCs w:val="20"/>
          <w:lang w:val="es-MX" w:eastAsia="hi-IN" w:bidi="hi-IN"/>
        </w:rPr>
        <w:t>yacen</w:t>
      </w:r>
      <w:r w:rsidRPr="00B12E0D">
        <w:rPr>
          <w:rFonts w:ascii="Calibri" w:eastAsia="SimSun" w:hAnsi="Calibri" w:cs="font313"/>
          <w:kern w:val="1"/>
          <w:szCs w:val="20"/>
          <w:lang w:val="es-MX" w:eastAsia="hi-IN" w:bidi="hi-IN"/>
        </w:rPr>
        <w:t xml:space="preserve"> en </w:t>
      </w:r>
      <w:r w:rsidR="001002CB">
        <w:rPr>
          <w:rFonts w:ascii="Calibri" w:eastAsia="SimSun" w:hAnsi="Calibri" w:cs="font313"/>
          <w:kern w:val="1"/>
          <w:szCs w:val="20"/>
          <w:lang w:val="es-MX" w:eastAsia="hi-IN" w:bidi="hi-IN"/>
        </w:rPr>
        <w:t>cuestiones que en realidad son</w:t>
      </w:r>
      <w:r w:rsidRPr="00B12E0D">
        <w:rPr>
          <w:rFonts w:ascii="Calibri" w:eastAsia="SimSun" w:hAnsi="Calibri" w:cs="font313"/>
          <w:kern w:val="1"/>
          <w:szCs w:val="20"/>
          <w:lang w:val="es-MX" w:eastAsia="hi-IN" w:bidi="hi-IN"/>
        </w:rPr>
        <w:t xml:space="preserve"> </w:t>
      </w:r>
      <w:r w:rsidR="00F405D2">
        <w:rPr>
          <w:rFonts w:ascii="Calibri" w:eastAsia="SimSun" w:hAnsi="Calibri" w:cs="font313"/>
          <w:kern w:val="1"/>
          <w:szCs w:val="20"/>
          <w:lang w:val="es-MX" w:eastAsia="hi-IN" w:bidi="hi-IN"/>
        </w:rPr>
        <w:t>los factores</w:t>
      </w:r>
      <w:r w:rsidRPr="00B12E0D">
        <w:rPr>
          <w:rFonts w:ascii="Calibri" w:eastAsia="SimSun" w:hAnsi="Calibri" w:cs="font313"/>
          <w:kern w:val="1"/>
          <w:szCs w:val="20"/>
          <w:lang w:val="es-MX" w:eastAsia="hi-IN" w:bidi="hi-IN"/>
        </w:rPr>
        <w:t xml:space="preserve"> o requisitos previos para </w:t>
      </w:r>
      <w:r w:rsidR="001002CB">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1002CB">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Todo esto se destaca en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1002CB">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2. </w:t>
      </w:r>
      <w:r w:rsidR="00FF179F">
        <w:rPr>
          <w:rFonts w:ascii="Calibri" w:eastAsia="SimSun" w:hAnsi="Calibri" w:cs="font313"/>
          <w:kern w:val="1"/>
          <w:szCs w:val="20"/>
          <w:lang w:val="es-MX" w:eastAsia="hi-IN" w:bidi="hi-IN"/>
        </w:rPr>
        <w:t>Queda</w:t>
      </w:r>
      <w:r w:rsidR="00FF179F"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claro que en el </w:t>
      </w:r>
      <w:r w:rsidR="00FF179F">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w:t>
      </w:r>
      <w:r w:rsidR="002F1190">
        <w:rPr>
          <w:rFonts w:ascii="Calibri" w:eastAsia="SimSun" w:hAnsi="Calibri" w:cs="font313"/>
          <w:kern w:val="1"/>
          <w:szCs w:val="20"/>
          <w:lang w:val="es-MX" w:eastAsia="hi-IN" w:bidi="hi-IN"/>
        </w:rPr>
        <w:t>a un</w:t>
      </w:r>
      <w:r w:rsidR="002F1190" w:rsidRPr="00B12E0D">
        <w:rPr>
          <w:rFonts w:ascii="Calibri" w:eastAsia="SimSun" w:hAnsi="Calibri" w:cs="font313"/>
          <w:kern w:val="1"/>
          <w:szCs w:val="20"/>
          <w:lang w:val="es-MX" w:eastAsia="hi-IN" w:bidi="hi-IN"/>
        </w:rPr>
        <w:t xml:space="preserve"> nivel estratégico</w:t>
      </w:r>
      <w:r w:rsidR="002F1190">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  </w:t>
      </w:r>
      <w:r w:rsidR="002F1190">
        <w:rPr>
          <w:rFonts w:ascii="Calibri" w:eastAsia="SimSun" w:hAnsi="Calibri" w:cs="font313"/>
          <w:kern w:val="1"/>
          <w:szCs w:val="20"/>
          <w:lang w:val="es-MX" w:eastAsia="hi-IN" w:bidi="hi-IN"/>
        </w:rPr>
        <w:t xml:space="preserve">las </w:t>
      </w:r>
      <w:r w:rsidRPr="00B12E0D">
        <w:rPr>
          <w:rFonts w:ascii="Calibri" w:eastAsia="SimSun" w:hAnsi="Calibri" w:cs="font313"/>
          <w:kern w:val="1"/>
          <w:szCs w:val="20"/>
          <w:lang w:val="es-MX" w:eastAsia="hi-IN" w:bidi="hi-IN"/>
        </w:rPr>
        <w:t xml:space="preserve">EFS pueden tomar medidas que solucionarían los problemas de incumplimiento en el </w:t>
      </w:r>
      <w:r w:rsidR="002F1190">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En este capítulo </w:t>
      </w:r>
      <w:r w:rsidR="001312C9">
        <w:rPr>
          <w:rFonts w:ascii="Calibri" w:eastAsia="SimSun" w:hAnsi="Calibri" w:cs="font313"/>
          <w:kern w:val="1"/>
          <w:szCs w:val="20"/>
          <w:lang w:val="es-MX" w:eastAsia="hi-IN" w:bidi="hi-IN"/>
        </w:rPr>
        <w:t>se</w:t>
      </w:r>
      <w:r w:rsidRPr="00B12E0D">
        <w:rPr>
          <w:rFonts w:ascii="Calibri" w:eastAsia="SimSun" w:hAnsi="Calibri" w:cs="font313"/>
          <w:kern w:val="1"/>
          <w:szCs w:val="20"/>
          <w:lang w:val="es-MX" w:eastAsia="hi-IN" w:bidi="hi-IN"/>
        </w:rPr>
        <w:t xml:space="preserve"> analizará </w:t>
      </w:r>
      <w:r w:rsidR="00E216AE">
        <w:rPr>
          <w:rFonts w:ascii="Calibri" w:eastAsia="SimSun" w:hAnsi="Calibri" w:cs="font313"/>
          <w:kern w:val="1"/>
          <w:szCs w:val="20"/>
          <w:lang w:val="es-MX" w:eastAsia="hi-IN" w:bidi="hi-IN"/>
        </w:rPr>
        <w:t>el</w:t>
      </w:r>
      <w:r w:rsidRPr="00B12E0D">
        <w:rPr>
          <w:rFonts w:ascii="Calibri" w:eastAsia="SimSun" w:hAnsi="Calibri" w:cs="font313"/>
          <w:kern w:val="1"/>
          <w:szCs w:val="20"/>
          <w:lang w:val="es-MX" w:eastAsia="hi-IN" w:bidi="hi-IN"/>
        </w:rPr>
        <w:t xml:space="preserve"> vínculo entre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1312C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y </w:t>
      </w:r>
      <w:r w:rsidR="001312C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así </w:t>
      </w:r>
      <w:r w:rsidR="00FC5D21" w:rsidRPr="00B12E0D">
        <w:rPr>
          <w:rFonts w:ascii="Calibri" w:eastAsia="SimSun" w:hAnsi="Calibri" w:cs="font313"/>
          <w:kern w:val="1"/>
          <w:szCs w:val="20"/>
          <w:lang w:val="es-MX" w:eastAsia="hi-IN" w:bidi="hi-IN"/>
        </w:rPr>
        <w:t>como</w:t>
      </w:r>
      <w:r w:rsidRPr="00B12E0D">
        <w:rPr>
          <w:rFonts w:ascii="Calibri" w:eastAsia="SimSun" w:hAnsi="Calibri" w:cs="font313"/>
          <w:kern w:val="1"/>
          <w:szCs w:val="20"/>
          <w:lang w:val="es-MX" w:eastAsia="hi-IN" w:bidi="hi-IN"/>
        </w:rPr>
        <w:t xml:space="preserve"> </w:t>
      </w:r>
      <w:r w:rsidR="001312C9">
        <w:rPr>
          <w:rFonts w:ascii="Calibri" w:eastAsia="SimSun" w:hAnsi="Calibri" w:cs="font313"/>
          <w:kern w:val="1"/>
          <w:szCs w:val="20"/>
          <w:lang w:val="es-MX" w:eastAsia="hi-IN" w:bidi="hi-IN"/>
        </w:rPr>
        <w:t xml:space="preserve">el modo en que </w:t>
      </w:r>
      <w:r w:rsidRPr="00B12E0D">
        <w:rPr>
          <w:rFonts w:ascii="Calibri" w:eastAsia="SimSun" w:hAnsi="Calibri" w:cs="font313"/>
          <w:kern w:val="1"/>
          <w:szCs w:val="20"/>
          <w:lang w:val="es-MX" w:eastAsia="hi-IN" w:bidi="hi-IN"/>
        </w:rPr>
        <w:t xml:space="preserve">las brechas en los requisitos de </w:t>
      </w:r>
      <w:r w:rsidR="001312C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w:t>
      </w:r>
      <w:r w:rsidR="001312C9">
        <w:rPr>
          <w:rFonts w:ascii="Calibri" w:eastAsia="SimSun" w:hAnsi="Calibri" w:cs="font313"/>
          <w:kern w:val="1"/>
          <w:szCs w:val="20"/>
          <w:lang w:val="es-MX" w:eastAsia="hi-IN" w:bidi="hi-IN"/>
        </w:rPr>
        <w:t xml:space="preserve">se encuentran </w:t>
      </w:r>
      <w:r w:rsidRPr="00B12E0D">
        <w:rPr>
          <w:rFonts w:ascii="Calibri" w:eastAsia="SimSun" w:hAnsi="Calibri" w:cs="font313"/>
          <w:kern w:val="1"/>
          <w:szCs w:val="20"/>
          <w:lang w:val="es-MX" w:eastAsia="hi-IN" w:bidi="hi-IN"/>
        </w:rPr>
        <w:t xml:space="preserve">alineadas </w:t>
      </w:r>
      <w:r w:rsidR="001312C9">
        <w:rPr>
          <w:rFonts w:ascii="Calibri" w:eastAsia="SimSun" w:hAnsi="Calibri" w:cs="font313"/>
          <w:kern w:val="1"/>
          <w:szCs w:val="20"/>
          <w:lang w:val="es-MX" w:eastAsia="hi-IN" w:bidi="hi-IN"/>
        </w:rPr>
        <w:t>con</w:t>
      </w:r>
      <w:r w:rsidRPr="00B12E0D">
        <w:rPr>
          <w:rFonts w:ascii="Calibri" w:eastAsia="SimSun" w:hAnsi="Calibri" w:cs="font313"/>
          <w:kern w:val="1"/>
          <w:szCs w:val="20"/>
          <w:lang w:val="es-MX" w:eastAsia="hi-IN" w:bidi="hi-IN"/>
        </w:rPr>
        <w:t xml:space="preserve"> las brechas en </w:t>
      </w:r>
      <w:r w:rsidR="00E216AE">
        <w:rPr>
          <w:rFonts w:ascii="Calibri" w:eastAsia="SimSun" w:hAnsi="Calibri" w:cs="font313"/>
          <w:kern w:val="1"/>
          <w:szCs w:val="20"/>
          <w:lang w:val="es-MX" w:eastAsia="hi-IN" w:bidi="hi-IN"/>
        </w:rPr>
        <w:t>los</w:t>
      </w:r>
      <w:r w:rsidRPr="00B12E0D">
        <w:rPr>
          <w:rFonts w:ascii="Calibri" w:eastAsia="SimSun" w:hAnsi="Calibri" w:cs="font313"/>
          <w:kern w:val="1"/>
          <w:szCs w:val="20"/>
          <w:lang w:val="es-MX" w:eastAsia="hi-IN" w:bidi="hi-IN"/>
        </w:rPr>
        <w:t xml:space="preserve"> </w:t>
      </w:r>
      <w:r w:rsidR="00E216AE">
        <w:rPr>
          <w:rFonts w:ascii="Calibri" w:eastAsia="SimSun" w:hAnsi="Calibri" w:cs="font313"/>
          <w:kern w:val="1"/>
          <w:szCs w:val="20"/>
          <w:lang w:val="es-MX" w:eastAsia="hi-IN" w:bidi="hi-IN"/>
        </w:rPr>
        <w:t xml:space="preserve">requisitos de </w:t>
      </w:r>
      <w:r w:rsidR="001312C9">
        <w:rPr>
          <w:rFonts w:ascii="Calibri" w:eastAsia="SimSun" w:hAnsi="Calibri" w:cs="font313"/>
          <w:kern w:val="1"/>
          <w:szCs w:val="20"/>
          <w:lang w:val="es-MX" w:eastAsia="hi-IN" w:bidi="hi-IN"/>
        </w:rPr>
        <w:t>implementación</w:t>
      </w:r>
      <w:r w:rsidRPr="00B12E0D">
        <w:rPr>
          <w:rFonts w:ascii="Calibri" w:eastAsia="SimSun" w:hAnsi="Calibri" w:cs="font313"/>
          <w:kern w:val="1"/>
          <w:szCs w:val="20"/>
          <w:lang w:val="es-MX" w:eastAsia="hi-IN" w:bidi="hi-IN"/>
        </w:rPr>
        <w:t xml:space="preserve">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1312C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Partiendo de </w:t>
      </w:r>
      <w:r w:rsidR="00E216AE">
        <w:rPr>
          <w:rFonts w:ascii="Calibri" w:eastAsia="SimSun" w:hAnsi="Calibri" w:cs="font313"/>
          <w:kern w:val="1"/>
          <w:szCs w:val="20"/>
          <w:lang w:val="es-MX" w:eastAsia="hi-IN" w:bidi="hi-IN"/>
        </w:rPr>
        <w:t>los</w:t>
      </w:r>
      <w:r w:rsidRPr="00B12E0D">
        <w:rPr>
          <w:rFonts w:ascii="Calibri" w:eastAsia="SimSun" w:hAnsi="Calibri" w:cs="font313"/>
          <w:kern w:val="1"/>
          <w:szCs w:val="20"/>
          <w:lang w:val="es-MX" w:eastAsia="hi-IN" w:bidi="hi-IN"/>
        </w:rPr>
        <w:t xml:space="preserve"> </w:t>
      </w:r>
      <w:r w:rsidR="00E216AE">
        <w:rPr>
          <w:rFonts w:ascii="Calibri" w:eastAsia="SimSun" w:hAnsi="Calibri" w:cs="font313"/>
          <w:kern w:val="1"/>
          <w:szCs w:val="20"/>
          <w:lang w:val="es-MX" w:eastAsia="hi-IN" w:bidi="hi-IN"/>
        </w:rPr>
        <w:t>hallazgos</w:t>
      </w:r>
      <w:r w:rsidR="00E216AE" w:rsidRPr="00B12E0D">
        <w:rPr>
          <w:rFonts w:ascii="Calibri" w:eastAsia="SimSun" w:hAnsi="Calibri" w:cs="font313"/>
          <w:kern w:val="1"/>
          <w:szCs w:val="20"/>
          <w:lang w:val="es-MX" w:eastAsia="hi-IN" w:bidi="hi-IN"/>
        </w:rPr>
        <w:t xml:space="preserve"> </w:t>
      </w:r>
      <w:r w:rsidR="00E216AE">
        <w:rPr>
          <w:rFonts w:ascii="Calibri" w:eastAsia="SimSun" w:hAnsi="Calibri" w:cs="font313"/>
          <w:kern w:val="1"/>
          <w:szCs w:val="20"/>
          <w:lang w:val="es-MX" w:eastAsia="hi-IN" w:bidi="hi-IN"/>
        </w:rPr>
        <w:t xml:space="preserve">que usted obtenga </w:t>
      </w:r>
      <w:r w:rsidRPr="00B12E0D">
        <w:rPr>
          <w:rFonts w:ascii="Calibri" w:eastAsia="SimSun" w:hAnsi="Calibri" w:cs="font313"/>
          <w:kern w:val="1"/>
          <w:szCs w:val="20"/>
          <w:lang w:val="es-MX" w:eastAsia="hi-IN" w:bidi="hi-IN"/>
        </w:rPr>
        <w:t xml:space="preserve">en </w:t>
      </w:r>
      <w:r w:rsidR="00E216AE">
        <w:rPr>
          <w:rFonts w:ascii="Calibri" w:eastAsia="SimSun" w:hAnsi="Calibri" w:cs="font313"/>
          <w:kern w:val="1"/>
          <w:szCs w:val="20"/>
          <w:lang w:val="es-MX" w:eastAsia="hi-IN" w:bidi="hi-IN"/>
        </w:rPr>
        <w:t>los N</w:t>
      </w:r>
      <w:r w:rsidRPr="00B12E0D">
        <w:rPr>
          <w:rFonts w:ascii="Calibri" w:eastAsia="SimSun" w:hAnsi="Calibri" w:cs="font313"/>
          <w:kern w:val="1"/>
          <w:szCs w:val="20"/>
          <w:lang w:val="es-MX" w:eastAsia="hi-IN" w:bidi="hi-IN"/>
        </w:rPr>
        <w:t>ivel 2 y 4</w:t>
      </w:r>
      <w:r w:rsidR="00E216AE">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escribirá el Informe de </w:t>
      </w:r>
      <w:r w:rsidR="00E216AE">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valuación de</w:t>
      </w:r>
      <w:r w:rsidR="00E216AE">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E216AE">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umplimiento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p>
    <w:p w:rsidR="00DF1C4A" w:rsidRPr="00B12E0D" w:rsidRDefault="00DF1C4A" w:rsidP="000773F4">
      <w:pPr>
        <w:numPr>
          <w:ilvl w:val="0"/>
          <w:numId w:val="84"/>
        </w:numPr>
        <w:suppressAutoHyphens/>
        <w:jc w:val="both"/>
        <w:rPr>
          <w:rFonts w:ascii="Calibri" w:eastAsia="SimSun" w:hAnsi="Calibri" w:cs="font313"/>
          <w:b/>
          <w:bCs/>
          <w:kern w:val="1"/>
          <w:szCs w:val="20"/>
          <w:lang w:val="es-MX" w:eastAsia="hi-IN" w:bidi="hi-IN"/>
        </w:rPr>
      </w:pPr>
      <w:r w:rsidRPr="00B12E0D">
        <w:rPr>
          <w:rFonts w:ascii="Calibri" w:eastAsia="SimSun" w:hAnsi="Calibri" w:cs="font313"/>
          <w:b/>
          <w:bCs/>
          <w:kern w:val="1"/>
          <w:szCs w:val="20"/>
          <w:lang w:val="es-MX" w:eastAsia="hi-IN" w:bidi="hi-IN"/>
        </w:rPr>
        <w:t>Determina</w:t>
      </w:r>
      <w:r w:rsidR="00F405D2">
        <w:rPr>
          <w:rFonts w:ascii="Calibri" w:eastAsia="SimSun" w:hAnsi="Calibri" w:cs="font313"/>
          <w:b/>
          <w:bCs/>
          <w:kern w:val="1"/>
          <w:szCs w:val="20"/>
          <w:lang w:val="es-MX" w:eastAsia="hi-IN" w:bidi="hi-IN"/>
        </w:rPr>
        <w:t>ción</w:t>
      </w:r>
      <w:r w:rsidRPr="00B12E0D">
        <w:rPr>
          <w:rFonts w:ascii="Calibri" w:eastAsia="SimSun" w:hAnsi="Calibri" w:cs="font313"/>
          <w:b/>
          <w:bCs/>
          <w:kern w:val="1"/>
          <w:szCs w:val="20"/>
          <w:lang w:val="es-MX" w:eastAsia="hi-IN" w:bidi="hi-IN"/>
        </w:rPr>
        <w:t xml:space="preserve"> </w:t>
      </w:r>
      <w:r w:rsidR="00F405D2">
        <w:rPr>
          <w:rFonts w:ascii="Calibri" w:eastAsia="SimSun" w:hAnsi="Calibri" w:cs="font313"/>
          <w:b/>
          <w:bCs/>
          <w:kern w:val="1"/>
          <w:szCs w:val="20"/>
          <w:lang w:val="es-MX" w:eastAsia="hi-IN" w:bidi="hi-IN"/>
        </w:rPr>
        <w:t>d</w:t>
      </w:r>
      <w:r w:rsidRPr="00B12E0D">
        <w:rPr>
          <w:rFonts w:ascii="Calibri" w:eastAsia="SimSun" w:hAnsi="Calibri" w:cs="font313"/>
          <w:b/>
          <w:bCs/>
          <w:kern w:val="1"/>
          <w:szCs w:val="20"/>
          <w:lang w:val="es-MX" w:eastAsia="hi-IN" w:bidi="hi-IN"/>
        </w:rPr>
        <w:t xml:space="preserve">el </w:t>
      </w:r>
      <w:r w:rsidR="00A07A81">
        <w:rPr>
          <w:rFonts w:ascii="Calibri" w:eastAsia="SimSun" w:hAnsi="Calibri" w:cs="font313"/>
          <w:b/>
          <w:bCs/>
          <w:kern w:val="1"/>
          <w:szCs w:val="20"/>
          <w:lang w:val="es-MX" w:eastAsia="hi-IN" w:bidi="hi-IN"/>
        </w:rPr>
        <w:t>Estado</w:t>
      </w:r>
      <w:r w:rsidR="00A07A81" w:rsidRPr="00B12E0D">
        <w:rPr>
          <w:rFonts w:ascii="Calibri" w:eastAsia="SimSun" w:hAnsi="Calibri" w:cs="font313"/>
          <w:b/>
          <w:bCs/>
          <w:kern w:val="1"/>
          <w:szCs w:val="20"/>
          <w:lang w:val="es-MX" w:eastAsia="hi-IN" w:bidi="hi-IN"/>
        </w:rPr>
        <w:t xml:space="preserve"> </w:t>
      </w:r>
      <w:r w:rsidRPr="00B12E0D">
        <w:rPr>
          <w:rFonts w:ascii="Calibri" w:eastAsia="SimSun" w:hAnsi="Calibri" w:cs="font313"/>
          <w:b/>
          <w:bCs/>
          <w:kern w:val="1"/>
          <w:szCs w:val="20"/>
          <w:lang w:val="es-MX" w:eastAsia="hi-IN" w:bidi="hi-IN"/>
        </w:rPr>
        <w:t xml:space="preserve">de los requisitos de </w:t>
      </w:r>
      <w:r w:rsidR="00950FE6">
        <w:rPr>
          <w:rFonts w:ascii="Calibri" w:eastAsia="SimSun" w:hAnsi="Calibri" w:cs="font313"/>
          <w:b/>
          <w:bCs/>
          <w:kern w:val="1"/>
          <w:szCs w:val="20"/>
          <w:lang w:val="es-MX" w:eastAsia="hi-IN" w:bidi="hi-IN"/>
        </w:rPr>
        <w:t xml:space="preserve">las </w:t>
      </w:r>
      <w:proofErr w:type="spellStart"/>
      <w:r w:rsidRPr="00B12E0D">
        <w:rPr>
          <w:rFonts w:ascii="Calibri" w:eastAsia="SimSun" w:hAnsi="Calibri" w:cs="font313"/>
          <w:b/>
          <w:bCs/>
          <w:kern w:val="1"/>
          <w:szCs w:val="20"/>
          <w:lang w:val="es-MX" w:eastAsia="hi-IN" w:bidi="hi-IN"/>
        </w:rPr>
        <w:t>ISSAI</w:t>
      </w:r>
      <w:r w:rsidR="00950FE6">
        <w:rPr>
          <w:rFonts w:ascii="Calibri" w:eastAsia="SimSun" w:hAnsi="Calibri" w:cs="font313"/>
          <w:b/>
          <w:bCs/>
          <w:kern w:val="1"/>
          <w:szCs w:val="20"/>
          <w:lang w:val="es-MX" w:eastAsia="hi-IN" w:bidi="hi-IN"/>
        </w:rPr>
        <w:t>s</w:t>
      </w:r>
      <w:proofErr w:type="spellEnd"/>
      <w:r w:rsidRPr="00B12E0D">
        <w:rPr>
          <w:rFonts w:ascii="Calibri" w:eastAsia="SimSun" w:hAnsi="Calibri" w:cs="font313"/>
          <w:b/>
          <w:bCs/>
          <w:kern w:val="1"/>
          <w:szCs w:val="20"/>
          <w:lang w:val="es-MX" w:eastAsia="hi-IN" w:bidi="hi-IN"/>
        </w:rPr>
        <w:t xml:space="preserve"> </w:t>
      </w:r>
      <w:r w:rsidR="00950FE6">
        <w:rPr>
          <w:rFonts w:ascii="Calibri" w:eastAsia="SimSun" w:hAnsi="Calibri" w:cs="font313"/>
          <w:b/>
          <w:bCs/>
          <w:kern w:val="1"/>
          <w:szCs w:val="20"/>
          <w:lang w:val="es-MX" w:eastAsia="hi-IN" w:bidi="hi-IN"/>
        </w:rPr>
        <w:t>de N</w:t>
      </w:r>
      <w:r w:rsidRPr="00B12E0D">
        <w:rPr>
          <w:rFonts w:ascii="Calibri" w:eastAsia="SimSun" w:hAnsi="Calibri" w:cs="font313"/>
          <w:b/>
          <w:bCs/>
          <w:kern w:val="1"/>
          <w:szCs w:val="20"/>
          <w:lang w:val="es-MX" w:eastAsia="hi-IN" w:bidi="hi-IN"/>
        </w:rPr>
        <w:t xml:space="preserve">ivel 2 </w:t>
      </w:r>
    </w:p>
    <w:p w:rsidR="00DF1C4A" w:rsidRPr="00B12E0D" w:rsidRDefault="00DF1C4A" w:rsidP="00DF1C4A">
      <w:pPr>
        <w:suppressAutoHyphens/>
        <w:jc w:val="both"/>
        <w:rPr>
          <w:rFonts w:ascii="Calibri" w:eastAsia="SimSun" w:hAnsi="Calibri" w:cs="font313"/>
          <w:bCs/>
          <w:kern w:val="1"/>
          <w:lang w:val="es-MX" w:eastAsia="hi-IN" w:bidi="hi-IN"/>
        </w:rPr>
      </w:pPr>
      <w:r w:rsidRPr="00B12E0D">
        <w:rPr>
          <w:rFonts w:ascii="Calibri" w:eastAsia="SimSun" w:hAnsi="Calibri" w:cs="font313"/>
          <w:bCs/>
          <w:kern w:val="1"/>
          <w:szCs w:val="20"/>
          <w:lang w:val="es-MX" w:eastAsia="hi-IN" w:bidi="hi-IN"/>
        </w:rPr>
        <w:t xml:space="preserve">Antes de </w:t>
      </w:r>
      <w:r w:rsidR="004F12F6">
        <w:rPr>
          <w:rFonts w:ascii="Calibri" w:eastAsia="SimSun" w:hAnsi="Calibri" w:cs="font313"/>
          <w:bCs/>
          <w:kern w:val="1"/>
          <w:szCs w:val="20"/>
          <w:lang w:val="es-MX" w:eastAsia="hi-IN" w:bidi="hi-IN"/>
        </w:rPr>
        <w:t>la determinación</w:t>
      </w:r>
      <w:r w:rsidR="004F12F6" w:rsidRPr="00B12E0D">
        <w:rPr>
          <w:rFonts w:ascii="Calibri" w:eastAsia="SimSun" w:hAnsi="Calibri" w:cs="font313"/>
          <w:bCs/>
          <w:kern w:val="1"/>
          <w:szCs w:val="20"/>
          <w:lang w:val="es-MX" w:eastAsia="hi-IN" w:bidi="hi-IN"/>
        </w:rPr>
        <w:t xml:space="preserve"> </w:t>
      </w:r>
      <w:r w:rsidR="004F12F6">
        <w:rPr>
          <w:rFonts w:ascii="Calibri" w:eastAsia="SimSun" w:hAnsi="Calibri" w:cs="font313"/>
          <w:bCs/>
          <w:kern w:val="1"/>
          <w:szCs w:val="20"/>
          <w:lang w:val="es-MX" w:eastAsia="hi-IN" w:bidi="hi-IN"/>
        </w:rPr>
        <w:t>d</w:t>
      </w:r>
      <w:r w:rsidRPr="00B12E0D">
        <w:rPr>
          <w:rFonts w:ascii="Calibri" w:eastAsia="SimSun" w:hAnsi="Calibri" w:cs="font313"/>
          <w:bCs/>
          <w:kern w:val="1"/>
          <w:szCs w:val="20"/>
          <w:lang w:val="es-MX" w:eastAsia="hi-IN" w:bidi="hi-IN"/>
        </w:rPr>
        <w:t xml:space="preserve">el estado de </w:t>
      </w:r>
      <w:r w:rsidR="004F12F6">
        <w:rPr>
          <w:rFonts w:ascii="Calibri" w:eastAsia="SimSun" w:hAnsi="Calibri" w:cs="font313"/>
          <w:bCs/>
          <w:kern w:val="1"/>
          <w:szCs w:val="20"/>
          <w:lang w:val="es-MX" w:eastAsia="hi-IN" w:bidi="hi-IN"/>
        </w:rPr>
        <w:t>los requisitos</w:t>
      </w:r>
      <w:r w:rsidR="004F12F6" w:rsidRPr="00B12E0D">
        <w:rPr>
          <w:rFonts w:ascii="Calibri" w:eastAsia="SimSun" w:hAnsi="Calibri" w:cs="font313"/>
          <w:bCs/>
          <w:kern w:val="1"/>
          <w:szCs w:val="20"/>
          <w:lang w:val="es-MX" w:eastAsia="hi-IN" w:bidi="hi-IN"/>
        </w:rPr>
        <w:t xml:space="preserve"> </w:t>
      </w:r>
      <w:r w:rsidRPr="00B12E0D">
        <w:rPr>
          <w:rFonts w:ascii="Calibri" w:eastAsia="SimSun" w:hAnsi="Calibri" w:cs="font313"/>
          <w:bCs/>
          <w:kern w:val="1"/>
          <w:szCs w:val="20"/>
          <w:lang w:val="es-MX" w:eastAsia="hi-IN" w:bidi="hi-IN"/>
        </w:rPr>
        <w:t xml:space="preserve">de las </w:t>
      </w:r>
      <w:proofErr w:type="spellStart"/>
      <w:r w:rsidRPr="00B12E0D">
        <w:rPr>
          <w:rFonts w:ascii="Calibri" w:eastAsia="SimSun" w:hAnsi="Calibri" w:cs="font313"/>
          <w:bCs/>
          <w:kern w:val="1"/>
          <w:szCs w:val="20"/>
          <w:lang w:val="es-MX" w:eastAsia="hi-IN" w:bidi="hi-IN"/>
        </w:rPr>
        <w:t>ISSAIs</w:t>
      </w:r>
      <w:proofErr w:type="spellEnd"/>
      <w:r w:rsidRPr="00B12E0D">
        <w:rPr>
          <w:rFonts w:ascii="Calibri" w:eastAsia="SimSun" w:hAnsi="Calibri" w:cs="font313"/>
          <w:bCs/>
          <w:kern w:val="1"/>
          <w:szCs w:val="20"/>
          <w:lang w:val="es-MX" w:eastAsia="hi-IN" w:bidi="hi-IN"/>
        </w:rPr>
        <w:t xml:space="preserve"> de </w:t>
      </w:r>
      <w:r w:rsidR="004F12F6">
        <w:rPr>
          <w:rFonts w:ascii="Calibri" w:eastAsia="SimSun" w:hAnsi="Calibri" w:cs="font313"/>
          <w:bCs/>
          <w:kern w:val="1"/>
          <w:szCs w:val="20"/>
          <w:lang w:val="es-MX" w:eastAsia="hi-IN" w:bidi="hi-IN"/>
        </w:rPr>
        <w:t>N</w:t>
      </w:r>
      <w:r w:rsidRPr="00B12E0D">
        <w:rPr>
          <w:rFonts w:ascii="Calibri" w:eastAsia="SimSun" w:hAnsi="Calibri" w:cs="font313"/>
          <w:bCs/>
          <w:kern w:val="1"/>
          <w:szCs w:val="20"/>
          <w:lang w:val="es-MX" w:eastAsia="hi-IN" w:bidi="hi-IN"/>
        </w:rPr>
        <w:t xml:space="preserve">ivel 2, usted ya habría </w:t>
      </w:r>
      <w:r w:rsidR="004F12F6">
        <w:rPr>
          <w:rFonts w:ascii="Calibri" w:eastAsia="SimSun" w:hAnsi="Calibri" w:cs="font313"/>
          <w:bCs/>
          <w:kern w:val="1"/>
          <w:szCs w:val="20"/>
          <w:lang w:val="es-MX" w:eastAsia="hi-IN" w:bidi="hi-IN"/>
        </w:rPr>
        <w:t>realizado</w:t>
      </w:r>
      <w:r w:rsidRPr="00B12E0D">
        <w:rPr>
          <w:rFonts w:ascii="Calibri" w:eastAsia="SimSun" w:hAnsi="Calibri" w:cs="font313"/>
          <w:bCs/>
          <w:kern w:val="1"/>
          <w:szCs w:val="20"/>
          <w:lang w:val="es-MX" w:eastAsia="hi-IN" w:bidi="hi-IN"/>
        </w:rPr>
        <w:t xml:space="preserve"> las siguientes actividades: </w:t>
      </w:r>
    </w:p>
    <w:p w:rsidR="00DF1C4A" w:rsidRPr="00B12E0D" w:rsidRDefault="00DF1C4A" w:rsidP="000773F4">
      <w:pPr>
        <w:numPr>
          <w:ilvl w:val="0"/>
          <w:numId w:val="79"/>
        </w:numPr>
        <w:suppressAutoHyphens/>
        <w:spacing w:after="0"/>
        <w:jc w:val="both"/>
        <w:rPr>
          <w:rFonts w:ascii="Times New Roman" w:eastAsia="SimSun" w:hAnsi="Times New Roman" w:cs="Times New Roman"/>
          <w:kern w:val="1"/>
          <w:sz w:val="24"/>
          <w:szCs w:val="24"/>
          <w:lang w:val="es-MX" w:eastAsia="ar-SA"/>
        </w:rPr>
      </w:pPr>
      <w:r w:rsidRPr="00B12E0D">
        <w:rPr>
          <w:rFonts w:ascii="Calibri" w:eastAsia="SimSun" w:hAnsi="Calibri" w:cs="Times New Roman"/>
          <w:bCs/>
          <w:kern w:val="1"/>
          <w:lang w:val="es-MX" w:eastAsia="ar-SA"/>
        </w:rPr>
        <w:t xml:space="preserve">Comprender los requisitos de las </w:t>
      </w:r>
      <w:proofErr w:type="spellStart"/>
      <w:r w:rsidRPr="00B12E0D">
        <w:rPr>
          <w:rFonts w:ascii="Calibri" w:eastAsia="SimSun" w:hAnsi="Calibri" w:cs="Times New Roman"/>
          <w:bCs/>
          <w:kern w:val="1"/>
          <w:lang w:val="es-MX" w:eastAsia="ar-SA"/>
        </w:rPr>
        <w:t>ISSAIs</w:t>
      </w:r>
      <w:proofErr w:type="spellEnd"/>
      <w:r w:rsidRPr="00B12E0D">
        <w:rPr>
          <w:rFonts w:ascii="Calibri" w:eastAsia="SimSun" w:hAnsi="Calibri" w:cs="Times New Roman"/>
          <w:bCs/>
          <w:kern w:val="1"/>
          <w:lang w:val="es-MX" w:eastAsia="ar-SA"/>
        </w:rPr>
        <w:t xml:space="preserve"> </w:t>
      </w:r>
      <w:r w:rsidR="004C7D5D">
        <w:rPr>
          <w:rFonts w:ascii="Calibri" w:eastAsia="SimSun" w:hAnsi="Calibri" w:cs="Times New Roman"/>
          <w:bCs/>
          <w:kern w:val="1"/>
          <w:lang w:val="es-MX" w:eastAsia="ar-SA"/>
        </w:rPr>
        <w:t>de N</w:t>
      </w:r>
      <w:r w:rsidRPr="00B12E0D">
        <w:rPr>
          <w:rFonts w:ascii="Calibri" w:eastAsia="SimSun" w:hAnsi="Calibri" w:cs="Times New Roman"/>
          <w:bCs/>
          <w:kern w:val="1"/>
          <w:lang w:val="es-MX" w:eastAsia="ar-SA"/>
        </w:rPr>
        <w:t xml:space="preserve">ivel 2, en el </w:t>
      </w:r>
      <w:r w:rsidR="004C7D5D">
        <w:rPr>
          <w:rFonts w:ascii="Calibri" w:eastAsia="SimSun" w:hAnsi="Calibri" w:cs="Times New Roman"/>
          <w:bCs/>
          <w:kern w:val="1"/>
          <w:lang w:val="es-MX" w:eastAsia="ar-SA"/>
        </w:rPr>
        <w:t xml:space="preserve">Capítulo </w:t>
      </w:r>
      <w:r w:rsidRPr="00B12E0D">
        <w:rPr>
          <w:rFonts w:ascii="Calibri" w:eastAsia="SimSun" w:hAnsi="Calibri" w:cs="Times New Roman"/>
          <w:bCs/>
          <w:kern w:val="1"/>
          <w:lang w:val="es-MX" w:eastAsia="ar-SA"/>
        </w:rPr>
        <w:t xml:space="preserve">2 </w:t>
      </w:r>
    </w:p>
    <w:p w:rsidR="00DF1C4A" w:rsidRPr="00B12E0D" w:rsidRDefault="00DF1C4A" w:rsidP="000773F4">
      <w:pPr>
        <w:numPr>
          <w:ilvl w:val="0"/>
          <w:numId w:val="79"/>
        </w:numPr>
        <w:suppressAutoHyphens/>
        <w:spacing w:after="0"/>
        <w:jc w:val="both"/>
        <w:rPr>
          <w:rFonts w:ascii="Calibri" w:eastAsia="SimSun" w:hAnsi="Calibri" w:cs="Calibri"/>
          <w:kern w:val="1"/>
          <w:szCs w:val="24"/>
          <w:lang w:val="es-MX" w:eastAsia="ar-SA"/>
        </w:rPr>
      </w:pPr>
      <w:r w:rsidRPr="00B12E0D">
        <w:rPr>
          <w:rFonts w:ascii="Calibri" w:eastAsia="SimSun" w:hAnsi="Calibri" w:cs="Calibri"/>
          <w:bCs/>
          <w:kern w:val="1"/>
          <w:sz w:val="20"/>
          <w:lang w:val="es-MX" w:eastAsia="ar-SA"/>
        </w:rPr>
        <w:t>C</w:t>
      </w:r>
      <w:r w:rsidRPr="00B12E0D">
        <w:rPr>
          <w:rFonts w:ascii="Calibri" w:eastAsia="SimSun" w:hAnsi="Calibri" w:cs="Calibri"/>
          <w:kern w:val="1"/>
          <w:szCs w:val="24"/>
          <w:lang w:val="es-MX" w:eastAsia="ar-SA"/>
        </w:rPr>
        <w:t xml:space="preserve">ompletar el formato  </w:t>
      </w:r>
      <w:proofErr w:type="spellStart"/>
      <w:r w:rsidRPr="00B12E0D">
        <w:rPr>
          <w:rFonts w:ascii="Calibri" w:eastAsia="SimSun" w:hAnsi="Calibri" w:cs="Calibri"/>
          <w:kern w:val="1"/>
          <w:szCs w:val="24"/>
          <w:lang w:val="es-MX" w:eastAsia="ar-SA"/>
        </w:rPr>
        <w:t>iCAT</w:t>
      </w:r>
      <w:proofErr w:type="spellEnd"/>
      <w:r w:rsidRPr="00B12E0D">
        <w:rPr>
          <w:rFonts w:ascii="Calibri" w:eastAsia="SimSun" w:hAnsi="Calibri" w:cs="Calibri"/>
          <w:kern w:val="1"/>
          <w:szCs w:val="24"/>
          <w:lang w:val="es-MX" w:eastAsia="ar-SA"/>
        </w:rPr>
        <w:t xml:space="preserve"> para el </w:t>
      </w:r>
      <w:r w:rsidR="002E016F">
        <w:rPr>
          <w:rFonts w:ascii="Calibri" w:eastAsia="SimSun" w:hAnsi="Calibri" w:cs="Calibri"/>
          <w:kern w:val="1"/>
          <w:szCs w:val="24"/>
          <w:lang w:val="es-MX" w:eastAsia="ar-SA"/>
        </w:rPr>
        <w:t>N</w:t>
      </w:r>
      <w:r w:rsidRPr="00B12E0D">
        <w:rPr>
          <w:rFonts w:ascii="Calibri" w:eastAsia="SimSun" w:hAnsi="Calibri" w:cs="Calibri"/>
          <w:kern w:val="1"/>
          <w:szCs w:val="24"/>
          <w:lang w:val="es-MX" w:eastAsia="ar-SA"/>
        </w:rPr>
        <w:t xml:space="preserve">ivel 4 en </w:t>
      </w:r>
      <w:r w:rsidR="002E016F">
        <w:rPr>
          <w:rFonts w:ascii="Calibri" w:eastAsia="SimSun" w:hAnsi="Calibri" w:cs="Calibri"/>
          <w:kern w:val="1"/>
          <w:szCs w:val="24"/>
          <w:lang w:val="es-MX" w:eastAsia="ar-SA"/>
        </w:rPr>
        <w:t>los</w:t>
      </w:r>
      <w:r w:rsidRPr="00B12E0D">
        <w:rPr>
          <w:rFonts w:ascii="Calibri" w:eastAsia="SimSun" w:hAnsi="Calibri" w:cs="Calibri"/>
          <w:kern w:val="1"/>
          <w:szCs w:val="24"/>
          <w:lang w:val="es-MX" w:eastAsia="ar-SA"/>
        </w:rPr>
        <w:t xml:space="preserve"> </w:t>
      </w:r>
      <w:r w:rsidR="002E016F">
        <w:rPr>
          <w:rFonts w:ascii="Calibri" w:eastAsia="SimSun" w:hAnsi="Calibri" w:cs="Calibri"/>
          <w:kern w:val="1"/>
          <w:szCs w:val="24"/>
          <w:lang w:val="es-MX" w:eastAsia="ar-SA"/>
        </w:rPr>
        <w:t>C</w:t>
      </w:r>
      <w:r w:rsidRPr="00B12E0D">
        <w:rPr>
          <w:rFonts w:ascii="Calibri" w:eastAsia="SimSun" w:hAnsi="Calibri" w:cs="Calibri"/>
          <w:kern w:val="1"/>
          <w:szCs w:val="24"/>
          <w:lang w:val="es-MX" w:eastAsia="ar-SA"/>
        </w:rPr>
        <w:t>apítulo</w:t>
      </w:r>
      <w:r w:rsidR="002E016F">
        <w:rPr>
          <w:rFonts w:ascii="Calibri" w:eastAsia="SimSun" w:hAnsi="Calibri" w:cs="Calibri"/>
          <w:kern w:val="1"/>
          <w:szCs w:val="24"/>
          <w:lang w:val="es-MX" w:eastAsia="ar-SA"/>
        </w:rPr>
        <w:t>s</w:t>
      </w:r>
      <w:r w:rsidRPr="00B12E0D">
        <w:rPr>
          <w:rFonts w:ascii="Calibri" w:eastAsia="SimSun" w:hAnsi="Calibri" w:cs="Calibri"/>
          <w:kern w:val="1"/>
          <w:szCs w:val="24"/>
          <w:lang w:val="es-MX" w:eastAsia="ar-SA"/>
        </w:rPr>
        <w:t xml:space="preserve"> 3 a</w:t>
      </w:r>
      <w:r w:rsidR="002E016F">
        <w:rPr>
          <w:rFonts w:ascii="Calibri" w:eastAsia="SimSun" w:hAnsi="Calibri" w:cs="Calibri"/>
          <w:kern w:val="1"/>
          <w:szCs w:val="24"/>
          <w:lang w:val="es-MX" w:eastAsia="ar-SA"/>
        </w:rPr>
        <w:t>l</w:t>
      </w:r>
      <w:r w:rsidRPr="00B12E0D">
        <w:rPr>
          <w:rFonts w:ascii="Calibri" w:eastAsia="SimSun" w:hAnsi="Calibri" w:cs="Calibri"/>
          <w:kern w:val="1"/>
          <w:szCs w:val="24"/>
          <w:lang w:val="es-MX" w:eastAsia="ar-SA"/>
        </w:rPr>
        <w:t xml:space="preserve"> 6</w:t>
      </w:r>
    </w:p>
    <w:p w:rsidR="00062D55" w:rsidRDefault="00062D55" w:rsidP="00DF1C4A">
      <w:pPr>
        <w:suppressAutoHyphens/>
        <w:jc w:val="both"/>
        <w:rPr>
          <w:rFonts w:ascii="Calibri" w:eastAsia="SimSun" w:hAnsi="Calibri" w:cs="font313"/>
          <w:kern w:val="1"/>
          <w:szCs w:val="20"/>
          <w:lang w:val="es-MX" w:eastAsia="hi-IN" w:bidi="hi-IN"/>
        </w:rPr>
      </w:pPr>
    </w:p>
    <w:p w:rsidR="00DF1C4A" w:rsidRPr="00B12E0D" w:rsidRDefault="00DF1C4A" w:rsidP="00DF1C4A">
      <w:pPr>
        <w:suppressAutoHyphens/>
        <w:jc w:val="both"/>
        <w:rPr>
          <w:rFonts w:ascii="Calibri" w:eastAsia="SimSun" w:hAnsi="Calibri" w:cs="font313"/>
          <w:b/>
          <w:bCs/>
          <w:kern w:val="1"/>
          <w:sz w:val="24"/>
          <w:szCs w:val="24"/>
          <w:lang w:val="es-MX" w:eastAsia="hi-IN" w:bidi="hi-IN"/>
        </w:rPr>
      </w:pPr>
      <w:r w:rsidRPr="00B12E0D">
        <w:rPr>
          <w:rFonts w:ascii="Calibri" w:eastAsia="SimSun" w:hAnsi="Calibri" w:cs="font313"/>
          <w:kern w:val="1"/>
          <w:szCs w:val="20"/>
          <w:lang w:val="es-MX" w:eastAsia="hi-IN" w:bidi="hi-IN"/>
        </w:rPr>
        <w:t>De esta manera, usted procederá</w:t>
      </w:r>
      <w:r w:rsidR="005A4E1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a analizar cómo identificar las necesidades de la EFS y </w:t>
      </w:r>
      <w:r w:rsidR="005A4E1D">
        <w:rPr>
          <w:rFonts w:ascii="Calibri" w:eastAsia="SimSun" w:hAnsi="Calibri" w:cs="font313"/>
          <w:kern w:val="1"/>
          <w:szCs w:val="20"/>
          <w:lang w:val="es-MX" w:eastAsia="hi-IN" w:bidi="hi-IN"/>
        </w:rPr>
        <w:t>determinar</w:t>
      </w:r>
      <w:r w:rsidR="005A4E1D"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el esta</w:t>
      </w:r>
      <w:r w:rsidR="005A4E1D">
        <w:rPr>
          <w:rFonts w:ascii="Calibri" w:eastAsia="SimSun" w:hAnsi="Calibri" w:cs="font313"/>
          <w:kern w:val="1"/>
          <w:szCs w:val="20"/>
          <w:lang w:val="es-MX" w:eastAsia="hi-IN" w:bidi="hi-IN"/>
        </w:rPr>
        <w:t>do</w:t>
      </w:r>
      <w:r w:rsidRPr="00B12E0D">
        <w:rPr>
          <w:rFonts w:ascii="Calibri" w:eastAsia="SimSun" w:hAnsi="Calibri" w:cs="font313"/>
          <w:kern w:val="1"/>
          <w:szCs w:val="20"/>
          <w:lang w:val="es-MX" w:eastAsia="hi-IN" w:bidi="hi-IN"/>
        </w:rPr>
        <w:t xml:space="preserve"> en el </w:t>
      </w:r>
      <w:r w:rsidR="005A4E1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ivel 2. Est</w:t>
      </w:r>
      <w:r w:rsidR="005A4E1D">
        <w:rPr>
          <w:rFonts w:ascii="Calibri" w:eastAsia="SimSun" w:hAnsi="Calibri" w:cs="font313"/>
          <w:kern w:val="1"/>
          <w:szCs w:val="20"/>
          <w:lang w:val="es-MX" w:eastAsia="hi-IN" w:bidi="hi-IN"/>
        </w:rPr>
        <w:t>a parte del</w:t>
      </w:r>
      <w:r w:rsidRPr="00B12E0D">
        <w:rPr>
          <w:rFonts w:ascii="Calibri" w:eastAsia="SimSun" w:hAnsi="Calibri" w:cs="font313"/>
          <w:kern w:val="1"/>
          <w:szCs w:val="20"/>
          <w:lang w:val="es-MX" w:eastAsia="hi-IN" w:bidi="hi-IN"/>
        </w:rPr>
        <w:t xml:space="preserve"> proceso también le ayudará en la consolidación de hallazgos en </w:t>
      </w:r>
      <w:r w:rsidR="005A4E1D">
        <w:rPr>
          <w:rFonts w:ascii="Calibri" w:eastAsia="SimSun" w:hAnsi="Calibri" w:cs="font313"/>
          <w:kern w:val="1"/>
          <w:szCs w:val="20"/>
          <w:lang w:val="es-MX" w:eastAsia="hi-IN" w:bidi="hi-IN"/>
        </w:rPr>
        <w:t xml:space="preserve">cuanto a las </w:t>
      </w:r>
      <w:proofErr w:type="spellStart"/>
      <w:r w:rsidRPr="00B12E0D">
        <w:rPr>
          <w:rFonts w:ascii="Calibri" w:eastAsia="SimSun" w:hAnsi="Calibri" w:cs="font313"/>
          <w:kern w:val="1"/>
          <w:szCs w:val="20"/>
          <w:lang w:val="es-MX" w:eastAsia="hi-IN" w:bidi="hi-IN"/>
        </w:rPr>
        <w:t>ISSAI</w:t>
      </w:r>
      <w:r w:rsidR="005A4E1D">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5A4E1D">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4, </w:t>
      </w:r>
      <w:r w:rsidR="005A4E1D">
        <w:rPr>
          <w:rFonts w:ascii="Calibri" w:eastAsia="SimSun" w:hAnsi="Calibri" w:cs="font313"/>
          <w:kern w:val="1"/>
          <w:szCs w:val="20"/>
          <w:lang w:val="es-MX" w:eastAsia="hi-IN" w:bidi="hi-IN"/>
        </w:rPr>
        <w:t xml:space="preserve">en </w:t>
      </w:r>
      <w:r w:rsidRPr="00B12E0D">
        <w:rPr>
          <w:rFonts w:ascii="Calibri" w:eastAsia="SimSun" w:hAnsi="Calibri" w:cs="font313"/>
          <w:kern w:val="1"/>
          <w:szCs w:val="20"/>
          <w:lang w:val="es-MX" w:eastAsia="hi-IN" w:bidi="hi-IN"/>
        </w:rPr>
        <w:t>particular</w:t>
      </w:r>
      <w:r w:rsidR="005A4E1D">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la razón de incumplimiento relaciona</w:t>
      </w:r>
      <w:r w:rsidR="005A4E1D">
        <w:rPr>
          <w:rFonts w:ascii="Calibri" w:eastAsia="SimSun" w:hAnsi="Calibri" w:cs="font313"/>
          <w:kern w:val="1"/>
          <w:szCs w:val="20"/>
          <w:lang w:val="es-MX" w:eastAsia="hi-IN" w:bidi="hi-IN"/>
        </w:rPr>
        <w:t>da</w:t>
      </w:r>
      <w:r w:rsidRPr="00B12E0D">
        <w:rPr>
          <w:rFonts w:ascii="Calibri" w:eastAsia="SimSun" w:hAnsi="Calibri" w:cs="font313"/>
          <w:kern w:val="1"/>
          <w:szCs w:val="20"/>
          <w:lang w:val="es-MX" w:eastAsia="hi-IN" w:bidi="hi-IN"/>
        </w:rPr>
        <w:t xml:space="preserve"> con </w:t>
      </w:r>
      <w:r w:rsidR="005A4E1D">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5A4E1D">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5A4E1D">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2 y </w:t>
      </w:r>
      <w:r w:rsidR="005A4E1D">
        <w:rPr>
          <w:rFonts w:ascii="Calibri" w:eastAsia="SimSun" w:hAnsi="Calibri" w:cs="font313"/>
          <w:kern w:val="1"/>
          <w:szCs w:val="20"/>
          <w:lang w:val="es-MX" w:eastAsia="hi-IN" w:bidi="hi-IN"/>
        </w:rPr>
        <w:t>la creación</w:t>
      </w:r>
      <w:r w:rsidRPr="00B12E0D">
        <w:rPr>
          <w:rFonts w:ascii="Calibri" w:eastAsia="SimSun" w:hAnsi="Calibri" w:cs="font313"/>
          <w:kern w:val="1"/>
          <w:szCs w:val="20"/>
          <w:lang w:val="es-MX" w:eastAsia="hi-IN" w:bidi="hi-IN"/>
        </w:rPr>
        <w:t xml:space="preserve"> </w:t>
      </w:r>
      <w:r w:rsidR="005A4E1D">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el vínculo entre los dos niveles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9679B6">
        <w:rPr>
          <w:rFonts w:ascii="Calibri" w:eastAsia="SimSun" w:hAnsi="Calibri" w:cs="font313"/>
          <w:kern w:val="1"/>
          <w:szCs w:val="20"/>
          <w:lang w:val="es-MX" w:eastAsia="hi-IN" w:bidi="hi-IN"/>
        </w:rPr>
        <w:t>En base a esto</w:t>
      </w:r>
      <w:r w:rsidR="005A4E1D">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prepararemos el Informe de </w:t>
      </w:r>
      <w:r w:rsidR="005A4E1D">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valuación de</w:t>
      </w:r>
      <w:r w:rsidR="005A4E1D">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5A4E1D">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umplimiento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b/>
          <w:kern w:val="1"/>
          <w:szCs w:val="20"/>
          <w:lang w:val="es-MX" w:eastAsia="hi-IN" w:bidi="hi-IN"/>
        </w:rPr>
      </w:pPr>
      <w:r w:rsidRPr="00B12E0D">
        <w:rPr>
          <w:rFonts w:ascii="Calibri" w:eastAsia="SimSun" w:hAnsi="Calibri" w:cs="font313"/>
          <w:b/>
          <w:bCs/>
          <w:kern w:val="1"/>
          <w:sz w:val="24"/>
          <w:szCs w:val="24"/>
          <w:lang w:val="es-MX" w:eastAsia="hi-IN" w:bidi="hi-IN"/>
        </w:rPr>
        <w:t xml:space="preserve">4.1 </w:t>
      </w:r>
      <w:r w:rsidRPr="00B12E0D">
        <w:rPr>
          <w:rFonts w:ascii="Calibri" w:eastAsia="SimSun" w:hAnsi="Calibri" w:cs="font313"/>
          <w:b/>
          <w:kern w:val="1"/>
          <w:szCs w:val="20"/>
          <w:lang w:val="es-MX" w:eastAsia="hi-IN" w:bidi="hi-IN"/>
        </w:rPr>
        <w:t xml:space="preserve">Cómo completar los requisitos de las </w:t>
      </w:r>
      <w:proofErr w:type="spellStart"/>
      <w:r w:rsidRPr="00B12E0D">
        <w:rPr>
          <w:rFonts w:ascii="Calibri" w:eastAsia="SimSun" w:hAnsi="Calibri" w:cs="font313"/>
          <w:b/>
          <w:kern w:val="1"/>
          <w:szCs w:val="20"/>
          <w:lang w:val="es-MX" w:eastAsia="hi-IN" w:bidi="hi-IN"/>
        </w:rPr>
        <w:t>ISSAIs</w:t>
      </w:r>
      <w:proofErr w:type="spellEnd"/>
      <w:r w:rsidRPr="00B12E0D">
        <w:rPr>
          <w:rFonts w:ascii="Calibri" w:eastAsia="SimSun" w:hAnsi="Calibri" w:cs="font313"/>
          <w:b/>
          <w:kern w:val="1"/>
          <w:szCs w:val="20"/>
          <w:lang w:val="es-MX" w:eastAsia="hi-IN" w:bidi="hi-IN"/>
        </w:rPr>
        <w:t xml:space="preserve"> </w:t>
      </w:r>
      <w:r w:rsidR="00DA1AA5">
        <w:rPr>
          <w:rFonts w:ascii="Calibri" w:eastAsia="SimSun" w:hAnsi="Calibri" w:cs="font313"/>
          <w:b/>
          <w:kern w:val="1"/>
          <w:szCs w:val="20"/>
          <w:lang w:val="es-MX" w:eastAsia="hi-IN" w:bidi="hi-IN"/>
        </w:rPr>
        <w:t>de N</w:t>
      </w:r>
      <w:r w:rsidRPr="00B12E0D">
        <w:rPr>
          <w:rFonts w:ascii="Calibri" w:eastAsia="SimSun" w:hAnsi="Calibri" w:cs="font313"/>
          <w:b/>
          <w:kern w:val="1"/>
          <w:szCs w:val="20"/>
          <w:lang w:val="es-MX" w:eastAsia="hi-IN" w:bidi="hi-IN"/>
        </w:rPr>
        <w:t>ivel 2</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Como </w:t>
      </w:r>
      <w:r w:rsidR="00DA1AA5">
        <w:rPr>
          <w:rFonts w:ascii="Calibri" w:eastAsia="SimSun" w:hAnsi="Calibri" w:cs="font313"/>
          <w:kern w:val="1"/>
          <w:szCs w:val="20"/>
          <w:lang w:val="es-MX" w:eastAsia="hi-IN" w:bidi="hi-IN"/>
        </w:rPr>
        <w:t>se ha</w:t>
      </w:r>
      <w:r w:rsidR="00DA1AA5"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mencionado en </w:t>
      </w:r>
      <w:r w:rsidR="00DA1AA5">
        <w:rPr>
          <w:rFonts w:ascii="Calibri" w:eastAsia="SimSun" w:hAnsi="Calibri" w:cs="font313"/>
          <w:kern w:val="1"/>
          <w:szCs w:val="20"/>
          <w:lang w:val="es-MX" w:eastAsia="hi-IN" w:bidi="hi-IN"/>
        </w:rPr>
        <w:t>el</w:t>
      </w:r>
      <w:r w:rsidRPr="00B12E0D">
        <w:rPr>
          <w:rFonts w:ascii="Calibri" w:eastAsia="SimSun" w:hAnsi="Calibri" w:cs="font313"/>
          <w:kern w:val="1"/>
          <w:szCs w:val="20"/>
          <w:lang w:val="es-MX" w:eastAsia="hi-IN" w:bidi="hi-IN"/>
        </w:rPr>
        <w:t xml:space="preserve"> </w:t>
      </w:r>
      <w:r w:rsidR="00DA1AA5">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apítulo 2, </w:t>
      </w:r>
      <w:r w:rsidR="0081472B">
        <w:rPr>
          <w:rFonts w:ascii="Calibri" w:eastAsia="SimSun" w:hAnsi="Calibri" w:cs="font313"/>
          <w:kern w:val="1"/>
          <w:szCs w:val="20"/>
          <w:lang w:val="es-MX" w:eastAsia="hi-IN" w:bidi="hi-IN"/>
        </w:rPr>
        <w:t>la</w:t>
      </w:r>
      <w:r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 xml:space="preserve"> para </w:t>
      </w:r>
      <w:r w:rsidR="00DA1AA5">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contiene todos los requisitos </w:t>
      </w:r>
      <w:r w:rsidR="00DA1AA5">
        <w:rPr>
          <w:rFonts w:ascii="Calibri" w:eastAsia="SimSun" w:hAnsi="Calibri" w:cs="font313"/>
          <w:kern w:val="1"/>
          <w:szCs w:val="20"/>
          <w:lang w:val="es-MX" w:eastAsia="hi-IN" w:bidi="hi-IN"/>
        </w:rPr>
        <w:t xml:space="preserve">contenidos en las </w:t>
      </w:r>
      <w:proofErr w:type="spellStart"/>
      <w:r w:rsidRPr="00B12E0D">
        <w:rPr>
          <w:rFonts w:ascii="Calibri" w:eastAsia="SimSun" w:hAnsi="Calibri" w:cs="font313"/>
          <w:kern w:val="1"/>
          <w:szCs w:val="20"/>
          <w:lang w:val="es-MX" w:eastAsia="hi-IN" w:bidi="hi-IN"/>
        </w:rPr>
        <w:t>ISSAI</w:t>
      </w:r>
      <w:r w:rsidR="00DA1AA5">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10 </w:t>
      </w:r>
      <w:r w:rsidR="00DA1AA5">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40. Todos estos requisitos </w:t>
      </w:r>
      <w:r w:rsidR="00DA1AA5">
        <w:rPr>
          <w:rFonts w:ascii="Calibri" w:eastAsia="SimSun" w:hAnsi="Calibri" w:cs="font313"/>
          <w:kern w:val="1"/>
          <w:szCs w:val="20"/>
          <w:lang w:val="es-MX" w:eastAsia="hi-IN" w:bidi="hi-IN"/>
        </w:rPr>
        <w:t>han sido agrupados</w:t>
      </w:r>
      <w:r w:rsidRPr="00B12E0D">
        <w:rPr>
          <w:rFonts w:ascii="Calibri" w:eastAsia="SimSun" w:hAnsi="Calibri" w:cs="font313"/>
          <w:kern w:val="1"/>
          <w:szCs w:val="20"/>
          <w:lang w:val="es-MX" w:eastAsia="hi-IN" w:bidi="hi-IN"/>
        </w:rPr>
        <w:t xml:space="preserve"> bajo las siguientes categorías principales:</w:t>
      </w:r>
    </w:p>
    <w:p w:rsidR="00DF1C4A" w:rsidRPr="00B12E0D" w:rsidRDefault="00DF1C4A" w:rsidP="000773F4">
      <w:pPr>
        <w:numPr>
          <w:ilvl w:val="1"/>
          <w:numId w:val="73"/>
        </w:numPr>
        <w:suppressAutoHyphens/>
        <w:spacing w:after="0"/>
        <w:ind w:left="851"/>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Independencia y marco legal </w:t>
      </w:r>
    </w:p>
    <w:p w:rsidR="00DF1C4A" w:rsidRPr="00B12E0D" w:rsidRDefault="00DF1C4A" w:rsidP="000773F4">
      <w:pPr>
        <w:numPr>
          <w:ilvl w:val="1"/>
          <w:numId w:val="73"/>
        </w:numPr>
        <w:suppressAutoHyphens/>
        <w:spacing w:after="0"/>
        <w:ind w:left="851"/>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Liderazgo y </w:t>
      </w:r>
      <w:r w:rsidR="00C1320E">
        <w:rPr>
          <w:rFonts w:ascii="Calibri" w:eastAsia="SimSun" w:hAnsi="Calibri" w:cs="Times New Roman"/>
          <w:kern w:val="1"/>
          <w:lang w:val="es-MX" w:eastAsia="ar-SA"/>
        </w:rPr>
        <w:t>gobernanza interna</w:t>
      </w:r>
      <w:r w:rsidRPr="00B12E0D">
        <w:rPr>
          <w:rFonts w:ascii="Calibri" w:eastAsia="SimSun" w:hAnsi="Calibri" w:cs="Times New Roman"/>
          <w:kern w:val="1"/>
          <w:lang w:val="es-MX" w:eastAsia="ar-SA"/>
        </w:rPr>
        <w:t xml:space="preserve"> </w:t>
      </w:r>
    </w:p>
    <w:p w:rsidR="00DF1C4A" w:rsidRPr="00B12E0D" w:rsidRDefault="00DF1C4A" w:rsidP="000773F4">
      <w:pPr>
        <w:numPr>
          <w:ilvl w:val="1"/>
          <w:numId w:val="73"/>
        </w:numPr>
        <w:suppressAutoHyphens/>
        <w:spacing w:after="0"/>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Código de ética</w:t>
      </w:r>
    </w:p>
    <w:p w:rsidR="00DF1C4A" w:rsidRPr="00B12E0D" w:rsidRDefault="00F405D2" w:rsidP="000773F4">
      <w:pPr>
        <w:numPr>
          <w:ilvl w:val="1"/>
          <w:numId w:val="73"/>
        </w:numPr>
        <w:suppressAutoHyphens/>
        <w:spacing w:after="0"/>
        <w:jc w:val="both"/>
        <w:rPr>
          <w:rFonts w:ascii="Calibri" w:eastAsia="SimSun" w:hAnsi="Calibri" w:cs="Times New Roman"/>
          <w:kern w:val="1"/>
          <w:lang w:val="es-MX" w:eastAsia="ar-SA"/>
        </w:rPr>
      </w:pPr>
      <w:r>
        <w:rPr>
          <w:rFonts w:ascii="Calibri" w:eastAsia="SimSun" w:hAnsi="Calibri" w:cs="Times New Roman"/>
          <w:kern w:val="1"/>
          <w:lang w:val="es-MX" w:eastAsia="ar-SA"/>
        </w:rPr>
        <w:t xml:space="preserve">Disposiciones </w:t>
      </w:r>
      <w:r w:rsidR="00DF13B6">
        <w:rPr>
          <w:rFonts w:ascii="Calibri" w:eastAsia="SimSun" w:hAnsi="Calibri" w:cs="Times New Roman"/>
          <w:kern w:val="1"/>
          <w:lang w:val="es-MX" w:eastAsia="ar-SA"/>
        </w:rPr>
        <w:t>de Gestión</w:t>
      </w:r>
    </w:p>
    <w:p w:rsidR="00DF1C4A" w:rsidRPr="00B12E0D" w:rsidRDefault="00DF1C4A" w:rsidP="000773F4">
      <w:pPr>
        <w:numPr>
          <w:ilvl w:val="1"/>
          <w:numId w:val="73"/>
        </w:numPr>
        <w:suppressAutoHyphens/>
        <w:spacing w:after="0"/>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Recursos</w:t>
      </w:r>
    </w:p>
    <w:p w:rsidR="00DF1C4A" w:rsidRPr="00B12E0D" w:rsidRDefault="00DF1C4A" w:rsidP="000773F4">
      <w:pPr>
        <w:numPr>
          <w:ilvl w:val="0"/>
          <w:numId w:val="73"/>
        </w:numPr>
        <w:suppressAutoHyphens/>
        <w:spacing w:after="0"/>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lastRenderedPageBreak/>
        <w:t xml:space="preserve">Procesos </w:t>
      </w:r>
      <w:r w:rsidR="00F405D2">
        <w:rPr>
          <w:rFonts w:ascii="Calibri" w:eastAsia="SimSun" w:hAnsi="Calibri" w:cs="Times New Roman"/>
          <w:kern w:val="1"/>
          <w:lang w:val="es-MX" w:eastAsia="ar-SA"/>
        </w:rPr>
        <w:t>primordiales</w:t>
      </w:r>
      <w:r w:rsidR="00F405D2"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de la EFS </w:t>
      </w:r>
    </w:p>
    <w:p w:rsidR="00DF1C4A" w:rsidRPr="00B12E0D" w:rsidRDefault="00F405D2" w:rsidP="000773F4">
      <w:pPr>
        <w:numPr>
          <w:ilvl w:val="0"/>
          <w:numId w:val="73"/>
        </w:numPr>
        <w:suppressAutoHyphens/>
        <w:spacing w:after="0"/>
        <w:jc w:val="both"/>
        <w:rPr>
          <w:rFonts w:ascii="Calibri" w:eastAsia="SimSun" w:hAnsi="Calibri" w:cs="Times New Roman"/>
          <w:kern w:val="1"/>
          <w:lang w:val="es-MX" w:eastAsia="ar-SA"/>
        </w:rPr>
      </w:pPr>
      <w:r>
        <w:rPr>
          <w:rFonts w:ascii="Calibri" w:eastAsia="SimSun" w:hAnsi="Calibri" w:cs="Times New Roman"/>
          <w:kern w:val="1"/>
          <w:lang w:val="es-MX" w:eastAsia="ar-SA"/>
        </w:rPr>
        <w:t xml:space="preserve">Relación con las </w:t>
      </w:r>
      <w:r w:rsidR="00DF1C4A" w:rsidRPr="00B12E0D">
        <w:rPr>
          <w:rFonts w:ascii="Calibri" w:eastAsia="SimSun" w:hAnsi="Calibri" w:cs="Times New Roman"/>
          <w:kern w:val="1"/>
          <w:lang w:val="es-MX" w:eastAsia="ar-SA"/>
        </w:rPr>
        <w:t>Partes interesadas externas</w:t>
      </w:r>
    </w:p>
    <w:p w:rsidR="00DF1C4A" w:rsidRPr="00B12E0D" w:rsidRDefault="00DF1C4A" w:rsidP="000773F4">
      <w:pPr>
        <w:numPr>
          <w:ilvl w:val="1"/>
          <w:numId w:val="73"/>
        </w:numPr>
        <w:suppressAutoHyphens/>
        <w:spacing w:after="0"/>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P</w:t>
      </w:r>
      <w:r w:rsidR="00503CE0">
        <w:rPr>
          <w:rFonts w:ascii="Calibri" w:eastAsia="SimSun" w:hAnsi="Calibri" w:cs="Times New Roman"/>
          <w:kern w:val="1"/>
          <w:lang w:val="es-MX" w:eastAsia="ar-SA"/>
        </w:rPr>
        <w:t>resentación</w:t>
      </w:r>
      <w:r w:rsidR="00503CE0"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de informes</w:t>
      </w:r>
    </w:p>
    <w:p w:rsidR="00DF1C4A" w:rsidRPr="00B12E0D" w:rsidRDefault="00DF1C4A" w:rsidP="000773F4">
      <w:pPr>
        <w:numPr>
          <w:ilvl w:val="1"/>
          <w:numId w:val="73"/>
        </w:numPr>
        <w:suppressAutoHyphens/>
        <w:spacing w:after="0"/>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Comunicación</w:t>
      </w:r>
    </w:p>
    <w:p w:rsidR="00DF1C4A" w:rsidRPr="00B12E0D" w:rsidRDefault="00DF1C4A" w:rsidP="00DF1C4A">
      <w:pPr>
        <w:suppressAutoHyphens/>
        <w:jc w:val="both"/>
        <w:rPr>
          <w:rFonts w:ascii="Calibri" w:eastAsia="SimSun" w:hAnsi="Calibri" w:cs="font313"/>
          <w:b/>
          <w:bCs/>
          <w:iCs/>
          <w:kern w:val="1"/>
          <w:szCs w:val="20"/>
          <w:lang w:val="es-MX" w:eastAsia="hi-IN" w:bidi="hi-IN"/>
        </w:rPr>
      </w:pPr>
      <w:r w:rsidRPr="00B12E0D">
        <w:rPr>
          <w:rFonts w:ascii="Calibri" w:eastAsia="SimSun" w:hAnsi="Calibri" w:cs="font313"/>
          <w:kern w:val="1"/>
          <w:szCs w:val="20"/>
          <w:lang w:val="es-MX" w:eastAsia="hi-IN" w:bidi="hi-IN"/>
        </w:rPr>
        <w:t xml:space="preserve">En las siguientes secciones </w:t>
      </w:r>
      <w:r w:rsidR="0013139A">
        <w:rPr>
          <w:rFonts w:ascii="Calibri" w:eastAsia="SimSun" w:hAnsi="Calibri" w:cs="font313"/>
          <w:kern w:val="1"/>
          <w:szCs w:val="20"/>
          <w:lang w:val="es-MX" w:eastAsia="hi-IN" w:bidi="hi-IN"/>
        </w:rPr>
        <w:t>se abordará</w:t>
      </w:r>
      <w:r w:rsidR="0013139A"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cómo pueden rellenarse paso a paso las columnas de los requisitos individuales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b/>
          <w:kern w:val="1"/>
          <w:szCs w:val="20"/>
          <w:lang w:val="es-MX" w:eastAsia="hi-IN" w:bidi="hi-IN"/>
        </w:rPr>
      </w:pPr>
      <w:r w:rsidRPr="00B12E0D">
        <w:rPr>
          <w:rFonts w:ascii="Calibri" w:eastAsia="SimSun" w:hAnsi="Calibri" w:cs="font313"/>
          <w:b/>
          <w:kern w:val="1"/>
          <w:szCs w:val="20"/>
          <w:lang w:val="es-MX" w:eastAsia="hi-IN" w:bidi="hi-IN"/>
        </w:rPr>
        <w:t xml:space="preserve">Paso 1 - Completar las columnas 5 y 6 de requisitos de </w:t>
      </w:r>
      <w:r w:rsidR="004B00E6">
        <w:rPr>
          <w:rFonts w:ascii="Calibri" w:eastAsia="SimSun" w:hAnsi="Calibri" w:cs="font313"/>
          <w:b/>
          <w:kern w:val="1"/>
          <w:szCs w:val="20"/>
          <w:lang w:val="es-MX" w:eastAsia="hi-IN" w:bidi="hi-IN"/>
        </w:rPr>
        <w:t xml:space="preserve">las </w:t>
      </w:r>
      <w:proofErr w:type="spellStart"/>
      <w:r w:rsidRPr="00B12E0D">
        <w:rPr>
          <w:rFonts w:ascii="Calibri" w:eastAsia="SimSun" w:hAnsi="Calibri" w:cs="font313"/>
          <w:b/>
          <w:kern w:val="1"/>
          <w:szCs w:val="20"/>
          <w:lang w:val="es-MX" w:eastAsia="hi-IN" w:bidi="hi-IN"/>
        </w:rPr>
        <w:t>ISSAI</w:t>
      </w:r>
      <w:r w:rsidR="004B00E6">
        <w:rPr>
          <w:rFonts w:ascii="Calibri" w:eastAsia="SimSun" w:hAnsi="Calibri" w:cs="font313"/>
          <w:b/>
          <w:kern w:val="1"/>
          <w:szCs w:val="20"/>
          <w:lang w:val="es-MX" w:eastAsia="hi-IN" w:bidi="hi-IN"/>
        </w:rPr>
        <w:t>s</w:t>
      </w:r>
      <w:proofErr w:type="spellEnd"/>
      <w:r w:rsidRPr="00B12E0D">
        <w:rPr>
          <w:rFonts w:ascii="Calibri" w:eastAsia="SimSun" w:hAnsi="Calibri" w:cs="font313"/>
          <w:b/>
          <w:kern w:val="1"/>
          <w:szCs w:val="20"/>
          <w:lang w:val="es-MX" w:eastAsia="hi-IN" w:bidi="hi-IN"/>
        </w:rPr>
        <w:t xml:space="preserve"> </w:t>
      </w:r>
      <w:r w:rsidR="004B00E6">
        <w:rPr>
          <w:rFonts w:ascii="Calibri" w:eastAsia="SimSun" w:hAnsi="Calibri" w:cs="font313"/>
          <w:b/>
          <w:kern w:val="1"/>
          <w:szCs w:val="20"/>
          <w:lang w:val="es-MX" w:eastAsia="hi-IN" w:bidi="hi-IN"/>
        </w:rPr>
        <w:t>de N</w:t>
      </w:r>
      <w:r w:rsidRPr="00B12E0D">
        <w:rPr>
          <w:rFonts w:ascii="Calibri" w:eastAsia="SimSun" w:hAnsi="Calibri" w:cs="font313"/>
          <w:b/>
          <w:kern w:val="1"/>
          <w:szCs w:val="20"/>
          <w:lang w:val="es-MX" w:eastAsia="hi-IN" w:bidi="hi-IN"/>
        </w:rPr>
        <w:t xml:space="preserve">ivel 2 </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Después de </w:t>
      </w:r>
      <w:r w:rsidR="004B00E6">
        <w:rPr>
          <w:rFonts w:ascii="Calibri" w:eastAsia="SimSun" w:hAnsi="Calibri" w:cs="font313"/>
          <w:kern w:val="1"/>
          <w:szCs w:val="20"/>
          <w:lang w:val="es-MX" w:eastAsia="hi-IN" w:bidi="hi-IN"/>
        </w:rPr>
        <w:t>terminar el</w:t>
      </w:r>
      <w:r w:rsidRPr="00B12E0D">
        <w:rPr>
          <w:rFonts w:ascii="Calibri" w:eastAsia="SimSun" w:hAnsi="Calibri" w:cs="font313"/>
          <w:kern w:val="1"/>
          <w:szCs w:val="20"/>
          <w:lang w:val="es-MX" w:eastAsia="hi-IN" w:bidi="hi-IN"/>
        </w:rPr>
        <w:t xml:space="preserve"> </w:t>
      </w:r>
      <w:r w:rsidR="004B00E6">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de la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w:t>
      </w:r>
    </w:p>
    <w:p w:rsidR="00DF1C4A" w:rsidRPr="00B12E0D" w:rsidRDefault="00DF1C4A" w:rsidP="000773F4">
      <w:pPr>
        <w:numPr>
          <w:ilvl w:val="0"/>
          <w:numId w:val="80"/>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 Debe llevarse a cabo un taller con </w:t>
      </w:r>
      <w:r w:rsidR="00B501B8">
        <w:rPr>
          <w:rFonts w:ascii="Calibri" w:eastAsia="SimSun" w:hAnsi="Calibri" w:cs="Times New Roman"/>
          <w:kern w:val="1"/>
          <w:lang w:val="es-MX" w:eastAsia="ar-SA"/>
        </w:rPr>
        <w:t>l</w:t>
      </w:r>
      <w:r w:rsidR="001D1BA9">
        <w:rPr>
          <w:rFonts w:ascii="Calibri" w:eastAsia="SimSun" w:hAnsi="Calibri" w:cs="Times New Roman"/>
          <w:kern w:val="1"/>
          <w:lang w:val="es-MX" w:eastAsia="ar-SA"/>
        </w:rPr>
        <w:t xml:space="preserve">os directivos </w:t>
      </w:r>
      <w:proofErr w:type="spellStart"/>
      <w:r w:rsidR="001D1BA9">
        <w:rPr>
          <w:rFonts w:ascii="Calibri" w:eastAsia="SimSun" w:hAnsi="Calibri" w:cs="Times New Roman"/>
          <w:kern w:val="1"/>
          <w:lang w:val="es-MX" w:eastAsia="ar-SA"/>
        </w:rPr>
        <w:t>senior</w:t>
      </w:r>
      <w:proofErr w:type="spellEnd"/>
      <w:r w:rsidR="00445444">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correspondiente</w:t>
      </w:r>
      <w:r w:rsidR="001D1BA9">
        <w:rPr>
          <w:rFonts w:ascii="Calibri" w:eastAsia="SimSun" w:hAnsi="Calibri" w:cs="Times New Roman"/>
          <w:kern w:val="1"/>
          <w:lang w:val="es-MX" w:eastAsia="ar-SA"/>
        </w:rPr>
        <w:t>s</w:t>
      </w:r>
      <w:r w:rsidRPr="00B12E0D">
        <w:rPr>
          <w:rFonts w:ascii="Calibri" w:eastAsia="SimSun" w:hAnsi="Calibri" w:cs="Times New Roman"/>
          <w:kern w:val="1"/>
          <w:lang w:val="es-MX" w:eastAsia="ar-SA"/>
        </w:rPr>
        <w:t xml:space="preserve"> para discutir los </w:t>
      </w:r>
      <w:r w:rsidR="00B501B8">
        <w:rPr>
          <w:rFonts w:ascii="Calibri" w:eastAsia="SimSun" w:hAnsi="Calibri" w:cs="Times New Roman"/>
          <w:kern w:val="1"/>
          <w:lang w:val="es-MX" w:eastAsia="ar-SA"/>
        </w:rPr>
        <w:t>hallazgos</w:t>
      </w:r>
      <w:r w:rsidRPr="00B12E0D">
        <w:rPr>
          <w:rFonts w:ascii="Calibri" w:eastAsia="SimSun" w:hAnsi="Calibri" w:cs="Times New Roman"/>
          <w:kern w:val="1"/>
          <w:lang w:val="es-MX" w:eastAsia="ar-SA"/>
        </w:rPr>
        <w:t xml:space="preserve"> del </w:t>
      </w:r>
      <w:r w:rsidR="00B501B8">
        <w:rPr>
          <w:rFonts w:ascii="Calibri" w:eastAsia="SimSun" w:hAnsi="Calibri" w:cs="Times New Roman"/>
          <w:kern w:val="1"/>
          <w:lang w:val="es-MX" w:eastAsia="ar-SA"/>
        </w:rPr>
        <w:t>N</w:t>
      </w:r>
      <w:r w:rsidRPr="00B12E0D">
        <w:rPr>
          <w:rFonts w:ascii="Calibri" w:eastAsia="SimSun" w:hAnsi="Calibri" w:cs="Times New Roman"/>
          <w:kern w:val="1"/>
          <w:lang w:val="es-MX" w:eastAsia="ar-SA"/>
        </w:rPr>
        <w:t>ivel 4</w:t>
      </w:r>
      <w:r w:rsidR="00B501B8">
        <w:rPr>
          <w:rFonts w:ascii="Calibri" w:eastAsia="SimSun" w:hAnsi="Calibri" w:cs="Times New Roman"/>
          <w:kern w:val="1"/>
          <w:lang w:val="es-MX" w:eastAsia="ar-SA"/>
        </w:rPr>
        <w:t>.</w:t>
      </w:r>
    </w:p>
    <w:p w:rsidR="00DF1C4A" w:rsidRPr="00B12E0D" w:rsidRDefault="00DF1C4A" w:rsidP="000773F4">
      <w:pPr>
        <w:numPr>
          <w:ilvl w:val="0"/>
          <w:numId w:val="80"/>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 xml:space="preserve">El objetivo del taller es para que la </w:t>
      </w:r>
      <w:r w:rsidR="00B501B8">
        <w:rPr>
          <w:rFonts w:ascii="Calibri" w:eastAsia="SimSun" w:hAnsi="Calibri" w:cs="Times New Roman"/>
          <w:kern w:val="1"/>
          <w:lang w:val="es-MX" w:eastAsia="ar-SA"/>
        </w:rPr>
        <w:t>A</w:t>
      </w:r>
      <w:r w:rsidRPr="00B12E0D">
        <w:rPr>
          <w:rFonts w:ascii="Calibri" w:eastAsia="SimSun" w:hAnsi="Calibri" w:cs="Times New Roman"/>
          <w:kern w:val="1"/>
          <w:lang w:val="es-MX" w:eastAsia="ar-SA"/>
        </w:rPr>
        <w:t xml:space="preserve">lta </w:t>
      </w:r>
      <w:r w:rsidR="00B501B8">
        <w:rPr>
          <w:rFonts w:ascii="Calibri" w:eastAsia="SimSun" w:hAnsi="Calibri" w:cs="Times New Roman"/>
          <w:kern w:val="1"/>
          <w:lang w:val="es-MX" w:eastAsia="ar-SA"/>
        </w:rPr>
        <w:t>D</w:t>
      </w:r>
      <w:r w:rsidR="00BD5D46" w:rsidRPr="00B12E0D">
        <w:rPr>
          <w:rFonts w:ascii="Calibri" w:eastAsia="SimSun" w:hAnsi="Calibri" w:cs="Times New Roman"/>
          <w:kern w:val="1"/>
          <w:lang w:val="es-MX" w:eastAsia="ar-SA"/>
        </w:rPr>
        <w:t>irección</w:t>
      </w:r>
      <w:r w:rsidRPr="00B12E0D">
        <w:rPr>
          <w:rFonts w:ascii="Calibri" w:eastAsia="SimSun" w:hAnsi="Calibri" w:cs="Times New Roman"/>
          <w:kern w:val="1"/>
          <w:lang w:val="es-MX" w:eastAsia="ar-SA"/>
        </w:rPr>
        <w:t xml:space="preserve"> asigne los </w:t>
      </w:r>
      <w:r w:rsidR="00B501B8">
        <w:rPr>
          <w:rFonts w:ascii="Calibri" w:eastAsia="SimSun" w:hAnsi="Calibri" w:cs="Times New Roman"/>
          <w:kern w:val="1"/>
          <w:lang w:val="es-MX" w:eastAsia="ar-SA"/>
        </w:rPr>
        <w:t>hallazgos</w:t>
      </w:r>
      <w:r w:rsidRPr="00B12E0D">
        <w:rPr>
          <w:rFonts w:ascii="Calibri" w:eastAsia="SimSun" w:hAnsi="Calibri" w:cs="Times New Roman"/>
          <w:kern w:val="1"/>
          <w:lang w:val="es-MX" w:eastAsia="ar-SA"/>
        </w:rPr>
        <w:t xml:space="preserve"> del </w:t>
      </w:r>
      <w:r w:rsidR="00B501B8">
        <w:rPr>
          <w:rFonts w:ascii="Calibri" w:eastAsia="SimSun" w:hAnsi="Calibri" w:cs="Times New Roman"/>
          <w:kern w:val="1"/>
          <w:lang w:val="es-MX" w:eastAsia="ar-SA"/>
        </w:rPr>
        <w:t>N</w:t>
      </w:r>
      <w:r w:rsidRPr="00B12E0D">
        <w:rPr>
          <w:rFonts w:ascii="Calibri" w:eastAsia="SimSun" w:hAnsi="Calibri" w:cs="Times New Roman"/>
          <w:kern w:val="1"/>
          <w:lang w:val="es-MX" w:eastAsia="ar-SA"/>
        </w:rPr>
        <w:t xml:space="preserve">ivel 4 a sus requerimientos específicos dentro de los requisitos de las </w:t>
      </w:r>
      <w:proofErr w:type="spellStart"/>
      <w:r w:rsidRPr="00B12E0D">
        <w:rPr>
          <w:rFonts w:ascii="Calibri" w:eastAsia="SimSun" w:hAnsi="Calibri" w:cs="Times New Roman"/>
          <w:kern w:val="1"/>
          <w:lang w:val="es-MX" w:eastAsia="ar-SA"/>
        </w:rPr>
        <w:t>ISSAIs</w:t>
      </w:r>
      <w:proofErr w:type="spellEnd"/>
      <w:r w:rsidRPr="00B12E0D">
        <w:rPr>
          <w:rFonts w:ascii="Calibri" w:eastAsia="SimSun" w:hAnsi="Calibri" w:cs="Times New Roman"/>
          <w:kern w:val="1"/>
          <w:lang w:val="es-MX" w:eastAsia="ar-SA"/>
        </w:rPr>
        <w:t xml:space="preserve"> </w:t>
      </w:r>
      <w:r w:rsidR="00B501B8">
        <w:rPr>
          <w:rFonts w:ascii="Calibri" w:eastAsia="SimSun" w:hAnsi="Calibri" w:cs="Times New Roman"/>
          <w:kern w:val="1"/>
          <w:lang w:val="es-MX" w:eastAsia="ar-SA"/>
        </w:rPr>
        <w:t>de N</w:t>
      </w:r>
      <w:r w:rsidRPr="00B12E0D">
        <w:rPr>
          <w:rFonts w:ascii="Calibri" w:eastAsia="SimSun" w:hAnsi="Calibri" w:cs="Times New Roman"/>
          <w:kern w:val="1"/>
          <w:lang w:val="es-MX" w:eastAsia="ar-SA"/>
        </w:rPr>
        <w:t xml:space="preserve">ivel 2.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Al cumplir el requisito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r w:rsidR="00747BA1">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ivel 2</w:t>
      </w:r>
      <w:r w:rsidR="00747BA1">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el participante debe entender la relación entre los </w:t>
      </w:r>
      <w:r w:rsidR="000E417B">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iveles 2 y 4 del </w:t>
      </w:r>
      <w:r w:rsidR="00747BA1">
        <w:rPr>
          <w:rFonts w:ascii="Calibri" w:eastAsia="SimSun" w:hAnsi="Calibri" w:cs="font313"/>
          <w:kern w:val="1"/>
          <w:szCs w:val="20"/>
          <w:lang w:val="es-MX" w:eastAsia="hi-IN" w:bidi="hi-IN"/>
        </w:rPr>
        <w:t>M</w:t>
      </w:r>
      <w:r w:rsidRPr="00B12E0D">
        <w:rPr>
          <w:rFonts w:ascii="Calibri" w:eastAsia="SimSun" w:hAnsi="Calibri" w:cs="font313"/>
          <w:kern w:val="1"/>
          <w:szCs w:val="20"/>
          <w:lang w:val="es-MX" w:eastAsia="hi-IN" w:bidi="hi-IN"/>
        </w:rPr>
        <w:t xml:space="preserve">arco ISSAI. El </w:t>
      </w:r>
      <w:r w:rsidR="00747BA1">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ivel 2 proporciona la dirección estratégica</w:t>
      </w:r>
      <w:r w:rsidR="00747BA1">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y </w:t>
      </w:r>
      <w:r w:rsidR="00747BA1">
        <w:rPr>
          <w:rFonts w:ascii="Calibri" w:eastAsia="SimSun" w:hAnsi="Calibri" w:cs="font313"/>
          <w:kern w:val="1"/>
          <w:szCs w:val="20"/>
          <w:lang w:val="es-MX" w:eastAsia="hi-IN" w:bidi="hi-IN"/>
        </w:rPr>
        <w:t>el N</w:t>
      </w:r>
      <w:r w:rsidRPr="00B12E0D">
        <w:rPr>
          <w:rFonts w:ascii="Calibri" w:eastAsia="SimSun" w:hAnsi="Calibri" w:cs="font313"/>
          <w:kern w:val="1"/>
          <w:szCs w:val="20"/>
          <w:lang w:val="es-MX" w:eastAsia="hi-IN" w:bidi="hi-IN"/>
        </w:rPr>
        <w:t xml:space="preserve">ivel 4 está orientado a los detalles </w:t>
      </w:r>
      <w:r w:rsidR="00747BA1">
        <w:rPr>
          <w:rFonts w:ascii="Calibri" w:eastAsia="SimSun" w:hAnsi="Calibri" w:cs="font313"/>
          <w:kern w:val="1"/>
          <w:szCs w:val="20"/>
          <w:lang w:val="es-MX" w:eastAsia="hi-IN" w:bidi="hi-IN"/>
        </w:rPr>
        <w:t>en</w:t>
      </w:r>
      <w:r w:rsidRPr="00B12E0D">
        <w:rPr>
          <w:rFonts w:ascii="Calibri" w:eastAsia="SimSun" w:hAnsi="Calibri" w:cs="font313"/>
          <w:kern w:val="1"/>
          <w:szCs w:val="20"/>
          <w:lang w:val="es-MX" w:eastAsia="hi-IN" w:bidi="hi-IN"/>
        </w:rPr>
        <w:t xml:space="preserve"> las prácticas de auditoría al implementar los aspectos estratégicos. </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Hay tres resultados posibles que deben colocarse en la columna </w:t>
      </w:r>
      <w:r w:rsidR="00A07A81">
        <w:rPr>
          <w:rFonts w:ascii="Calibri" w:eastAsia="SimSun" w:hAnsi="Calibri" w:cs="font313"/>
          <w:kern w:val="1"/>
          <w:szCs w:val="20"/>
          <w:lang w:val="es-MX" w:eastAsia="hi-IN" w:bidi="hi-IN"/>
        </w:rPr>
        <w:t xml:space="preserve">4 </w:t>
      </w:r>
      <w:r w:rsidRPr="00B12E0D">
        <w:rPr>
          <w:rFonts w:ascii="Calibri" w:eastAsia="SimSun" w:hAnsi="Calibri" w:cs="font313"/>
          <w:kern w:val="1"/>
          <w:szCs w:val="20"/>
          <w:lang w:val="es-MX" w:eastAsia="hi-IN" w:bidi="hi-IN"/>
        </w:rPr>
        <w:t xml:space="preserve">de </w:t>
      </w:r>
      <w:r w:rsidR="00A07A81">
        <w:rPr>
          <w:rFonts w:ascii="Calibri" w:eastAsia="SimSun" w:hAnsi="Calibri" w:cs="font313"/>
          <w:kern w:val="1"/>
          <w:szCs w:val="20"/>
          <w:lang w:val="es-MX" w:eastAsia="hi-IN" w:bidi="hi-IN"/>
        </w:rPr>
        <w:t>Estado</w:t>
      </w:r>
      <w:r w:rsidRPr="00B12E0D">
        <w:rPr>
          <w:rFonts w:ascii="Calibri" w:eastAsia="SimSun" w:hAnsi="Calibri" w:cs="font313"/>
          <w:kern w:val="1"/>
          <w:szCs w:val="20"/>
          <w:lang w:val="es-MX" w:eastAsia="hi-IN" w:bidi="hi-IN"/>
        </w:rPr>
        <w:t xml:space="preserve"> </w:t>
      </w:r>
      <w:r w:rsidR="00A07A81">
        <w:rPr>
          <w:rFonts w:ascii="Calibri" w:eastAsia="SimSun" w:hAnsi="Calibri" w:cs="font313"/>
          <w:kern w:val="1"/>
          <w:szCs w:val="20"/>
          <w:lang w:val="es-MX" w:eastAsia="hi-IN" w:bidi="hi-IN"/>
        </w:rPr>
        <w:t xml:space="preserve">de la </w:t>
      </w:r>
      <w:r w:rsidRPr="00B12E0D">
        <w:rPr>
          <w:rFonts w:ascii="Calibri" w:eastAsia="SimSun" w:hAnsi="Calibri" w:cs="font313"/>
          <w:kern w:val="1"/>
          <w:szCs w:val="20"/>
          <w:lang w:val="es-MX" w:eastAsia="hi-IN" w:bidi="hi-IN"/>
        </w:rPr>
        <w:t>EFS:</w:t>
      </w:r>
    </w:p>
    <w:p w:rsidR="00DF1C4A" w:rsidRPr="00B12E0D" w:rsidRDefault="00EF075D" w:rsidP="000773F4">
      <w:pPr>
        <w:numPr>
          <w:ilvl w:val="0"/>
          <w:numId w:val="82"/>
        </w:numPr>
        <w:suppressAutoHyphens/>
        <w:jc w:val="both"/>
        <w:rPr>
          <w:rFonts w:ascii="Calibri" w:eastAsia="SimSun" w:hAnsi="Calibri" w:cs="Times New Roman"/>
          <w:kern w:val="1"/>
          <w:lang w:val="es-MX" w:eastAsia="ar-SA"/>
        </w:rPr>
      </w:pPr>
      <w:r>
        <w:rPr>
          <w:rFonts w:ascii="Calibri" w:eastAsia="SimSun" w:hAnsi="Calibri" w:cs="Times New Roman"/>
          <w:kern w:val="1"/>
          <w:lang w:val="es-MX" w:eastAsia="ar-SA"/>
        </w:rPr>
        <w:t>C</w:t>
      </w:r>
      <w:r w:rsidR="00DF1C4A" w:rsidRPr="00B12E0D">
        <w:rPr>
          <w:rFonts w:ascii="Calibri" w:eastAsia="SimSun" w:hAnsi="Calibri" w:cs="Times New Roman"/>
          <w:kern w:val="1"/>
          <w:lang w:val="es-MX" w:eastAsia="ar-SA"/>
        </w:rPr>
        <w:t>umplimiento</w:t>
      </w:r>
      <w:r>
        <w:rPr>
          <w:rFonts w:ascii="Calibri" w:eastAsia="SimSun" w:hAnsi="Calibri" w:cs="Times New Roman"/>
          <w:kern w:val="1"/>
          <w:lang w:val="es-MX" w:eastAsia="ar-SA"/>
        </w:rPr>
        <w:t xml:space="preserve"> Total</w:t>
      </w:r>
      <w:r w:rsidR="00DF1C4A" w:rsidRPr="00B12E0D">
        <w:rPr>
          <w:rFonts w:ascii="Calibri" w:eastAsia="SimSun" w:hAnsi="Calibri" w:cs="Times New Roman"/>
          <w:kern w:val="1"/>
          <w:lang w:val="es-MX" w:eastAsia="ar-SA"/>
        </w:rPr>
        <w:t xml:space="preserve"> – cuando se cumplan los requisitos de </w:t>
      </w:r>
      <w:r>
        <w:rPr>
          <w:rFonts w:ascii="Calibri" w:eastAsia="SimSun" w:hAnsi="Calibri" w:cs="Times New Roman"/>
          <w:kern w:val="1"/>
          <w:lang w:val="es-MX" w:eastAsia="ar-SA"/>
        </w:rPr>
        <w:t>N</w:t>
      </w:r>
      <w:r w:rsidR="00DF1C4A" w:rsidRPr="00B12E0D">
        <w:rPr>
          <w:rFonts w:ascii="Calibri" w:eastAsia="SimSun" w:hAnsi="Calibri" w:cs="Times New Roman"/>
          <w:kern w:val="1"/>
          <w:lang w:val="es-MX" w:eastAsia="ar-SA"/>
        </w:rPr>
        <w:t xml:space="preserve">ivel 4 y </w:t>
      </w:r>
      <w:r>
        <w:rPr>
          <w:rFonts w:ascii="Calibri" w:eastAsia="SimSun" w:hAnsi="Calibri" w:cs="Times New Roman"/>
          <w:kern w:val="1"/>
          <w:lang w:val="es-MX" w:eastAsia="ar-SA"/>
        </w:rPr>
        <w:t>N</w:t>
      </w:r>
      <w:r w:rsidR="00DF1C4A" w:rsidRPr="00B12E0D">
        <w:rPr>
          <w:rFonts w:ascii="Calibri" w:eastAsia="SimSun" w:hAnsi="Calibri" w:cs="Times New Roman"/>
          <w:kern w:val="1"/>
          <w:lang w:val="es-MX" w:eastAsia="ar-SA"/>
        </w:rPr>
        <w:t>ivel 2</w:t>
      </w:r>
    </w:p>
    <w:p w:rsidR="00DF1C4A" w:rsidRPr="00B12E0D" w:rsidRDefault="00DF1C4A" w:rsidP="000773F4">
      <w:pPr>
        <w:numPr>
          <w:ilvl w:val="0"/>
          <w:numId w:val="82"/>
        </w:numPr>
        <w:suppressAutoHyphens/>
        <w:ind w:left="1440" w:hanging="1080"/>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t xml:space="preserve">Cumplimiento </w:t>
      </w:r>
      <w:r w:rsidR="002568FB">
        <w:rPr>
          <w:rFonts w:ascii="Calibri" w:eastAsia="SimSun" w:hAnsi="Calibri" w:cs="Times New Roman"/>
          <w:kern w:val="1"/>
          <w:lang w:val="es-MX" w:eastAsia="ar-SA"/>
        </w:rPr>
        <w:t>P</w:t>
      </w:r>
      <w:r w:rsidRPr="00B12E0D">
        <w:rPr>
          <w:rFonts w:ascii="Calibri" w:eastAsia="SimSun" w:hAnsi="Calibri" w:cs="Times New Roman"/>
          <w:kern w:val="1"/>
          <w:lang w:val="es-MX" w:eastAsia="ar-SA"/>
        </w:rPr>
        <w:t xml:space="preserve">arcial – </w:t>
      </w:r>
      <w:r w:rsidR="002568FB">
        <w:rPr>
          <w:rFonts w:ascii="Calibri" w:eastAsia="SimSun" w:hAnsi="Calibri" w:cs="Times New Roman"/>
          <w:kern w:val="1"/>
          <w:lang w:val="es-MX" w:eastAsia="ar-SA"/>
        </w:rPr>
        <w:t>cuando</w:t>
      </w:r>
      <w:r w:rsidRPr="00B12E0D">
        <w:rPr>
          <w:rFonts w:ascii="Calibri" w:eastAsia="SimSun" w:hAnsi="Calibri" w:cs="Times New Roman"/>
          <w:kern w:val="1"/>
          <w:lang w:val="es-MX" w:eastAsia="ar-SA"/>
        </w:rPr>
        <w:t xml:space="preserve"> se cumplan los requisitos de </w:t>
      </w:r>
      <w:r w:rsidR="002568FB">
        <w:rPr>
          <w:rFonts w:ascii="Calibri" w:eastAsia="SimSun" w:hAnsi="Calibri" w:cs="Times New Roman"/>
          <w:kern w:val="1"/>
          <w:lang w:val="es-MX" w:eastAsia="ar-SA"/>
        </w:rPr>
        <w:t>N</w:t>
      </w:r>
      <w:r w:rsidRPr="00B12E0D">
        <w:rPr>
          <w:rFonts w:ascii="Calibri" w:eastAsia="SimSun" w:hAnsi="Calibri" w:cs="Times New Roman"/>
          <w:kern w:val="1"/>
          <w:lang w:val="es-MX" w:eastAsia="ar-SA"/>
        </w:rPr>
        <w:t xml:space="preserve">ivel 2, pero no se ha logrado la </w:t>
      </w:r>
      <w:r w:rsidR="002568FB">
        <w:rPr>
          <w:rFonts w:ascii="Calibri" w:eastAsia="SimSun" w:hAnsi="Calibri" w:cs="Times New Roman"/>
          <w:kern w:val="1"/>
          <w:lang w:val="es-MX" w:eastAsia="ar-SA"/>
        </w:rPr>
        <w:t>implementación</w:t>
      </w:r>
      <w:r w:rsidRPr="00B12E0D">
        <w:rPr>
          <w:rFonts w:ascii="Calibri" w:eastAsia="SimSun" w:hAnsi="Calibri" w:cs="Times New Roman"/>
          <w:kern w:val="1"/>
          <w:lang w:val="es-MX" w:eastAsia="ar-SA"/>
        </w:rPr>
        <w:t xml:space="preserve"> en el </w:t>
      </w:r>
      <w:r w:rsidR="002568FB">
        <w:rPr>
          <w:rFonts w:ascii="Calibri" w:eastAsia="SimSun" w:hAnsi="Calibri" w:cs="Times New Roman"/>
          <w:kern w:val="1"/>
          <w:lang w:val="es-MX" w:eastAsia="ar-SA"/>
        </w:rPr>
        <w:t>N</w:t>
      </w:r>
      <w:r w:rsidRPr="00B12E0D">
        <w:rPr>
          <w:rFonts w:ascii="Calibri" w:eastAsia="SimSun" w:hAnsi="Calibri" w:cs="Times New Roman"/>
          <w:kern w:val="1"/>
          <w:lang w:val="es-MX" w:eastAsia="ar-SA"/>
        </w:rPr>
        <w:t xml:space="preserve">ivel 4 (ejemplo </w:t>
      </w:r>
      <w:r w:rsidR="002568FB">
        <w:rPr>
          <w:rFonts w:ascii="Calibri" w:eastAsia="SimSun" w:hAnsi="Calibri" w:cs="Times New Roman"/>
          <w:kern w:val="1"/>
          <w:lang w:val="es-MX" w:eastAsia="ar-SA"/>
        </w:rPr>
        <w:t>mostrado</w:t>
      </w:r>
      <w:r w:rsidRPr="00B12E0D">
        <w:rPr>
          <w:rFonts w:ascii="Calibri" w:eastAsia="SimSun" w:hAnsi="Calibri" w:cs="Times New Roman"/>
          <w:kern w:val="1"/>
          <w:lang w:val="es-MX" w:eastAsia="ar-SA"/>
        </w:rPr>
        <w:t xml:space="preserve"> a</w:t>
      </w:r>
      <w:r w:rsidR="002568FB">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continuación)</w:t>
      </w:r>
      <w:r w:rsidR="002568FB">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w:t>
      </w:r>
      <w:r w:rsidR="002568FB">
        <w:rPr>
          <w:rFonts w:ascii="Calibri" w:eastAsia="SimSun" w:hAnsi="Calibri" w:cs="Times New Roman"/>
          <w:kern w:val="1"/>
          <w:lang w:val="es-MX" w:eastAsia="ar-SA"/>
        </w:rPr>
        <w:t>O</w:t>
      </w:r>
      <w:r w:rsidRPr="00B12E0D">
        <w:rPr>
          <w:rFonts w:ascii="Calibri" w:eastAsia="SimSun" w:hAnsi="Calibri" w:cs="Times New Roman"/>
          <w:kern w:val="1"/>
          <w:lang w:val="es-MX" w:eastAsia="ar-SA"/>
        </w:rPr>
        <w:t xml:space="preserve"> cuando se cumplan los requisitos en el </w:t>
      </w:r>
      <w:r w:rsidR="002568FB">
        <w:rPr>
          <w:rFonts w:ascii="Calibri" w:eastAsia="SimSun" w:hAnsi="Calibri" w:cs="Times New Roman"/>
          <w:kern w:val="1"/>
          <w:lang w:val="es-MX" w:eastAsia="ar-SA"/>
        </w:rPr>
        <w:t>N</w:t>
      </w:r>
      <w:r w:rsidRPr="00B12E0D">
        <w:rPr>
          <w:rFonts w:ascii="Calibri" w:eastAsia="SimSun" w:hAnsi="Calibri" w:cs="Times New Roman"/>
          <w:kern w:val="1"/>
          <w:lang w:val="es-MX" w:eastAsia="ar-SA"/>
        </w:rPr>
        <w:t xml:space="preserve">ivel 4 </w:t>
      </w:r>
      <w:r w:rsidR="002568FB">
        <w:rPr>
          <w:rFonts w:ascii="Calibri" w:eastAsia="SimSun" w:hAnsi="Calibri" w:cs="Times New Roman"/>
          <w:kern w:val="1"/>
          <w:lang w:val="es-MX" w:eastAsia="ar-SA"/>
        </w:rPr>
        <w:t xml:space="preserve">pero </w:t>
      </w:r>
      <w:r w:rsidRPr="00B12E0D">
        <w:rPr>
          <w:rFonts w:ascii="Calibri" w:eastAsia="SimSun" w:hAnsi="Calibri" w:cs="Times New Roman"/>
          <w:kern w:val="1"/>
          <w:lang w:val="es-MX" w:eastAsia="ar-SA"/>
        </w:rPr>
        <w:t xml:space="preserve"> no en el </w:t>
      </w:r>
      <w:r w:rsidR="002568FB">
        <w:rPr>
          <w:rFonts w:ascii="Calibri" w:eastAsia="SimSun" w:hAnsi="Calibri" w:cs="Times New Roman"/>
          <w:kern w:val="1"/>
          <w:lang w:val="es-MX" w:eastAsia="ar-SA"/>
        </w:rPr>
        <w:t>N</w:t>
      </w:r>
      <w:r w:rsidRPr="00B12E0D">
        <w:rPr>
          <w:rFonts w:ascii="Calibri" w:eastAsia="SimSun" w:hAnsi="Calibri" w:cs="Times New Roman"/>
          <w:kern w:val="1"/>
          <w:lang w:val="es-MX" w:eastAsia="ar-SA"/>
        </w:rPr>
        <w:t xml:space="preserve">ivel 2 (esto es muy posible, por ejemplo, </w:t>
      </w:r>
      <w:r w:rsidR="00BC4003">
        <w:rPr>
          <w:rFonts w:ascii="Calibri" w:eastAsia="SimSun" w:hAnsi="Calibri" w:cs="Times New Roman"/>
          <w:kern w:val="1"/>
          <w:lang w:val="es-MX" w:eastAsia="ar-SA"/>
        </w:rPr>
        <w:t>el P</w:t>
      </w:r>
      <w:r w:rsidRPr="00B12E0D">
        <w:rPr>
          <w:rFonts w:ascii="Calibri" w:eastAsia="SimSun" w:hAnsi="Calibri" w:cs="Times New Roman"/>
          <w:kern w:val="1"/>
          <w:lang w:val="es-MX" w:eastAsia="ar-SA"/>
        </w:rPr>
        <w:t>rincipio 8, ISSAI 20 requiere que "</w:t>
      </w:r>
      <w:r w:rsidR="00BC4003">
        <w:rPr>
          <w:rFonts w:ascii="Calibri" w:eastAsia="SimSun" w:hAnsi="Calibri" w:cs="Times New Roman"/>
          <w:kern w:val="1"/>
          <w:lang w:val="es-MX" w:eastAsia="ar-SA"/>
        </w:rPr>
        <w:t>L</w:t>
      </w:r>
      <w:r w:rsidRPr="00B12E0D">
        <w:rPr>
          <w:rFonts w:ascii="Calibri" w:eastAsia="SimSun" w:hAnsi="Calibri" w:cs="Times New Roman"/>
          <w:kern w:val="1"/>
          <w:lang w:val="es-MX" w:eastAsia="ar-SA"/>
        </w:rPr>
        <w:t>os informes de la EFS est</w:t>
      </w:r>
      <w:r w:rsidR="00BC4003">
        <w:rPr>
          <w:rFonts w:ascii="Calibri" w:eastAsia="SimSun" w:hAnsi="Calibri" w:cs="Times New Roman"/>
          <w:kern w:val="1"/>
          <w:lang w:val="es-MX" w:eastAsia="ar-SA"/>
        </w:rPr>
        <w:t>é</w:t>
      </w:r>
      <w:r w:rsidRPr="00B12E0D">
        <w:rPr>
          <w:rFonts w:ascii="Calibri" w:eastAsia="SimSun" w:hAnsi="Calibri" w:cs="Times New Roman"/>
          <w:kern w:val="1"/>
          <w:lang w:val="es-MX" w:eastAsia="ar-SA"/>
        </w:rPr>
        <w:t xml:space="preserve">n disponibles y </w:t>
      </w:r>
      <w:r w:rsidR="00BC4003">
        <w:rPr>
          <w:rFonts w:ascii="Calibri" w:eastAsia="SimSun" w:hAnsi="Calibri" w:cs="Times New Roman"/>
          <w:kern w:val="1"/>
          <w:lang w:val="es-MX" w:eastAsia="ar-SA"/>
        </w:rPr>
        <w:t>sean</w:t>
      </w:r>
      <w:r w:rsidRPr="00B12E0D">
        <w:rPr>
          <w:rFonts w:ascii="Calibri" w:eastAsia="SimSun" w:hAnsi="Calibri" w:cs="Times New Roman"/>
          <w:kern w:val="1"/>
          <w:lang w:val="es-MX" w:eastAsia="ar-SA"/>
        </w:rPr>
        <w:t xml:space="preserve"> comprensibles para el público en general a través de diversos medios (por ejemplo, resúmenes, gráficos, presentaciones en video, comunicados de prensa)". Mientras que en el nivel de la EFS puede no existir tal requisito, algunas </w:t>
      </w:r>
      <w:r w:rsidRPr="00C54164">
        <w:rPr>
          <w:rFonts w:ascii="Calibri" w:eastAsia="SimSun" w:hAnsi="Calibri" w:cs="Times New Roman"/>
          <w:kern w:val="1"/>
          <w:lang w:val="es-MX" w:eastAsia="ar-SA"/>
        </w:rPr>
        <w:t>oficinas de</w:t>
      </w:r>
      <w:r w:rsidR="00670D55" w:rsidRPr="00C54164">
        <w:rPr>
          <w:rFonts w:ascii="Calibri" w:eastAsia="SimSun" w:hAnsi="Calibri" w:cs="Times New Roman"/>
          <w:kern w:val="1"/>
          <w:lang w:val="es-MX" w:eastAsia="ar-SA"/>
        </w:rPr>
        <w:t>l área</w:t>
      </w:r>
      <w:r w:rsidRPr="00C54164">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pueden </w:t>
      </w:r>
      <w:r w:rsidR="00BC4003">
        <w:rPr>
          <w:rFonts w:ascii="Calibri" w:eastAsia="SimSun" w:hAnsi="Calibri" w:cs="Times New Roman"/>
          <w:kern w:val="1"/>
          <w:lang w:val="es-MX" w:eastAsia="ar-SA"/>
        </w:rPr>
        <w:t>publicar</w:t>
      </w:r>
      <w:r w:rsidR="00BC4003" w:rsidRPr="00B12E0D">
        <w:rPr>
          <w:rFonts w:ascii="Calibri" w:eastAsia="SimSun" w:hAnsi="Calibri" w:cs="Times New Roman"/>
          <w:kern w:val="1"/>
          <w:lang w:val="es-MX" w:eastAsia="ar-SA"/>
        </w:rPr>
        <w:t xml:space="preserve"> </w:t>
      </w:r>
      <w:r w:rsidR="00BC4003">
        <w:rPr>
          <w:rFonts w:ascii="Calibri" w:eastAsia="SimSun" w:hAnsi="Calibri" w:cs="Times New Roman"/>
          <w:kern w:val="1"/>
          <w:lang w:val="es-MX" w:eastAsia="ar-SA"/>
        </w:rPr>
        <w:t>algún</w:t>
      </w:r>
      <w:r w:rsidRPr="00B12E0D">
        <w:rPr>
          <w:rFonts w:ascii="Calibri" w:eastAsia="SimSun" w:hAnsi="Calibri" w:cs="Times New Roman"/>
          <w:kern w:val="1"/>
          <w:lang w:val="es-MX" w:eastAsia="ar-SA"/>
        </w:rPr>
        <w:t xml:space="preserve"> resumen de sus informes de auditoría de desempeño y emitir comunicados de prensa después de la presentación de un </w:t>
      </w:r>
      <w:r w:rsidR="00BC4003">
        <w:rPr>
          <w:rFonts w:ascii="Calibri" w:eastAsia="SimSun" w:hAnsi="Calibri" w:cs="Times New Roman"/>
          <w:kern w:val="1"/>
          <w:lang w:val="es-MX" w:eastAsia="ar-SA"/>
        </w:rPr>
        <w:t>I</w:t>
      </w:r>
      <w:r w:rsidRPr="00B12E0D">
        <w:rPr>
          <w:rFonts w:ascii="Calibri" w:eastAsia="SimSun" w:hAnsi="Calibri" w:cs="Times New Roman"/>
          <w:kern w:val="1"/>
          <w:lang w:val="es-MX" w:eastAsia="ar-SA"/>
        </w:rPr>
        <w:t xml:space="preserve">nforme de </w:t>
      </w:r>
      <w:r w:rsidR="00BC4003">
        <w:rPr>
          <w:rFonts w:ascii="Calibri" w:eastAsia="SimSun" w:hAnsi="Calibri" w:cs="Times New Roman"/>
          <w:kern w:val="1"/>
          <w:lang w:val="es-MX" w:eastAsia="ar-SA"/>
        </w:rPr>
        <w:t>A</w:t>
      </w:r>
      <w:r w:rsidRPr="00B12E0D">
        <w:rPr>
          <w:rFonts w:ascii="Calibri" w:eastAsia="SimSun" w:hAnsi="Calibri" w:cs="Times New Roman"/>
          <w:kern w:val="1"/>
          <w:lang w:val="es-MX" w:eastAsia="ar-SA"/>
        </w:rPr>
        <w:t xml:space="preserve">uditoría de </w:t>
      </w:r>
      <w:r w:rsidR="00BC4003">
        <w:rPr>
          <w:rFonts w:ascii="Calibri" w:eastAsia="SimSun" w:hAnsi="Calibri" w:cs="Times New Roman"/>
          <w:kern w:val="1"/>
          <w:lang w:val="es-MX" w:eastAsia="ar-SA"/>
        </w:rPr>
        <w:t>D</w:t>
      </w:r>
      <w:r w:rsidRPr="00B12E0D">
        <w:rPr>
          <w:rFonts w:ascii="Calibri" w:eastAsia="SimSun" w:hAnsi="Calibri" w:cs="Times New Roman"/>
          <w:kern w:val="1"/>
          <w:lang w:val="es-MX" w:eastAsia="ar-SA"/>
        </w:rPr>
        <w:t xml:space="preserve">esempeño y satisfacer así la </w:t>
      </w:r>
      <w:r w:rsidR="009A1E51">
        <w:rPr>
          <w:rFonts w:ascii="Calibri" w:eastAsia="SimSun" w:hAnsi="Calibri" w:cs="Times New Roman"/>
          <w:kern w:val="1"/>
          <w:lang w:val="es-MX" w:eastAsia="ar-SA"/>
        </w:rPr>
        <w:t>S</w:t>
      </w:r>
      <w:r w:rsidRPr="00B12E0D">
        <w:rPr>
          <w:rFonts w:ascii="Calibri" w:eastAsia="SimSun" w:hAnsi="Calibri" w:cs="Times New Roman"/>
          <w:kern w:val="1"/>
          <w:lang w:val="es-MX" w:eastAsia="ar-SA"/>
        </w:rPr>
        <w:t xml:space="preserve">ección 35 </w:t>
      </w:r>
      <w:r w:rsidR="009A1E51">
        <w:rPr>
          <w:rFonts w:ascii="Calibri" w:eastAsia="SimSun" w:hAnsi="Calibri" w:cs="Times New Roman"/>
          <w:kern w:val="1"/>
          <w:lang w:val="es-MX" w:eastAsia="ar-SA"/>
        </w:rPr>
        <w:t xml:space="preserve">de la </w:t>
      </w:r>
      <w:r w:rsidR="009A1E51" w:rsidRPr="00B12E0D">
        <w:rPr>
          <w:rFonts w:ascii="Calibri" w:eastAsia="SimSun" w:hAnsi="Calibri" w:cs="Times New Roman"/>
          <w:kern w:val="1"/>
          <w:lang w:val="es-MX" w:eastAsia="ar-SA"/>
        </w:rPr>
        <w:t>ISSAI 3100</w:t>
      </w:r>
      <w:r w:rsidR="009A1E51">
        <w:rPr>
          <w:rFonts w:ascii="Calibri" w:eastAsia="SimSun" w:hAnsi="Calibri" w:cs="Times New Roman"/>
          <w:kern w:val="1"/>
          <w:lang w:val="es-MX" w:eastAsia="ar-SA"/>
        </w:rPr>
        <w:t xml:space="preserve"> sobre</w:t>
      </w:r>
      <w:r w:rsidR="009A1E51"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hacer </w:t>
      </w:r>
      <w:r w:rsidR="009A1E51">
        <w:rPr>
          <w:rFonts w:ascii="Calibri" w:eastAsia="SimSun" w:hAnsi="Calibri" w:cs="Times New Roman"/>
          <w:kern w:val="1"/>
          <w:lang w:val="es-MX" w:eastAsia="ar-SA"/>
        </w:rPr>
        <w:t xml:space="preserve">que </w:t>
      </w:r>
      <w:r w:rsidRPr="00B12E0D">
        <w:rPr>
          <w:rFonts w:ascii="Calibri" w:eastAsia="SimSun" w:hAnsi="Calibri" w:cs="Times New Roman"/>
          <w:kern w:val="1"/>
          <w:lang w:val="es-MX" w:eastAsia="ar-SA"/>
        </w:rPr>
        <w:t>un informe de auditoría</w:t>
      </w:r>
      <w:r w:rsidR="009A1E51">
        <w:rPr>
          <w:rFonts w:ascii="Calibri" w:eastAsia="SimSun" w:hAnsi="Calibri" w:cs="Times New Roman"/>
          <w:kern w:val="1"/>
          <w:lang w:val="es-MX" w:eastAsia="ar-SA"/>
        </w:rPr>
        <w:t xml:space="preserve"> sea</w:t>
      </w:r>
      <w:r w:rsidRPr="00B12E0D">
        <w:rPr>
          <w:rFonts w:ascii="Calibri" w:eastAsia="SimSun" w:hAnsi="Calibri" w:cs="Times New Roman"/>
          <w:kern w:val="1"/>
          <w:lang w:val="es-MX" w:eastAsia="ar-SA"/>
        </w:rPr>
        <w:t xml:space="preserve"> fácilmente accesible al público en general. Otro ejemplo </w:t>
      </w:r>
      <w:r w:rsidR="009A1E51">
        <w:rPr>
          <w:rFonts w:ascii="Calibri" w:eastAsia="SimSun" w:hAnsi="Calibri" w:cs="Times New Roman"/>
          <w:kern w:val="1"/>
          <w:lang w:val="es-MX" w:eastAsia="ar-SA"/>
        </w:rPr>
        <w:t>práctico,</w:t>
      </w:r>
      <w:r w:rsidRPr="00B12E0D">
        <w:rPr>
          <w:rFonts w:ascii="Calibri" w:eastAsia="SimSun" w:hAnsi="Calibri" w:cs="Times New Roman"/>
          <w:kern w:val="1"/>
          <w:lang w:val="es-MX" w:eastAsia="ar-SA"/>
        </w:rPr>
        <w:t xml:space="preserve"> citado por varios participantes en </w:t>
      </w:r>
      <w:r w:rsidR="009A1E51">
        <w:rPr>
          <w:rFonts w:ascii="Calibri" w:eastAsia="SimSun" w:hAnsi="Calibri" w:cs="Times New Roman"/>
          <w:kern w:val="1"/>
          <w:lang w:val="es-MX" w:eastAsia="ar-SA"/>
        </w:rPr>
        <w:t xml:space="preserve">la </w:t>
      </w:r>
      <w:proofErr w:type="spellStart"/>
      <w:r w:rsidRPr="00B12E0D">
        <w:rPr>
          <w:rFonts w:ascii="Calibri" w:eastAsia="SimSun" w:hAnsi="Calibri" w:cs="Times New Roman"/>
          <w:kern w:val="1"/>
          <w:lang w:val="es-MX" w:eastAsia="ar-SA"/>
        </w:rPr>
        <w:t>iCAT</w:t>
      </w:r>
      <w:proofErr w:type="spellEnd"/>
      <w:r w:rsidR="009A1E51">
        <w:rPr>
          <w:rFonts w:ascii="Calibri" w:eastAsia="SimSun" w:hAnsi="Calibri" w:cs="Times New Roman"/>
          <w:kern w:val="1"/>
          <w:lang w:val="es-MX" w:eastAsia="ar-SA"/>
        </w:rPr>
        <w:t xml:space="preserve"> y</w:t>
      </w:r>
      <w:r w:rsidRPr="00B12E0D">
        <w:rPr>
          <w:rFonts w:ascii="Calibri" w:eastAsia="SimSun" w:hAnsi="Calibri" w:cs="Times New Roman"/>
          <w:kern w:val="1"/>
          <w:lang w:val="es-MX" w:eastAsia="ar-SA"/>
        </w:rPr>
        <w:t xml:space="preserve"> relativo a la divulgación de la fuente de datos en el informe de auditoría</w:t>
      </w:r>
      <w:r w:rsidR="009A1E51">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es que a pesar de que no hay </w:t>
      </w:r>
      <w:r w:rsidR="009A1E51">
        <w:rPr>
          <w:rFonts w:ascii="Calibri" w:eastAsia="SimSun" w:hAnsi="Calibri" w:cs="Times New Roman"/>
          <w:kern w:val="1"/>
          <w:lang w:val="es-MX" w:eastAsia="ar-SA"/>
        </w:rPr>
        <w:t>tal</w:t>
      </w:r>
      <w:r w:rsidRPr="00B12E0D">
        <w:rPr>
          <w:rFonts w:ascii="Calibri" w:eastAsia="SimSun" w:hAnsi="Calibri" w:cs="Times New Roman"/>
          <w:kern w:val="1"/>
          <w:lang w:val="es-MX" w:eastAsia="ar-SA"/>
        </w:rPr>
        <w:t xml:space="preserve"> requisito en sus normas </w:t>
      </w:r>
      <w:r w:rsidR="009838C6">
        <w:rPr>
          <w:rFonts w:ascii="Calibri" w:eastAsia="SimSun" w:hAnsi="Calibri" w:cs="Times New Roman"/>
          <w:kern w:val="1"/>
          <w:lang w:val="es-MX" w:eastAsia="ar-SA"/>
        </w:rPr>
        <w:t>sobre</w:t>
      </w:r>
      <w:r w:rsidR="009838C6"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la </w:t>
      </w:r>
      <w:r w:rsidR="009A1E51">
        <w:rPr>
          <w:rFonts w:ascii="Calibri" w:eastAsia="SimSun" w:hAnsi="Calibri" w:cs="Times New Roman"/>
          <w:kern w:val="1"/>
          <w:lang w:val="es-MX" w:eastAsia="ar-SA"/>
        </w:rPr>
        <w:t xml:space="preserve">divulgación de la </w:t>
      </w:r>
      <w:r w:rsidRPr="00B12E0D">
        <w:rPr>
          <w:rFonts w:ascii="Calibri" w:eastAsia="SimSun" w:hAnsi="Calibri" w:cs="Times New Roman"/>
          <w:kern w:val="1"/>
          <w:lang w:val="es-MX" w:eastAsia="ar-SA"/>
        </w:rPr>
        <w:t xml:space="preserve">fuente de datos, esto </w:t>
      </w:r>
      <w:r w:rsidR="009838C6">
        <w:rPr>
          <w:rFonts w:ascii="Calibri" w:eastAsia="SimSun" w:hAnsi="Calibri" w:cs="Times New Roman"/>
          <w:kern w:val="1"/>
          <w:lang w:val="es-MX" w:eastAsia="ar-SA"/>
        </w:rPr>
        <w:t>ha sido incluido</w:t>
      </w:r>
      <w:r w:rsidRPr="00B12E0D">
        <w:rPr>
          <w:rFonts w:ascii="Calibri" w:eastAsia="SimSun" w:hAnsi="Calibri" w:cs="Times New Roman"/>
          <w:kern w:val="1"/>
          <w:lang w:val="es-MX" w:eastAsia="ar-SA"/>
        </w:rPr>
        <w:t xml:space="preserve"> en los </w:t>
      </w:r>
      <w:r w:rsidR="009838C6">
        <w:rPr>
          <w:rFonts w:ascii="Calibri" w:eastAsia="SimSun" w:hAnsi="Calibri" w:cs="Times New Roman"/>
          <w:kern w:val="1"/>
          <w:lang w:val="es-MX" w:eastAsia="ar-SA"/>
        </w:rPr>
        <w:t>deberes</w:t>
      </w:r>
      <w:r w:rsidR="009838C6"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de </w:t>
      </w:r>
      <w:r w:rsidR="009838C6">
        <w:rPr>
          <w:rFonts w:ascii="Calibri" w:eastAsia="SimSun" w:hAnsi="Calibri" w:cs="Times New Roman"/>
          <w:kern w:val="1"/>
          <w:lang w:val="es-MX" w:eastAsia="ar-SA"/>
        </w:rPr>
        <w:t xml:space="preserve">las </w:t>
      </w:r>
      <w:r w:rsidRPr="00B12E0D">
        <w:rPr>
          <w:rFonts w:ascii="Calibri" w:eastAsia="SimSun" w:hAnsi="Calibri" w:cs="Times New Roman"/>
          <w:kern w:val="1"/>
          <w:lang w:val="es-MX" w:eastAsia="ar-SA"/>
        </w:rPr>
        <w:t>auditoría</w:t>
      </w:r>
      <w:r w:rsidR="009838C6">
        <w:rPr>
          <w:rFonts w:ascii="Calibri" w:eastAsia="SimSun" w:hAnsi="Calibri" w:cs="Times New Roman"/>
          <w:kern w:val="1"/>
          <w:lang w:val="es-MX" w:eastAsia="ar-SA"/>
        </w:rPr>
        <w:t>s</w:t>
      </w:r>
      <w:r w:rsidRPr="00B12E0D">
        <w:rPr>
          <w:rFonts w:ascii="Calibri" w:eastAsia="SimSun" w:hAnsi="Calibri" w:cs="Times New Roman"/>
          <w:kern w:val="1"/>
          <w:lang w:val="es-MX" w:eastAsia="ar-SA"/>
        </w:rPr>
        <w:t xml:space="preserve"> de desempeño revisados por ellos.</w:t>
      </w:r>
    </w:p>
    <w:p w:rsidR="00DF1C4A" w:rsidRPr="00B12E0D" w:rsidRDefault="00DF1C4A" w:rsidP="000773F4">
      <w:pPr>
        <w:numPr>
          <w:ilvl w:val="0"/>
          <w:numId w:val="82"/>
        </w:numPr>
        <w:suppressAutoHyphens/>
        <w:jc w:val="both"/>
        <w:rPr>
          <w:rFonts w:ascii="Calibri" w:eastAsia="SimSun" w:hAnsi="Calibri" w:cs="Calibri"/>
          <w:bCs/>
          <w:kern w:val="1"/>
          <w:szCs w:val="24"/>
          <w:lang w:val="es-MX" w:eastAsia="ar-SA"/>
        </w:rPr>
      </w:pPr>
      <w:r w:rsidRPr="00B12E0D">
        <w:rPr>
          <w:rFonts w:ascii="Calibri" w:eastAsia="SimSun" w:hAnsi="Calibri" w:cs="Calibri"/>
          <w:bCs/>
          <w:kern w:val="1"/>
          <w:szCs w:val="24"/>
          <w:lang w:val="es-MX" w:eastAsia="ar-SA"/>
        </w:rPr>
        <w:t xml:space="preserve">Incumplimiento – cuando no se cumplan los requisitos de </w:t>
      </w:r>
      <w:r w:rsidR="00EE66E5">
        <w:rPr>
          <w:rFonts w:ascii="Calibri" w:eastAsia="SimSun" w:hAnsi="Calibri" w:cs="Calibri"/>
          <w:bCs/>
          <w:kern w:val="1"/>
          <w:szCs w:val="24"/>
          <w:lang w:val="es-MX" w:eastAsia="ar-SA"/>
        </w:rPr>
        <w:t>N</w:t>
      </w:r>
      <w:r w:rsidRPr="00B12E0D">
        <w:rPr>
          <w:rFonts w:ascii="Calibri" w:eastAsia="SimSun" w:hAnsi="Calibri" w:cs="Calibri"/>
          <w:bCs/>
          <w:kern w:val="1"/>
          <w:szCs w:val="24"/>
          <w:lang w:val="es-MX" w:eastAsia="ar-SA"/>
        </w:rPr>
        <w:t xml:space="preserve">ivel 2 y </w:t>
      </w:r>
      <w:r w:rsidR="00EE66E5">
        <w:rPr>
          <w:rFonts w:ascii="Calibri" w:eastAsia="SimSun" w:hAnsi="Calibri" w:cs="Calibri"/>
          <w:bCs/>
          <w:kern w:val="1"/>
          <w:szCs w:val="24"/>
          <w:lang w:val="es-MX" w:eastAsia="ar-SA"/>
        </w:rPr>
        <w:t xml:space="preserve">Nivel </w:t>
      </w:r>
      <w:r w:rsidRPr="00B12E0D">
        <w:rPr>
          <w:rFonts w:ascii="Calibri" w:eastAsia="SimSun" w:hAnsi="Calibri" w:cs="Calibri"/>
          <w:bCs/>
          <w:kern w:val="1"/>
          <w:szCs w:val="24"/>
          <w:lang w:val="es-MX" w:eastAsia="ar-SA"/>
        </w:rPr>
        <w:t>4</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b/>
          <w:bCs/>
          <w:kern w:val="1"/>
          <w:szCs w:val="20"/>
          <w:lang w:val="es-MX" w:eastAsia="hi-IN" w:bidi="hi-IN"/>
        </w:rPr>
        <w:t xml:space="preserve">Ejemplo de </w:t>
      </w:r>
      <w:r w:rsidR="00B25A31">
        <w:rPr>
          <w:rFonts w:ascii="Calibri" w:eastAsia="SimSun" w:hAnsi="Calibri" w:cs="font313"/>
          <w:b/>
          <w:bCs/>
          <w:kern w:val="1"/>
          <w:szCs w:val="20"/>
          <w:lang w:val="es-MX" w:eastAsia="hi-IN" w:bidi="hi-IN"/>
        </w:rPr>
        <w:t>C</w:t>
      </w:r>
      <w:r w:rsidRPr="00B12E0D">
        <w:rPr>
          <w:rFonts w:ascii="Calibri" w:eastAsia="SimSun" w:hAnsi="Calibri" w:cs="font313"/>
          <w:b/>
          <w:bCs/>
          <w:kern w:val="1"/>
          <w:szCs w:val="20"/>
          <w:lang w:val="es-MX" w:eastAsia="hi-IN" w:bidi="hi-IN"/>
        </w:rPr>
        <w:t xml:space="preserve">umplimiento </w:t>
      </w:r>
      <w:r w:rsidR="00B25A31">
        <w:rPr>
          <w:rFonts w:ascii="Calibri" w:eastAsia="SimSun" w:hAnsi="Calibri" w:cs="font313"/>
          <w:b/>
          <w:bCs/>
          <w:kern w:val="1"/>
          <w:szCs w:val="20"/>
          <w:lang w:val="es-MX" w:eastAsia="hi-IN" w:bidi="hi-IN"/>
        </w:rPr>
        <w:t>P</w:t>
      </w:r>
      <w:r w:rsidRPr="00B12E0D">
        <w:rPr>
          <w:rFonts w:ascii="Calibri" w:eastAsia="SimSun" w:hAnsi="Calibri" w:cs="font313"/>
          <w:b/>
          <w:bCs/>
          <w:kern w:val="1"/>
          <w:szCs w:val="20"/>
          <w:lang w:val="es-MX" w:eastAsia="hi-IN" w:bidi="hi-IN"/>
        </w:rPr>
        <w:t>arcial:</w:t>
      </w:r>
    </w:p>
    <w:p w:rsidR="00DF1C4A" w:rsidRPr="00B12E0D" w:rsidRDefault="00DF1C4A" w:rsidP="00DF1C4A">
      <w:pPr>
        <w:suppressAutoHyphens/>
        <w:jc w:val="both"/>
        <w:rPr>
          <w:rFonts w:ascii="Calibri" w:eastAsia="SimSun" w:hAnsi="Calibri" w:cs="font313"/>
          <w:kern w:val="1"/>
          <w:lang w:val="es-MX" w:eastAsia="hi-IN" w:bidi="hi-IN"/>
        </w:rPr>
      </w:pPr>
      <w:r w:rsidRPr="00B12E0D">
        <w:rPr>
          <w:rFonts w:ascii="Calibri" w:eastAsia="SimSun" w:hAnsi="Calibri" w:cs="font313"/>
          <w:kern w:val="1"/>
          <w:szCs w:val="20"/>
          <w:lang w:val="es-MX" w:eastAsia="hi-IN" w:bidi="hi-IN"/>
        </w:rPr>
        <w:t xml:space="preserve">Si la EFS no tiene ninguna declaración individual de intereses </w:t>
      </w:r>
      <w:r w:rsidR="00B25A31">
        <w:rPr>
          <w:rFonts w:ascii="Calibri" w:eastAsia="SimSun" w:hAnsi="Calibri" w:cs="font313"/>
          <w:kern w:val="1"/>
          <w:szCs w:val="20"/>
          <w:lang w:val="es-MX" w:eastAsia="hi-IN" w:bidi="hi-IN"/>
        </w:rPr>
        <w:t>para</w:t>
      </w:r>
      <w:r w:rsidR="00B25A31"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cada auditoría, pero </w:t>
      </w:r>
      <w:r w:rsidR="00B25A31">
        <w:rPr>
          <w:rFonts w:ascii="Calibri" w:eastAsia="SimSun" w:hAnsi="Calibri" w:cs="font313"/>
          <w:kern w:val="1"/>
          <w:szCs w:val="20"/>
          <w:lang w:val="es-MX" w:eastAsia="hi-IN" w:bidi="hi-IN"/>
        </w:rPr>
        <w:t>si</w:t>
      </w:r>
      <w:r w:rsidRPr="00B12E0D">
        <w:rPr>
          <w:rFonts w:ascii="Calibri" w:eastAsia="SimSun" w:hAnsi="Calibri" w:cs="font313"/>
          <w:kern w:val="1"/>
          <w:szCs w:val="20"/>
          <w:lang w:val="es-MX" w:eastAsia="hi-IN" w:bidi="hi-IN"/>
        </w:rPr>
        <w:t xml:space="preserve"> tiene una política organizacional.  </w:t>
      </w:r>
      <w:r w:rsidR="00B25A31">
        <w:rPr>
          <w:rFonts w:ascii="Calibri" w:eastAsia="SimSun" w:hAnsi="Calibri" w:cs="font313"/>
          <w:kern w:val="1"/>
          <w:szCs w:val="20"/>
          <w:lang w:val="es-MX" w:eastAsia="hi-IN" w:bidi="hi-IN"/>
        </w:rPr>
        <w:t>En este caso,</w:t>
      </w:r>
      <w:r w:rsidR="00B25A31"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esto se reflejaría en </w:t>
      </w:r>
      <w:r w:rsidR="00B25A31">
        <w:rPr>
          <w:rFonts w:ascii="Calibri" w:eastAsia="SimSun" w:hAnsi="Calibri" w:cs="font313"/>
          <w:kern w:val="1"/>
          <w:szCs w:val="20"/>
          <w:lang w:val="es-MX" w:eastAsia="hi-IN" w:bidi="hi-IN"/>
        </w:rPr>
        <w:t>la</w:t>
      </w:r>
      <w:r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 xml:space="preserve"> de la siguiente manera:</w:t>
      </w:r>
    </w:p>
    <w:p w:rsidR="00DF1C4A" w:rsidRPr="00B12E0D" w:rsidRDefault="00DF1C4A" w:rsidP="000773F4">
      <w:pPr>
        <w:numPr>
          <w:ilvl w:val="0"/>
          <w:numId w:val="81"/>
        </w:numPr>
        <w:suppressAutoHyphens/>
        <w:jc w:val="both"/>
        <w:rPr>
          <w:rFonts w:ascii="Calibri" w:eastAsia="SimSun" w:hAnsi="Calibri" w:cs="Times New Roman"/>
          <w:kern w:val="1"/>
          <w:lang w:val="es-MX" w:eastAsia="ar-SA"/>
        </w:rPr>
      </w:pPr>
      <w:r w:rsidRPr="00B12E0D">
        <w:rPr>
          <w:rFonts w:ascii="Calibri" w:eastAsia="SimSun" w:hAnsi="Calibri" w:cs="Times New Roman"/>
          <w:kern w:val="1"/>
          <w:lang w:val="es-MX" w:eastAsia="ar-SA"/>
        </w:rPr>
        <w:lastRenderedPageBreak/>
        <w:t>En la columna 4</w:t>
      </w:r>
      <w:r w:rsidR="00B25A31">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se </w:t>
      </w:r>
      <w:r w:rsidR="00781B5C">
        <w:rPr>
          <w:rFonts w:ascii="Calibri" w:eastAsia="SimSun" w:hAnsi="Calibri" w:cs="Times New Roman"/>
          <w:kern w:val="1"/>
          <w:lang w:val="es-MX" w:eastAsia="ar-SA"/>
        </w:rPr>
        <w:t>considerará</w:t>
      </w:r>
      <w:r w:rsidR="00781B5C" w:rsidRPr="00B12E0D">
        <w:rPr>
          <w:rFonts w:ascii="Calibri" w:eastAsia="SimSun" w:hAnsi="Calibri" w:cs="Times New Roman"/>
          <w:kern w:val="1"/>
          <w:lang w:val="es-MX" w:eastAsia="ar-SA"/>
        </w:rPr>
        <w:t xml:space="preserve"> </w:t>
      </w:r>
      <w:r w:rsidRPr="00B12E0D">
        <w:rPr>
          <w:rFonts w:ascii="Calibri" w:eastAsia="SimSun" w:hAnsi="Calibri" w:cs="Times New Roman"/>
          <w:kern w:val="1"/>
          <w:lang w:val="es-MX" w:eastAsia="ar-SA"/>
        </w:rPr>
        <w:t xml:space="preserve">parcialmente el estado </w:t>
      </w:r>
      <w:r w:rsidR="00B25A31">
        <w:rPr>
          <w:rFonts w:ascii="Calibri" w:eastAsia="SimSun" w:hAnsi="Calibri" w:cs="Times New Roman"/>
          <w:kern w:val="1"/>
          <w:lang w:val="es-MX" w:eastAsia="ar-SA"/>
        </w:rPr>
        <w:t xml:space="preserve">de la </w:t>
      </w:r>
      <w:r w:rsidRPr="00B12E0D">
        <w:rPr>
          <w:rFonts w:ascii="Calibri" w:eastAsia="SimSun" w:hAnsi="Calibri" w:cs="Times New Roman"/>
          <w:kern w:val="1"/>
          <w:lang w:val="es-MX" w:eastAsia="ar-SA"/>
        </w:rPr>
        <w:t>EFS</w:t>
      </w:r>
    </w:p>
    <w:p w:rsidR="00DF1C4A" w:rsidRPr="00B12E0D" w:rsidRDefault="00DF1C4A" w:rsidP="000773F4">
      <w:pPr>
        <w:numPr>
          <w:ilvl w:val="0"/>
          <w:numId w:val="81"/>
        </w:numPr>
        <w:suppressAutoHyphens/>
        <w:jc w:val="both"/>
        <w:rPr>
          <w:rFonts w:ascii="Times New Roman" w:eastAsia="SimSun" w:hAnsi="Times New Roman" w:cs="Times New Roman"/>
          <w:kern w:val="1"/>
          <w:sz w:val="24"/>
          <w:szCs w:val="24"/>
          <w:lang w:val="es-MX" w:eastAsia="ar-SA"/>
        </w:rPr>
      </w:pPr>
      <w:r w:rsidRPr="00B12E0D">
        <w:rPr>
          <w:rFonts w:ascii="Calibri" w:eastAsia="SimSun" w:hAnsi="Calibri" w:cs="Times New Roman"/>
          <w:kern w:val="1"/>
          <w:lang w:val="es-MX" w:eastAsia="ar-SA"/>
        </w:rPr>
        <w:t>En la columna 5</w:t>
      </w:r>
      <w:r w:rsidR="00B25A31">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w:t>
      </w:r>
      <w:r w:rsidR="00287F57">
        <w:rPr>
          <w:rFonts w:ascii="Calibri" w:eastAsia="SimSun" w:hAnsi="Calibri" w:cs="Times New Roman"/>
          <w:kern w:val="1"/>
          <w:lang w:val="es-MX" w:eastAsia="ar-SA"/>
        </w:rPr>
        <w:t>se debe anotar que hay un hallazgo indicando que no hay</w:t>
      </w:r>
      <w:r w:rsidRPr="00B12E0D">
        <w:rPr>
          <w:rFonts w:ascii="Calibri" w:eastAsia="SimSun" w:hAnsi="Calibri" w:cs="Times New Roman"/>
          <w:kern w:val="1"/>
          <w:lang w:val="es-MX" w:eastAsia="ar-SA"/>
        </w:rPr>
        <w:t xml:space="preserve"> "ninguna declaración individual en los archivos de auditoría" para los requisitos de acuerdo con </w:t>
      </w:r>
      <w:r w:rsidR="00287F57">
        <w:rPr>
          <w:rFonts w:ascii="Calibri" w:eastAsia="SimSun" w:hAnsi="Calibri" w:cs="Times New Roman"/>
          <w:kern w:val="1"/>
          <w:lang w:val="es-MX" w:eastAsia="ar-SA"/>
        </w:rPr>
        <w:t xml:space="preserve">la </w:t>
      </w:r>
      <w:r w:rsidRPr="00B12E0D">
        <w:rPr>
          <w:rFonts w:ascii="Calibri" w:eastAsia="SimSun" w:hAnsi="Calibri" w:cs="Times New Roman"/>
          <w:kern w:val="1"/>
          <w:lang w:val="es-MX" w:eastAsia="ar-SA"/>
        </w:rPr>
        <w:t>ISSAI 30</w:t>
      </w:r>
      <w:r w:rsidR="00287F57">
        <w:rPr>
          <w:rFonts w:ascii="Calibri" w:eastAsia="SimSun" w:hAnsi="Calibri" w:cs="Times New Roman"/>
          <w:kern w:val="1"/>
          <w:lang w:val="es-MX" w:eastAsia="ar-SA"/>
        </w:rPr>
        <w:t>,</w:t>
      </w:r>
      <w:r w:rsidRPr="00B12E0D">
        <w:rPr>
          <w:rFonts w:ascii="Calibri" w:eastAsia="SimSun" w:hAnsi="Calibri" w:cs="Times New Roman"/>
          <w:kern w:val="1"/>
          <w:lang w:val="es-MX" w:eastAsia="ar-SA"/>
        </w:rPr>
        <w:t xml:space="preserve"> párrafo 13.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La columna 6 debe utilizarse para establecer qué medidas hay que tomar y en qué plazo.</w:t>
      </w:r>
    </w:p>
    <w:p w:rsidR="00DF1C4A" w:rsidRPr="00B12E0D" w:rsidRDefault="00DF1C4A" w:rsidP="00DF1C4A">
      <w:pPr>
        <w:suppressAutoHyphens/>
        <w:jc w:val="both"/>
        <w:rPr>
          <w:rFonts w:ascii="Calibri" w:eastAsia="SimSun" w:hAnsi="Calibri" w:cs="font313"/>
          <w:b/>
          <w:bCs/>
          <w:iCs/>
          <w:kern w:val="1"/>
          <w:szCs w:val="20"/>
          <w:lang w:val="es-MX" w:eastAsia="hi-IN" w:bidi="hi-IN"/>
        </w:rPr>
      </w:pPr>
      <w:r w:rsidRPr="00B12E0D">
        <w:rPr>
          <w:rFonts w:ascii="Calibri" w:eastAsia="SimSun" w:hAnsi="Calibri" w:cs="font313"/>
          <w:kern w:val="1"/>
          <w:szCs w:val="20"/>
          <w:lang w:val="es-MX" w:eastAsia="hi-IN" w:bidi="hi-IN"/>
        </w:rPr>
        <w:t xml:space="preserve">La información reunida en la columna 6 puede utilizarse para completar el informe de </w:t>
      </w:r>
      <w:r w:rsidR="00767EF0">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valuación de</w:t>
      </w:r>
      <w:r w:rsidR="00767EF0">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767EF0">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umplimiento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b/>
          <w:bCs/>
          <w:kern w:val="1"/>
          <w:szCs w:val="20"/>
          <w:lang w:val="es-MX" w:eastAsia="hi-IN" w:bidi="hi-IN"/>
        </w:rPr>
      </w:pPr>
      <w:r w:rsidRPr="00B12E0D">
        <w:rPr>
          <w:rFonts w:ascii="Calibri" w:eastAsia="SimSun" w:hAnsi="Calibri" w:cs="font313"/>
          <w:b/>
          <w:bCs/>
          <w:iCs/>
          <w:kern w:val="1"/>
          <w:szCs w:val="20"/>
          <w:lang w:val="es-MX" w:eastAsia="hi-IN" w:bidi="hi-IN"/>
        </w:rPr>
        <w:t xml:space="preserve">Paso 2 - </w:t>
      </w:r>
      <w:r w:rsidRPr="00B12E0D">
        <w:rPr>
          <w:rFonts w:ascii="Calibri" w:eastAsia="SimSun" w:hAnsi="Calibri" w:cs="font313"/>
          <w:b/>
          <w:bCs/>
          <w:kern w:val="1"/>
          <w:szCs w:val="20"/>
          <w:lang w:val="es-MX" w:eastAsia="hi-IN" w:bidi="hi-IN"/>
        </w:rPr>
        <w:t xml:space="preserve">Completar las columnas 3 y 4 del requisito de </w:t>
      </w:r>
      <w:r w:rsidR="00D6551A">
        <w:rPr>
          <w:rFonts w:ascii="Calibri" w:eastAsia="SimSun" w:hAnsi="Calibri" w:cs="font313"/>
          <w:b/>
          <w:bCs/>
          <w:kern w:val="1"/>
          <w:szCs w:val="20"/>
          <w:lang w:val="es-MX" w:eastAsia="hi-IN" w:bidi="hi-IN"/>
        </w:rPr>
        <w:t xml:space="preserve">las </w:t>
      </w:r>
      <w:proofErr w:type="spellStart"/>
      <w:r w:rsidRPr="00B12E0D">
        <w:rPr>
          <w:rFonts w:ascii="Calibri" w:eastAsia="SimSun" w:hAnsi="Calibri" w:cs="font313"/>
          <w:b/>
          <w:bCs/>
          <w:kern w:val="1"/>
          <w:szCs w:val="20"/>
          <w:lang w:val="es-MX" w:eastAsia="hi-IN" w:bidi="hi-IN"/>
        </w:rPr>
        <w:t>ISSAI</w:t>
      </w:r>
      <w:r w:rsidR="00D6551A">
        <w:rPr>
          <w:rFonts w:ascii="Calibri" w:eastAsia="SimSun" w:hAnsi="Calibri" w:cs="font313"/>
          <w:b/>
          <w:bCs/>
          <w:kern w:val="1"/>
          <w:szCs w:val="20"/>
          <w:lang w:val="es-MX" w:eastAsia="hi-IN" w:bidi="hi-IN"/>
        </w:rPr>
        <w:t>s</w:t>
      </w:r>
      <w:proofErr w:type="spellEnd"/>
      <w:r w:rsidRPr="00B12E0D">
        <w:rPr>
          <w:rFonts w:ascii="Calibri" w:eastAsia="SimSun" w:hAnsi="Calibri" w:cs="font313"/>
          <w:b/>
          <w:bCs/>
          <w:kern w:val="1"/>
          <w:szCs w:val="20"/>
          <w:lang w:val="es-MX" w:eastAsia="hi-IN" w:bidi="hi-IN"/>
        </w:rPr>
        <w:t xml:space="preserve"> </w:t>
      </w:r>
      <w:r w:rsidR="00D6551A">
        <w:rPr>
          <w:rFonts w:ascii="Calibri" w:eastAsia="SimSun" w:hAnsi="Calibri" w:cs="font313"/>
          <w:b/>
          <w:bCs/>
          <w:kern w:val="1"/>
          <w:szCs w:val="20"/>
          <w:lang w:val="es-MX" w:eastAsia="hi-IN" w:bidi="hi-IN"/>
        </w:rPr>
        <w:t>de N</w:t>
      </w:r>
      <w:r w:rsidRPr="00B12E0D">
        <w:rPr>
          <w:rFonts w:ascii="Calibri" w:eastAsia="SimSun" w:hAnsi="Calibri" w:cs="font313"/>
          <w:b/>
          <w:bCs/>
          <w:kern w:val="1"/>
          <w:szCs w:val="20"/>
          <w:lang w:val="es-MX" w:eastAsia="hi-IN" w:bidi="hi-IN"/>
        </w:rPr>
        <w:t xml:space="preserve">ivel 2 </w:t>
      </w:r>
    </w:p>
    <w:p w:rsidR="00DF1C4A" w:rsidRPr="00B12E0D" w:rsidRDefault="00DF1C4A" w:rsidP="000773F4">
      <w:pPr>
        <w:numPr>
          <w:ilvl w:val="0"/>
          <w:numId w:val="83"/>
        </w:numPr>
        <w:suppressAutoHyphens/>
        <w:ind w:left="284" w:hanging="284"/>
        <w:jc w:val="both"/>
        <w:rPr>
          <w:rFonts w:ascii="Times New Roman" w:eastAsia="SimSun" w:hAnsi="Times New Roman" w:cs="Times New Roman"/>
          <w:b/>
          <w:kern w:val="1"/>
          <w:sz w:val="24"/>
          <w:szCs w:val="24"/>
          <w:lang w:val="es-MX" w:eastAsia="ar-SA"/>
        </w:rPr>
      </w:pPr>
      <w:r w:rsidRPr="00B12E0D">
        <w:rPr>
          <w:rFonts w:ascii="Times New Roman" w:eastAsia="SimSun" w:hAnsi="Times New Roman" w:cs="Times New Roman"/>
          <w:b/>
          <w:kern w:val="1"/>
          <w:sz w:val="24"/>
          <w:szCs w:val="24"/>
          <w:lang w:val="es-MX" w:eastAsia="ar-SA"/>
        </w:rPr>
        <w:t>Independencia y Marco Legal</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Esta sección aborda en gran medida la ISSAI 10 que, como se ha dicho antes, se vincula con la </w:t>
      </w:r>
      <w:r w:rsidR="00027DDD">
        <w:rPr>
          <w:rFonts w:ascii="Calibri" w:eastAsia="SimSun" w:hAnsi="Calibri" w:cs="font313"/>
          <w:kern w:val="1"/>
          <w:szCs w:val="20"/>
          <w:lang w:val="es-MX" w:eastAsia="hi-IN" w:bidi="hi-IN"/>
        </w:rPr>
        <w:t>D</w:t>
      </w:r>
      <w:r w:rsidRPr="00B12E0D">
        <w:rPr>
          <w:rFonts w:ascii="Calibri" w:eastAsia="SimSun" w:hAnsi="Calibri" w:cs="font313"/>
          <w:kern w:val="1"/>
          <w:szCs w:val="20"/>
          <w:lang w:val="es-MX" w:eastAsia="hi-IN" w:bidi="hi-IN"/>
        </w:rPr>
        <w:t xml:space="preserve">eclaración de México.  </w:t>
      </w:r>
      <w:r w:rsidR="00027DDD">
        <w:rPr>
          <w:rFonts w:ascii="Calibri" w:eastAsia="SimSun" w:hAnsi="Calibri" w:cs="font313"/>
          <w:kern w:val="1"/>
          <w:szCs w:val="20"/>
          <w:lang w:val="es-MX" w:eastAsia="hi-IN" w:bidi="hi-IN"/>
        </w:rPr>
        <w:t>En este sentido, l</w:t>
      </w:r>
      <w:r w:rsidRPr="00B12E0D">
        <w:rPr>
          <w:rFonts w:ascii="Calibri" w:eastAsia="SimSun" w:hAnsi="Calibri" w:cs="font313"/>
          <w:kern w:val="1"/>
          <w:szCs w:val="20"/>
          <w:lang w:val="es-MX" w:eastAsia="hi-IN" w:bidi="hi-IN"/>
        </w:rPr>
        <w:t xml:space="preserve">os requisitos de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pueden vincularse </w:t>
      </w:r>
      <w:r w:rsidR="00027DDD">
        <w:rPr>
          <w:rFonts w:ascii="Calibri" w:eastAsia="SimSun" w:hAnsi="Calibri" w:cs="font313"/>
          <w:kern w:val="1"/>
          <w:szCs w:val="20"/>
          <w:lang w:val="es-MX" w:eastAsia="hi-IN" w:bidi="hi-IN"/>
        </w:rPr>
        <w:t xml:space="preserve">generalmente </w:t>
      </w:r>
      <w:r w:rsidRPr="00B12E0D">
        <w:rPr>
          <w:rFonts w:ascii="Calibri" w:eastAsia="SimSun" w:hAnsi="Calibri" w:cs="font313"/>
          <w:kern w:val="1"/>
          <w:szCs w:val="20"/>
          <w:lang w:val="es-MX" w:eastAsia="hi-IN" w:bidi="hi-IN"/>
        </w:rPr>
        <w:t xml:space="preserve">con la mayoría de las jurisdicciones </w:t>
      </w:r>
      <w:r w:rsidR="00027DDD">
        <w:rPr>
          <w:rFonts w:ascii="Calibri" w:eastAsia="SimSun" w:hAnsi="Calibri" w:cs="font313"/>
          <w:kern w:val="1"/>
          <w:szCs w:val="20"/>
          <w:lang w:val="es-MX" w:eastAsia="hi-IN" w:bidi="hi-IN"/>
        </w:rPr>
        <w:t xml:space="preserve">para la habilitación </w:t>
      </w:r>
      <w:r w:rsidR="00412B4C">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la legislación de la EFS (ley de la EFS). La mayoría de los aspectos debe</w:t>
      </w:r>
      <w:r w:rsidR="00FC5D21" w:rsidRPr="00B12E0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 ser fácilmente identificable</w:t>
      </w:r>
      <w:r w:rsidR="00FC5D21" w:rsidRPr="00B12E0D">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w:t>
      </w:r>
      <w:r w:rsidR="00412B4C">
        <w:rPr>
          <w:rFonts w:ascii="Calibri" w:eastAsia="SimSun" w:hAnsi="Calibri" w:cs="font313"/>
          <w:kern w:val="1"/>
          <w:szCs w:val="20"/>
          <w:lang w:val="es-MX" w:eastAsia="hi-IN" w:bidi="hi-IN"/>
        </w:rPr>
        <w:t>en</w:t>
      </w:r>
      <w:r w:rsidRPr="00B12E0D">
        <w:rPr>
          <w:rFonts w:ascii="Calibri" w:eastAsia="SimSun" w:hAnsi="Calibri" w:cs="font313"/>
          <w:kern w:val="1"/>
          <w:szCs w:val="20"/>
          <w:lang w:val="es-MX" w:eastAsia="hi-IN" w:bidi="hi-IN"/>
        </w:rPr>
        <w:t xml:space="preserve"> la ley. </w:t>
      </w:r>
      <w:r w:rsidR="00C02475">
        <w:rPr>
          <w:rFonts w:ascii="Calibri" w:eastAsia="SimSun" w:hAnsi="Calibri" w:cs="font313"/>
          <w:kern w:val="1"/>
          <w:szCs w:val="20"/>
          <w:lang w:val="es-MX" w:eastAsia="hi-IN" w:bidi="hi-IN"/>
        </w:rPr>
        <w:t xml:space="preserve">Otras consultas </w:t>
      </w:r>
      <w:r w:rsidR="00C02475" w:rsidRPr="00B12E0D">
        <w:rPr>
          <w:rFonts w:ascii="Calibri" w:eastAsia="SimSun" w:hAnsi="Calibri" w:cs="font313"/>
          <w:kern w:val="1"/>
          <w:szCs w:val="20"/>
          <w:lang w:val="es-MX" w:eastAsia="hi-IN" w:bidi="hi-IN"/>
        </w:rPr>
        <w:t xml:space="preserve">para </w:t>
      </w:r>
      <w:r w:rsidR="00C02475">
        <w:rPr>
          <w:rFonts w:ascii="Calibri" w:eastAsia="SimSun" w:hAnsi="Calibri" w:cs="font313"/>
          <w:kern w:val="1"/>
          <w:szCs w:val="20"/>
          <w:lang w:val="es-MX" w:eastAsia="hi-IN" w:bidi="hi-IN"/>
        </w:rPr>
        <w:t>la acla</w:t>
      </w:r>
      <w:r w:rsidR="00C02475" w:rsidRPr="00B12E0D">
        <w:rPr>
          <w:rFonts w:ascii="Calibri" w:eastAsia="SimSun" w:hAnsi="Calibri" w:cs="font313"/>
          <w:kern w:val="1"/>
          <w:szCs w:val="20"/>
          <w:lang w:val="es-MX" w:eastAsia="hi-IN" w:bidi="hi-IN"/>
        </w:rPr>
        <w:t>r</w:t>
      </w:r>
      <w:r w:rsidR="00C02475">
        <w:rPr>
          <w:rFonts w:ascii="Calibri" w:eastAsia="SimSun" w:hAnsi="Calibri" w:cs="font313"/>
          <w:kern w:val="1"/>
          <w:szCs w:val="20"/>
          <w:lang w:val="es-MX" w:eastAsia="hi-IN" w:bidi="hi-IN"/>
        </w:rPr>
        <w:t>ación de</w:t>
      </w:r>
      <w:r w:rsidR="00C02475" w:rsidRPr="00B12E0D">
        <w:rPr>
          <w:rFonts w:ascii="Calibri" w:eastAsia="SimSun" w:hAnsi="Calibri" w:cs="font313"/>
          <w:kern w:val="1"/>
          <w:szCs w:val="20"/>
          <w:lang w:val="es-MX" w:eastAsia="hi-IN" w:bidi="hi-IN"/>
        </w:rPr>
        <w:t xml:space="preserve"> incertidumbres</w:t>
      </w:r>
      <w:r w:rsidR="00C02475">
        <w:rPr>
          <w:rFonts w:ascii="Calibri" w:eastAsia="SimSun" w:hAnsi="Calibri" w:cs="font313"/>
          <w:kern w:val="1"/>
          <w:szCs w:val="20"/>
          <w:lang w:val="es-MX" w:eastAsia="hi-IN" w:bidi="hi-IN"/>
        </w:rPr>
        <w:t xml:space="preserve">, por </w:t>
      </w:r>
      <w:r w:rsidRPr="00B12E0D">
        <w:rPr>
          <w:rFonts w:ascii="Calibri" w:eastAsia="SimSun" w:hAnsi="Calibri" w:cs="font313"/>
          <w:kern w:val="1"/>
          <w:szCs w:val="20"/>
          <w:lang w:val="es-MX" w:eastAsia="hi-IN" w:bidi="hi-IN"/>
        </w:rPr>
        <w:t xml:space="preserve">parte del </w:t>
      </w:r>
      <w:r w:rsidR="00582125">
        <w:rPr>
          <w:rFonts w:ascii="Calibri" w:eastAsia="SimSun" w:hAnsi="Calibri" w:cs="font313"/>
          <w:kern w:val="1"/>
          <w:szCs w:val="20"/>
          <w:lang w:val="es-MX" w:eastAsia="hi-IN" w:bidi="hi-IN"/>
        </w:rPr>
        <w:t>Titular</w:t>
      </w:r>
      <w:r w:rsidRPr="00B12E0D">
        <w:rPr>
          <w:rFonts w:ascii="Calibri" w:eastAsia="SimSun" w:hAnsi="Calibri" w:cs="font313"/>
          <w:kern w:val="1"/>
          <w:szCs w:val="20"/>
          <w:lang w:val="es-MX" w:eastAsia="hi-IN" w:bidi="hi-IN"/>
        </w:rPr>
        <w:t xml:space="preserve"> de la EFS</w:t>
      </w:r>
      <w:r w:rsidR="00C02475">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w:t>
      </w:r>
      <w:r w:rsidR="00C02475">
        <w:rPr>
          <w:rFonts w:ascii="Calibri" w:eastAsia="SimSun" w:hAnsi="Calibri" w:cs="font313"/>
          <w:kern w:val="1"/>
          <w:szCs w:val="20"/>
          <w:lang w:val="es-MX" w:eastAsia="hi-IN" w:bidi="hi-IN"/>
        </w:rPr>
        <w:t>p</w:t>
      </w:r>
      <w:r w:rsidR="00C02475" w:rsidRPr="00B12E0D">
        <w:rPr>
          <w:rFonts w:ascii="Calibri" w:eastAsia="SimSun" w:hAnsi="Calibri" w:cs="font313"/>
          <w:kern w:val="1"/>
          <w:szCs w:val="20"/>
          <w:lang w:val="es-MX" w:eastAsia="hi-IN" w:bidi="hi-IN"/>
        </w:rPr>
        <w:t>ueden ser útiles</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b/>
          <w:bCs/>
          <w:kern w:val="1"/>
          <w:szCs w:val="20"/>
          <w:lang w:val="es-MX" w:eastAsia="hi-IN" w:bidi="hi-IN"/>
        </w:rPr>
      </w:pPr>
      <w:r w:rsidRPr="00B12E0D">
        <w:rPr>
          <w:rFonts w:ascii="Calibri" w:eastAsia="SimSun" w:hAnsi="Calibri" w:cs="font313"/>
          <w:kern w:val="1"/>
          <w:szCs w:val="20"/>
          <w:lang w:val="es-MX" w:eastAsia="hi-IN" w:bidi="hi-IN"/>
        </w:rPr>
        <w:t xml:space="preserve">Es importante simplemente identificar las responsabilidades y no necesariamente evaluar la </w:t>
      </w:r>
      <w:r w:rsidR="00555FCA">
        <w:rPr>
          <w:rFonts w:ascii="Calibri" w:eastAsia="SimSun" w:hAnsi="Calibri" w:cs="font313"/>
          <w:kern w:val="1"/>
          <w:szCs w:val="20"/>
          <w:lang w:val="es-MX" w:eastAsia="hi-IN" w:bidi="hi-IN"/>
        </w:rPr>
        <w:t>implementación</w:t>
      </w:r>
      <w:r w:rsidRPr="00B12E0D">
        <w:rPr>
          <w:rFonts w:ascii="Calibri" w:eastAsia="SimSun" w:hAnsi="Calibri" w:cs="font313"/>
          <w:kern w:val="1"/>
          <w:szCs w:val="20"/>
          <w:lang w:val="es-MX" w:eastAsia="hi-IN" w:bidi="hi-IN"/>
        </w:rPr>
        <w:t>. Por ejemplo, si una EFS puede "</w:t>
      </w:r>
      <w:r w:rsidR="00BA1A6F">
        <w:rPr>
          <w:rFonts w:ascii="Calibri" w:eastAsia="SimSun" w:hAnsi="Calibri" w:cs="font313"/>
          <w:kern w:val="1"/>
          <w:szCs w:val="20"/>
          <w:lang w:val="es-MX" w:eastAsia="hi-IN" w:bidi="hi-IN"/>
        </w:rPr>
        <w:t>elegir</w:t>
      </w:r>
      <w:r w:rsidRPr="00B12E0D">
        <w:rPr>
          <w:rFonts w:ascii="Calibri" w:eastAsia="SimSun" w:hAnsi="Calibri" w:cs="font313"/>
          <w:kern w:val="1"/>
          <w:szCs w:val="20"/>
          <w:lang w:val="es-MX" w:eastAsia="hi-IN" w:bidi="hi-IN"/>
        </w:rPr>
        <w:t xml:space="preserve"> los temas de auditoría", pero en la práctica no lo </w:t>
      </w:r>
      <w:r w:rsidR="00BA1A6F">
        <w:rPr>
          <w:rFonts w:ascii="Calibri" w:eastAsia="SimSun" w:hAnsi="Calibri" w:cs="font313"/>
          <w:kern w:val="1"/>
          <w:szCs w:val="20"/>
          <w:lang w:val="es-MX" w:eastAsia="hi-IN" w:bidi="hi-IN"/>
        </w:rPr>
        <w:t>hace</w:t>
      </w:r>
      <w:r w:rsidRPr="00B12E0D">
        <w:rPr>
          <w:rFonts w:ascii="Calibri" w:eastAsia="SimSun" w:hAnsi="Calibri" w:cs="font313"/>
          <w:kern w:val="1"/>
          <w:szCs w:val="20"/>
          <w:lang w:val="es-MX" w:eastAsia="hi-IN" w:bidi="hi-IN"/>
        </w:rPr>
        <w:t xml:space="preserve">, esto debe </w:t>
      </w:r>
      <w:r w:rsidR="002F19FE">
        <w:rPr>
          <w:rFonts w:ascii="Calibri" w:eastAsia="SimSun" w:hAnsi="Calibri" w:cs="font313"/>
          <w:kern w:val="1"/>
          <w:szCs w:val="20"/>
          <w:lang w:val="es-MX" w:eastAsia="hi-IN" w:bidi="hi-IN"/>
        </w:rPr>
        <w:t>indicarse</w:t>
      </w:r>
      <w:r w:rsidR="002F19FE"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en la columna 4 (</w:t>
      </w:r>
      <w:r w:rsidR="002F19FE">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stado de la EFS) como cumplido parcialmente. Puede </w:t>
      </w:r>
      <w:r w:rsidR="002F19FE">
        <w:rPr>
          <w:rFonts w:ascii="Calibri" w:eastAsia="SimSun" w:hAnsi="Calibri" w:cs="font313"/>
          <w:kern w:val="1"/>
          <w:szCs w:val="20"/>
          <w:lang w:val="es-MX" w:eastAsia="hi-IN" w:bidi="hi-IN"/>
        </w:rPr>
        <w:t>que haya</w:t>
      </w:r>
      <w:r w:rsidRPr="00B12E0D">
        <w:rPr>
          <w:rFonts w:ascii="Calibri" w:eastAsia="SimSun" w:hAnsi="Calibri" w:cs="font313"/>
          <w:kern w:val="1"/>
          <w:szCs w:val="20"/>
          <w:lang w:val="es-MX" w:eastAsia="hi-IN" w:bidi="hi-IN"/>
        </w:rPr>
        <w:t xml:space="preserve"> referencias de la</w:t>
      </w:r>
      <w:r w:rsidR="002F19FE">
        <w:rPr>
          <w:rFonts w:ascii="Calibri" w:eastAsia="SimSun" w:hAnsi="Calibri" w:cs="font313"/>
          <w:kern w:val="1"/>
          <w:szCs w:val="20"/>
          <w:lang w:val="es-MX" w:eastAsia="hi-IN" w:bidi="hi-IN"/>
        </w:rPr>
        <w:t>s</w:t>
      </w:r>
      <w:r w:rsidRPr="00B12E0D">
        <w:rPr>
          <w:rFonts w:ascii="Calibri" w:eastAsia="SimSun" w:hAnsi="Calibri" w:cs="font313"/>
          <w:kern w:val="1"/>
          <w:szCs w:val="20"/>
          <w:lang w:val="es-MX" w:eastAsia="hi-IN" w:bidi="hi-IN"/>
        </w:rPr>
        <w:t xml:space="preserve"> EFS en otras leyes, por ejemplo, en lo relacionado con el presupuesto de la EFS (principio 8</w:t>
      </w:r>
      <w:r w:rsidR="00BE6613">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ISSAI</w:t>
      </w:r>
      <w:r w:rsidR="00BE6613">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10). En estos casos, </w:t>
      </w:r>
      <w:r w:rsidR="00BE6613">
        <w:rPr>
          <w:rFonts w:ascii="Calibri" w:eastAsia="SimSun" w:hAnsi="Calibri" w:cs="font313"/>
          <w:kern w:val="1"/>
          <w:szCs w:val="20"/>
          <w:lang w:val="es-MX" w:eastAsia="hi-IN" w:bidi="hi-IN"/>
        </w:rPr>
        <w:t xml:space="preserve">pueda que </w:t>
      </w:r>
      <w:r w:rsidRPr="00B12E0D">
        <w:rPr>
          <w:rFonts w:ascii="Calibri" w:eastAsia="SimSun" w:hAnsi="Calibri" w:cs="font313"/>
          <w:kern w:val="1"/>
          <w:szCs w:val="20"/>
          <w:lang w:val="es-MX" w:eastAsia="hi-IN" w:bidi="hi-IN"/>
        </w:rPr>
        <w:t xml:space="preserve">el participante </w:t>
      </w:r>
      <w:r w:rsidR="00BE6613">
        <w:rPr>
          <w:rFonts w:ascii="Calibri" w:eastAsia="SimSun" w:hAnsi="Calibri" w:cs="font313"/>
          <w:kern w:val="1"/>
          <w:szCs w:val="20"/>
          <w:lang w:val="es-MX" w:eastAsia="hi-IN" w:bidi="hi-IN"/>
        </w:rPr>
        <w:t xml:space="preserve">necesite </w:t>
      </w:r>
      <w:r w:rsidRPr="00B12E0D">
        <w:rPr>
          <w:rFonts w:ascii="Calibri" w:eastAsia="SimSun" w:hAnsi="Calibri" w:cs="font313"/>
          <w:kern w:val="1"/>
          <w:szCs w:val="20"/>
          <w:lang w:val="es-MX" w:eastAsia="hi-IN" w:bidi="hi-IN"/>
        </w:rPr>
        <w:t xml:space="preserve">estar al tanto de tales documentos y hacer referencia </w:t>
      </w:r>
      <w:r w:rsidR="00BE6613">
        <w:rPr>
          <w:rFonts w:ascii="Calibri" w:eastAsia="SimSun" w:hAnsi="Calibri" w:cs="font313"/>
          <w:kern w:val="1"/>
          <w:szCs w:val="20"/>
          <w:lang w:val="es-MX" w:eastAsia="hi-IN" w:bidi="hi-IN"/>
        </w:rPr>
        <w:t xml:space="preserve">de ellos </w:t>
      </w:r>
      <w:r w:rsidRPr="00B12E0D">
        <w:rPr>
          <w:rFonts w:ascii="Calibri" w:eastAsia="SimSun" w:hAnsi="Calibri" w:cs="font313"/>
          <w:kern w:val="1"/>
          <w:szCs w:val="20"/>
          <w:lang w:val="es-MX" w:eastAsia="hi-IN" w:bidi="hi-IN"/>
        </w:rPr>
        <w:t xml:space="preserve">en la columna 3 de </w:t>
      </w:r>
      <w:r w:rsidR="00BE6613">
        <w:rPr>
          <w:rFonts w:ascii="Calibri" w:eastAsia="SimSun" w:hAnsi="Calibri" w:cs="font313"/>
          <w:kern w:val="1"/>
          <w:szCs w:val="20"/>
          <w:lang w:val="es-MX" w:eastAsia="hi-IN" w:bidi="hi-IN"/>
        </w:rPr>
        <w:t xml:space="preserve">la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w:t>
      </w:r>
    </w:p>
    <w:p w:rsidR="00DF1C4A" w:rsidRPr="00B12E0D" w:rsidRDefault="00DF1C4A" w:rsidP="000773F4">
      <w:pPr>
        <w:numPr>
          <w:ilvl w:val="0"/>
          <w:numId w:val="83"/>
        </w:numPr>
        <w:suppressAutoHyphens/>
        <w:jc w:val="both"/>
        <w:rPr>
          <w:rFonts w:ascii="Calibri" w:eastAsia="SimSun" w:hAnsi="Calibri" w:cs="font313"/>
          <w:b/>
          <w:kern w:val="1"/>
          <w:szCs w:val="20"/>
          <w:lang w:val="es-MX" w:eastAsia="hi-IN" w:bidi="hi-IN"/>
        </w:rPr>
      </w:pPr>
      <w:r w:rsidRPr="00B12E0D">
        <w:rPr>
          <w:rFonts w:ascii="Calibri" w:eastAsia="SimSun" w:hAnsi="Calibri" w:cs="font313"/>
          <w:b/>
          <w:kern w:val="1"/>
          <w:szCs w:val="20"/>
          <w:lang w:val="es-MX" w:eastAsia="hi-IN" w:bidi="hi-IN"/>
        </w:rPr>
        <w:t xml:space="preserve">Liderazgo y </w:t>
      </w:r>
      <w:r w:rsidR="001126CD">
        <w:rPr>
          <w:rFonts w:ascii="Calibri" w:eastAsia="SimSun" w:hAnsi="Calibri" w:cs="font313"/>
          <w:b/>
          <w:kern w:val="1"/>
          <w:szCs w:val="20"/>
          <w:lang w:val="es-MX" w:eastAsia="hi-IN" w:bidi="hi-IN"/>
        </w:rPr>
        <w:t>Gobernanza I</w:t>
      </w:r>
      <w:r w:rsidR="00C1320E">
        <w:rPr>
          <w:rFonts w:ascii="Calibri" w:eastAsia="SimSun" w:hAnsi="Calibri" w:cs="font313"/>
          <w:b/>
          <w:kern w:val="1"/>
          <w:szCs w:val="20"/>
          <w:lang w:val="es-MX" w:eastAsia="hi-IN" w:bidi="hi-IN"/>
        </w:rPr>
        <w:t>nterna</w:t>
      </w:r>
      <w:r w:rsidRPr="00B12E0D">
        <w:rPr>
          <w:rFonts w:ascii="Calibri" w:eastAsia="SimSun" w:hAnsi="Calibri" w:cs="font313"/>
          <w:b/>
          <w:kern w:val="1"/>
          <w:szCs w:val="20"/>
          <w:lang w:val="es-MX" w:eastAsia="hi-IN" w:bidi="hi-IN"/>
        </w:rPr>
        <w:t xml:space="preserve">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u w:val="single"/>
          <w:lang w:val="es-MX" w:eastAsia="hi-IN" w:bidi="hi-IN"/>
        </w:rPr>
        <w:t xml:space="preserve">Código de </w:t>
      </w:r>
      <w:r w:rsidR="000511FF">
        <w:rPr>
          <w:rFonts w:ascii="Calibri" w:eastAsia="SimSun" w:hAnsi="Calibri" w:cs="font313"/>
          <w:kern w:val="1"/>
          <w:szCs w:val="20"/>
          <w:u w:val="single"/>
          <w:lang w:val="es-MX" w:eastAsia="hi-IN" w:bidi="hi-IN"/>
        </w:rPr>
        <w:t>É</w:t>
      </w:r>
      <w:r w:rsidRPr="00B12E0D">
        <w:rPr>
          <w:rFonts w:ascii="Calibri" w:eastAsia="SimSun" w:hAnsi="Calibri" w:cs="font313"/>
          <w:kern w:val="1"/>
          <w:szCs w:val="20"/>
          <w:u w:val="single"/>
          <w:lang w:val="es-MX" w:eastAsia="hi-IN" w:bidi="hi-IN"/>
        </w:rPr>
        <w:t>tica</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Esta sección aborda en gran medida el </w:t>
      </w:r>
      <w:r w:rsidR="000511FF">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ódigo de </w:t>
      </w:r>
      <w:r w:rsidR="000511FF">
        <w:rPr>
          <w:rFonts w:ascii="Calibri" w:eastAsia="SimSun" w:hAnsi="Calibri" w:cs="font313"/>
          <w:kern w:val="1"/>
          <w:szCs w:val="20"/>
          <w:lang w:val="es-MX" w:eastAsia="hi-IN" w:bidi="hi-IN"/>
        </w:rPr>
        <w:t>É</w:t>
      </w:r>
      <w:r w:rsidRPr="00B12E0D">
        <w:rPr>
          <w:rFonts w:ascii="Calibri" w:eastAsia="SimSun" w:hAnsi="Calibri" w:cs="font313"/>
          <w:kern w:val="1"/>
          <w:szCs w:val="20"/>
          <w:lang w:val="es-MX" w:eastAsia="hi-IN" w:bidi="hi-IN"/>
        </w:rPr>
        <w:t xml:space="preserve">tica de la ISSAI 30. En </w:t>
      </w:r>
      <w:r w:rsidR="000511FF">
        <w:rPr>
          <w:rFonts w:ascii="Calibri" w:eastAsia="SimSun" w:hAnsi="Calibri" w:cs="font313"/>
          <w:kern w:val="1"/>
          <w:szCs w:val="20"/>
          <w:lang w:val="es-MX" w:eastAsia="hi-IN" w:bidi="hi-IN"/>
        </w:rPr>
        <w:t>varias</w:t>
      </w:r>
      <w:r w:rsidRPr="00B12E0D">
        <w:rPr>
          <w:rFonts w:ascii="Calibri" w:eastAsia="SimSun" w:hAnsi="Calibri" w:cs="font313"/>
          <w:kern w:val="1"/>
          <w:szCs w:val="20"/>
          <w:lang w:val="es-MX" w:eastAsia="hi-IN" w:bidi="hi-IN"/>
        </w:rPr>
        <w:t xml:space="preserve"> EFS esto se </w:t>
      </w:r>
      <w:r w:rsidR="00651D7A">
        <w:rPr>
          <w:rFonts w:ascii="Calibri" w:eastAsia="SimSun" w:hAnsi="Calibri" w:cs="font313"/>
          <w:kern w:val="1"/>
          <w:szCs w:val="20"/>
          <w:lang w:val="es-MX" w:eastAsia="hi-IN" w:bidi="hi-IN"/>
        </w:rPr>
        <w:t>incluye</w:t>
      </w:r>
      <w:r w:rsidR="00651D7A"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a través de políticas a nivel entidad, así como mediante las declaraciones formuladas en cada contrato de auditoría. El participante debe obtener dichos documentos y evaluar qué tipo de cumplimiento se espera por parte del personal (por ejemplo</w:t>
      </w:r>
      <w:r w:rsidR="00651D7A">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declaraciones anuales de ingresos y </w:t>
      </w:r>
      <w:r w:rsidR="00651D7A">
        <w:rPr>
          <w:rFonts w:ascii="Calibri" w:eastAsia="SimSun" w:hAnsi="Calibri" w:cs="font313"/>
          <w:kern w:val="1"/>
          <w:szCs w:val="20"/>
          <w:lang w:val="es-MX" w:eastAsia="hi-IN" w:bidi="hi-IN"/>
        </w:rPr>
        <w:t>bienes</w:t>
      </w:r>
      <w:r w:rsidRPr="00B12E0D">
        <w:rPr>
          <w:rFonts w:ascii="Calibri" w:eastAsia="SimSun" w:hAnsi="Calibri" w:cs="font313"/>
          <w:kern w:val="1"/>
          <w:szCs w:val="20"/>
          <w:lang w:val="es-MX" w:eastAsia="hi-IN" w:bidi="hi-IN"/>
        </w:rPr>
        <w:t xml:space="preserve">). Si </w:t>
      </w:r>
      <w:r w:rsidR="00651D7A">
        <w:rPr>
          <w:rFonts w:ascii="Calibri" w:eastAsia="SimSun" w:hAnsi="Calibri" w:cs="font313"/>
          <w:kern w:val="1"/>
          <w:szCs w:val="20"/>
          <w:lang w:val="es-MX" w:eastAsia="hi-IN" w:bidi="hi-IN"/>
        </w:rPr>
        <w:t>no hubiera</w:t>
      </w:r>
      <w:r w:rsidRPr="00B12E0D">
        <w:rPr>
          <w:rFonts w:ascii="Calibri" w:eastAsia="SimSun" w:hAnsi="Calibri" w:cs="font313"/>
          <w:kern w:val="1"/>
          <w:szCs w:val="20"/>
          <w:lang w:val="es-MX" w:eastAsia="hi-IN" w:bidi="hi-IN"/>
        </w:rPr>
        <w:t xml:space="preserve"> herramientas de cumplimiento</w:t>
      </w:r>
      <w:r w:rsidR="00651D7A">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como las declaraciones anuales, esto se  destacará en la evaluación de </w:t>
      </w:r>
      <w:r w:rsidR="00651D7A">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ivel 4</w:t>
      </w:r>
      <w:r w:rsidR="00651D7A">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y se incluirá en las columnas 5 y 6 de</w:t>
      </w:r>
      <w:r w:rsidR="00651D7A">
        <w:rPr>
          <w:rFonts w:ascii="Calibri" w:eastAsia="SimSun" w:hAnsi="Calibri" w:cs="font313"/>
          <w:kern w:val="1"/>
          <w:szCs w:val="20"/>
          <w:lang w:val="es-MX" w:eastAsia="hi-IN" w:bidi="hi-IN"/>
        </w:rPr>
        <w:t xml:space="preserve"> la</w:t>
      </w:r>
      <w:r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iCAT</w:t>
      </w:r>
      <w:proofErr w:type="spellEnd"/>
      <w:r w:rsidRPr="00B12E0D">
        <w:rPr>
          <w:rFonts w:ascii="Calibri" w:eastAsia="SimSun" w:hAnsi="Calibri" w:cs="font313"/>
          <w:kern w:val="1"/>
          <w:szCs w:val="20"/>
          <w:lang w:val="es-MX" w:eastAsia="hi-IN" w:bidi="hi-IN"/>
        </w:rPr>
        <w:t xml:space="preserve">. </w:t>
      </w:r>
    </w:p>
    <w:p w:rsidR="00DF1C4A" w:rsidRPr="00B12E0D" w:rsidRDefault="001126CD" w:rsidP="00DF1C4A">
      <w:pPr>
        <w:suppressAutoHyphens/>
        <w:jc w:val="both"/>
        <w:rPr>
          <w:rFonts w:ascii="Calibri" w:eastAsia="SimSun" w:hAnsi="Calibri" w:cs="font313"/>
          <w:kern w:val="1"/>
          <w:szCs w:val="20"/>
          <w:lang w:val="es-MX" w:eastAsia="hi-IN" w:bidi="hi-IN"/>
        </w:rPr>
      </w:pPr>
      <w:r>
        <w:rPr>
          <w:rFonts w:ascii="Calibri" w:eastAsia="SimSun" w:hAnsi="Calibri" w:cs="font313"/>
          <w:kern w:val="1"/>
          <w:szCs w:val="20"/>
          <w:u w:val="single"/>
          <w:lang w:val="es-MX" w:eastAsia="hi-IN" w:bidi="hi-IN"/>
        </w:rPr>
        <w:t xml:space="preserve">Disposiciones </w:t>
      </w:r>
      <w:r w:rsidR="004108E0">
        <w:rPr>
          <w:rFonts w:ascii="Calibri" w:eastAsia="SimSun" w:hAnsi="Calibri" w:cs="font313"/>
          <w:kern w:val="1"/>
          <w:szCs w:val="20"/>
          <w:u w:val="single"/>
          <w:lang w:val="es-MX" w:eastAsia="hi-IN" w:bidi="hi-IN"/>
        </w:rPr>
        <w:t>de Gestión</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Esta sección contiene aspectos fundamentales de</w:t>
      </w:r>
      <w:r w:rsidR="004931F1">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4931F1" w:rsidRPr="00B12E0D">
        <w:rPr>
          <w:rFonts w:ascii="Calibri" w:eastAsia="SimSun" w:hAnsi="Calibri" w:cs="font313"/>
          <w:kern w:val="1"/>
          <w:szCs w:val="20"/>
          <w:lang w:val="es-MX" w:eastAsia="hi-IN" w:bidi="hi-IN"/>
        </w:rPr>
        <w:t xml:space="preserve">liderazgo de la EFS </w:t>
      </w:r>
      <w:r w:rsidR="004931F1">
        <w:rPr>
          <w:rFonts w:ascii="Calibri" w:eastAsia="SimSun" w:hAnsi="Calibri" w:cs="font313"/>
          <w:kern w:val="1"/>
          <w:szCs w:val="20"/>
          <w:lang w:val="es-MX" w:eastAsia="hi-IN" w:bidi="hi-IN"/>
        </w:rPr>
        <w:t>y de las disposiciones</w:t>
      </w:r>
      <w:r w:rsidR="004931F1"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intern</w:t>
      </w:r>
      <w:r w:rsidR="004931F1">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s a nivel estratégico. Esta sección también dará lugar a los elementos importantes que incluy</w:t>
      </w:r>
      <w:r w:rsidR="004931F1">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 xml:space="preserve">n planificación estratégica y, por lo tanto, el establecimiento de prioridades para la futura toma de decisiones. Lo que </w:t>
      </w:r>
      <w:r w:rsidR="004931F1">
        <w:rPr>
          <w:rFonts w:ascii="Calibri" w:eastAsia="SimSun" w:hAnsi="Calibri" w:cs="font313"/>
          <w:kern w:val="1"/>
          <w:szCs w:val="20"/>
          <w:lang w:val="es-MX" w:eastAsia="hi-IN" w:bidi="hi-IN"/>
        </w:rPr>
        <w:t xml:space="preserve">decida hacer </w:t>
      </w:r>
      <w:r w:rsidRPr="00B12E0D">
        <w:rPr>
          <w:rFonts w:ascii="Calibri" w:eastAsia="SimSun" w:hAnsi="Calibri" w:cs="font313"/>
          <w:kern w:val="1"/>
          <w:szCs w:val="20"/>
          <w:lang w:val="es-MX" w:eastAsia="hi-IN" w:bidi="hi-IN"/>
        </w:rPr>
        <w:t xml:space="preserve">la EFS </w:t>
      </w:r>
      <w:r w:rsidR="00B43878">
        <w:rPr>
          <w:rFonts w:ascii="Calibri" w:eastAsia="SimSun" w:hAnsi="Calibri" w:cs="font313"/>
          <w:kern w:val="1"/>
          <w:szCs w:val="20"/>
          <w:lang w:val="es-MX" w:eastAsia="hi-IN" w:bidi="hi-IN"/>
        </w:rPr>
        <w:t>tendrá que</w:t>
      </w:r>
      <w:r w:rsidR="00B43878"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ser comunicado a través de esta área y, por </w:t>
      </w:r>
      <w:r w:rsidR="00B43878">
        <w:rPr>
          <w:rFonts w:ascii="Calibri" w:eastAsia="SimSun" w:hAnsi="Calibri" w:cs="font313"/>
          <w:kern w:val="1"/>
          <w:szCs w:val="20"/>
          <w:lang w:val="es-MX" w:eastAsia="hi-IN" w:bidi="hi-IN"/>
        </w:rPr>
        <w:t>ende</w:t>
      </w:r>
      <w:r w:rsidRPr="00B12E0D">
        <w:rPr>
          <w:rFonts w:ascii="Calibri" w:eastAsia="SimSun" w:hAnsi="Calibri" w:cs="font313"/>
          <w:kern w:val="1"/>
          <w:szCs w:val="20"/>
          <w:lang w:val="es-MX" w:eastAsia="hi-IN" w:bidi="hi-IN"/>
        </w:rPr>
        <w:t xml:space="preserve">, representará un área fundamental en la que se gestionarán </w:t>
      </w:r>
      <w:r w:rsidR="00B43878">
        <w:rPr>
          <w:rFonts w:ascii="Calibri" w:eastAsia="SimSun" w:hAnsi="Calibri" w:cs="font313"/>
          <w:kern w:val="1"/>
          <w:szCs w:val="20"/>
          <w:lang w:val="es-MX" w:eastAsia="hi-IN" w:bidi="hi-IN"/>
        </w:rPr>
        <w:t>varias</w:t>
      </w:r>
      <w:r w:rsidR="00B43878"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mejoras en el </w:t>
      </w:r>
      <w:r w:rsidR="00B43878">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del marco.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Esta sección debe completarse a través de </w:t>
      </w:r>
      <w:r w:rsidR="00B7348A">
        <w:rPr>
          <w:rFonts w:ascii="Calibri" w:eastAsia="SimSun" w:hAnsi="Calibri" w:cs="font313"/>
          <w:kern w:val="1"/>
          <w:szCs w:val="20"/>
          <w:lang w:val="es-MX" w:eastAsia="hi-IN" w:bidi="hi-IN"/>
        </w:rPr>
        <w:t>la revisión</w:t>
      </w:r>
      <w:r w:rsidR="00B7348A"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de estrategias, planes de </w:t>
      </w:r>
      <w:r w:rsidR="00781B5C">
        <w:rPr>
          <w:rFonts w:ascii="Calibri" w:eastAsia="SimSun" w:hAnsi="Calibri" w:cs="font313"/>
          <w:kern w:val="1"/>
          <w:szCs w:val="20"/>
          <w:lang w:val="es-MX" w:eastAsia="hi-IN" w:bidi="hi-IN"/>
        </w:rPr>
        <w:t>negocio</w:t>
      </w:r>
      <w:r w:rsidR="00781B5C"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y otr</w:t>
      </w:r>
      <w:r w:rsidR="00C86D53">
        <w:rPr>
          <w:rFonts w:ascii="Calibri" w:eastAsia="SimSun" w:hAnsi="Calibri" w:cs="font313"/>
          <w:kern w:val="1"/>
          <w:szCs w:val="20"/>
          <w:lang w:val="es-MX" w:eastAsia="hi-IN" w:bidi="hi-IN"/>
        </w:rPr>
        <w:t>os</w:t>
      </w:r>
      <w:r w:rsidRPr="00B12E0D">
        <w:rPr>
          <w:rFonts w:ascii="Calibri" w:eastAsia="SimSun" w:hAnsi="Calibri" w:cs="font313"/>
          <w:kern w:val="1"/>
          <w:szCs w:val="20"/>
          <w:lang w:val="es-MX" w:eastAsia="hi-IN" w:bidi="hi-IN"/>
        </w:rPr>
        <w:t xml:space="preserve"> document</w:t>
      </w:r>
      <w:r w:rsidR="00C86D53">
        <w:rPr>
          <w:rFonts w:ascii="Calibri" w:eastAsia="SimSun" w:hAnsi="Calibri" w:cs="font313"/>
          <w:kern w:val="1"/>
          <w:szCs w:val="20"/>
          <w:lang w:val="es-MX" w:eastAsia="hi-IN" w:bidi="hi-IN"/>
        </w:rPr>
        <w:t>os</w:t>
      </w:r>
      <w:r w:rsidRPr="00B12E0D">
        <w:rPr>
          <w:rFonts w:ascii="Calibri" w:eastAsia="SimSun" w:hAnsi="Calibri" w:cs="font313"/>
          <w:kern w:val="1"/>
          <w:szCs w:val="20"/>
          <w:lang w:val="es-MX" w:eastAsia="hi-IN" w:bidi="hi-IN"/>
        </w:rPr>
        <w:t xml:space="preserve"> estratégic</w:t>
      </w:r>
      <w:r w:rsidR="00C86D53">
        <w:rPr>
          <w:rFonts w:ascii="Calibri" w:eastAsia="SimSun" w:hAnsi="Calibri" w:cs="font313"/>
          <w:kern w:val="1"/>
          <w:szCs w:val="20"/>
          <w:lang w:val="es-MX" w:eastAsia="hi-IN" w:bidi="hi-IN"/>
        </w:rPr>
        <w:t>os</w:t>
      </w:r>
      <w:r w:rsidRPr="00B12E0D">
        <w:rPr>
          <w:rFonts w:ascii="Calibri" w:eastAsia="SimSun" w:hAnsi="Calibri" w:cs="font313"/>
          <w:kern w:val="1"/>
          <w:szCs w:val="20"/>
          <w:lang w:val="es-MX" w:eastAsia="hi-IN" w:bidi="hi-IN"/>
        </w:rPr>
        <w:t xml:space="preserve"> clave, incluyendo las políticas de </w:t>
      </w:r>
      <w:r w:rsidR="00C86D53">
        <w:rPr>
          <w:rFonts w:ascii="Calibri" w:eastAsia="SimSun" w:hAnsi="Calibri" w:cs="font313"/>
          <w:kern w:val="1"/>
          <w:szCs w:val="20"/>
          <w:lang w:val="es-MX" w:eastAsia="hi-IN" w:bidi="hi-IN"/>
        </w:rPr>
        <w:t>gestión</w:t>
      </w:r>
      <w:r w:rsidRPr="00B12E0D">
        <w:rPr>
          <w:rFonts w:ascii="Calibri" w:eastAsia="SimSun" w:hAnsi="Calibri" w:cs="font313"/>
          <w:kern w:val="1"/>
          <w:szCs w:val="20"/>
          <w:lang w:val="es-MX" w:eastAsia="hi-IN" w:bidi="hi-IN"/>
        </w:rPr>
        <w:t xml:space="preserve"> de</w:t>
      </w:r>
      <w:r w:rsidR="00C86D53">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desempeño, las políticas de aseguramiento de calidad y planes de contratación. </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u w:val="single"/>
          <w:lang w:val="es-MX" w:eastAsia="hi-IN" w:bidi="hi-IN"/>
        </w:rPr>
        <w:lastRenderedPageBreak/>
        <w:t>Recursos</w:t>
      </w:r>
    </w:p>
    <w:p w:rsidR="00DF1C4A" w:rsidRPr="00B12E0D"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Este aspecto del </w:t>
      </w:r>
      <w:r w:rsidR="00C1320E">
        <w:rPr>
          <w:rFonts w:ascii="Calibri" w:eastAsia="SimSun" w:hAnsi="Calibri" w:cs="font313"/>
          <w:kern w:val="1"/>
          <w:szCs w:val="20"/>
          <w:lang w:val="es-MX" w:eastAsia="hi-IN" w:bidi="hi-IN"/>
        </w:rPr>
        <w:t>gobernanza interna</w:t>
      </w:r>
      <w:r w:rsidRPr="00B12E0D">
        <w:rPr>
          <w:rFonts w:ascii="Calibri" w:eastAsia="SimSun" w:hAnsi="Calibri" w:cs="font313"/>
          <w:kern w:val="1"/>
          <w:szCs w:val="20"/>
          <w:lang w:val="es-MX" w:eastAsia="hi-IN" w:bidi="hi-IN"/>
        </w:rPr>
        <w:t xml:space="preserve"> y el liderazgo </w:t>
      </w:r>
      <w:r w:rsidR="008F672A">
        <w:rPr>
          <w:rFonts w:ascii="Calibri" w:eastAsia="SimSun" w:hAnsi="Calibri" w:cs="font313"/>
          <w:kern w:val="1"/>
          <w:szCs w:val="20"/>
          <w:lang w:val="es-MX" w:eastAsia="hi-IN" w:bidi="hi-IN"/>
        </w:rPr>
        <w:t>se deriva</w:t>
      </w:r>
      <w:r w:rsidR="008F672A"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directamente </w:t>
      </w:r>
      <w:r w:rsidR="008F672A">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w:t>
      </w:r>
      <w:r w:rsidR="00781B5C" w:rsidRPr="00B12E0D">
        <w:rPr>
          <w:rFonts w:ascii="Calibri" w:eastAsia="SimSun" w:hAnsi="Calibri" w:cs="font313"/>
          <w:kern w:val="1"/>
          <w:szCs w:val="20"/>
          <w:lang w:val="es-MX" w:eastAsia="hi-IN" w:bidi="hi-IN"/>
        </w:rPr>
        <w:t>l</w:t>
      </w:r>
      <w:r w:rsidR="00781B5C">
        <w:rPr>
          <w:rFonts w:ascii="Calibri" w:eastAsia="SimSun" w:hAnsi="Calibri" w:cs="font313"/>
          <w:kern w:val="1"/>
          <w:szCs w:val="20"/>
          <w:lang w:val="es-MX" w:eastAsia="hi-IN" w:bidi="hi-IN"/>
        </w:rPr>
        <w:t>a</w:t>
      </w:r>
      <w:r w:rsidR="00781B5C" w:rsidRPr="00B12E0D">
        <w:rPr>
          <w:rFonts w:ascii="Calibri" w:eastAsia="SimSun" w:hAnsi="Calibri" w:cs="font313"/>
          <w:kern w:val="1"/>
          <w:szCs w:val="20"/>
          <w:lang w:val="es-MX" w:eastAsia="hi-IN" w:bidi="hi-IN"/>
        </w:rPr>
        <w:t xml:space="preserve">s </w:t>
      </w:r>
      <w:r w:rsidR="00781B5C">
        <w:rPr>
          <w:rFonts w:ascii="Calibri" w:eastAsia="SimSun" w:hAnsi="Calibri" w:cs="font313"/>
          <w:kern w:val="1"/>
          <w:szCs w:val="20"/>
          <w:lang w:val="es-MX" w:eastAsia="hi-IN" w:bidi="hi-IN"/>
        </w:rPr>
        <w:t xml:space="preserve">disposiciones </w:t>
      </w:r>
      <w:r w:rsidR="008F672A">
        <w:rPr>
          <w:rFonts w:ascii="Calibri" w:eastAsia="SimSun" w:hAnsi="Calibri" w:cs="font313"/>
          <w:kern w:val="1"/>
          <w:szCs w:val="20"/>
          <w:lang w:val="es-MX" w:eastAsia="hi-IN" w:bidi="hi-IN"/>
        </w:rPr>
        <w:t>de gestión</w:t>
      </w:r>
      <w:r w:rsidRPr="00B12E0D">
        <w:rPr>
          <w:rFonts w:ascii="Calibri" w:eastAsia="SimSun" w:hAnsi="Calibri" w:cs="font313"/>
          <w:kern w:val="1"/>
          <w:szCs w:val="20"/>
          <w:lang w:val="es-MX" w:eastAsia="hi-IN" w:bidi="hi-IN"/>
        </w:rPr>
        <w:t xml:space="preserve">. Esta es la evaluación de </w:t>
      </w:r>
      <w:r w:rsidR="008F672A">
        <w:rPr>
          <w:rFonts w:ascii="Calibri" w:eastAsia="SimSun" w:hAnsi="Calibri" w:cs="font313"/>
          <w:kern w:val="1"/>
          <w:szCs w:val="20"/>
          <w:lang w:val="es-MX" w:eastAsia="hi-IN" w:bidi="hi-IN"/>
        </w:rPr>
        <w:t>los requisitos</w:t>
      </w:r>
      <w:r w:rsidRPr="00B12E0D">
        <w:rPr>
          <w:rFonts w:ascii="Calibri" w:eastAsia="SimSun" w:hAnsi="Calibri" w:cs="font313"/>
          <w:kern w:val="1"/>
          <w:szCs w:val="20"/>
          <w:lang w:val="es-MX" w:eastAsia="hi-IN" w:bidi="hi-IN"/>
        </w:rPr>
        <w:t xml:space="preserve"> de la EFS</w:t>
      </w:r>
      <w:r w:rsidR="008F672A">
        <w:rPr>
          <w:rFonts w:ascii="Calibri" w:eastAsia="SimSun" w:hAnsi="Calibri" w:cs="font313"/>
          <w:kern w:val="1"/>
          <w:szCs w:val="20"/>
          <w:lang w:val="es-MX" w:eastAsia="hi-IN" w:bidi="hi-IN"/>
        </w:rPr>
        <w:t>, los cuales</w:t>
      </w:r>
      <w:r w:rsidRPr="00B12E0D">
        <w:rPr>
          <w:rFonts w:ascii="Calibri" w:eastAsia="SimSun" w:hAnsi="Calibri" w:cs="font313"/>
          <w:kern w:val="1"/>
          <w:szCs w:val="20"/>
          <w:lang w:val="es-MX" w:eastAsia="hi-IN" w:bidi="hi-IN"/>
        </w:rPr>
        <w:t xml:space="preserve"> debe</w:t>
      </w:r>
      <w:r w:rsidR="008F672A">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 ser identificad</w:t>
      </w:r>
      <w:r w:rsidR="008F672A">
        <w:rPr>
          <w:rFonts w:ascii="Calibri" w:eastAsia="SimSun" w:hAnsi="Calibri" w:cs="font313"/>
          <w:kern w:val="1"/>
          <w:szCs w:val="20"/>
          <w:lang w:val="es-MX" w:eastAsia="hi-IN" w:bidi="hi-IN"/>
        </w:rPr>
        <w:t>os</w:t>
      </w:r>
      <w:r w:rsidRPr="00B12E0D">
        <w:rPr>
          <w:rFonts w:ascii="Calibri" w:eastAsia="SimSun" w:hAnsi="Calibri" w:cs="font313"/>
          <w:kern w:val="1"/>
          <w:szCs w:val="20"/>
          <w:lang w:val="es-MX" w:eastAsia="hi-IN" w:bidi="hi-IN"/>
        </w:rPr>
        <w:t xml:space="preserve"> a través de revisiones y estudios, </w:t>
      </w:r>
      <w:r w:rsidR="008F672A">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 incluirse en las estrategias y políticas clave. Por lo tanto, deben revisarse </w:t>
      </w:r>
      <w:r w:rsidR="00A9378B">
        <w:rPr>
          <w:rFonts w:ascii="Calibri" w:eastAsia="SimSun" w:hAnsi="Calibri" w:cs="font313"/>
          <w:kern w:val="1"/>
          <w:szCs w:val="20"/>
          <w:lang w:val="es-MX" w:eastAsia="hi-IN" w:bidi="hi-IN"/>
        </w:rPr>
        <w:t xml:space="preserve">los </w:t>
      </w:r>
      <w:r w:rsidRPr="00B12E0D">
        <w:rPr>
          <w:rFonts w:ascii="Calibri" w:eastAsia="SimSun" w:hAnsi="Calibri" w:cs="font313"/>
          <w:kern w:val="1"/>
          <w:szCs w:val="20"/>
          <w:lang w:val="es-MX" w:eastAsia="hi-IN" w:bidi="hi-IN"/>
        </w:rPr>
        <w:t>documentos operativos</w:t>
      </w:r>
      <w:r w:rsidR="00A9378B">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tales como los planes </w:t>
      </w:r>
      <w:r w:rsidR="00A9378B">
        <w:rPr>
          <w:rFonts w:ascii="Calibri" w:eastAsia="SimSun" w:hAnsi="Calibri" w:cs="font313"/>
          <w:kern w:val="1"/>
          <w:szCs w:val="20"/>
          <w:lang w:val="es-MX" w:eastAsia="hi-IN" w:bidi="hi-IN"/>
        </w:rPr>
        <w:t xml:space="preserve">anuales </w:t>
      </w:r>
      <w:r w:rsidRPr="00B12E0D">
        <w:rPr>
          <w:rFonts w:ascii="Calibri" w:eastAsia="SimSun" w:hAnsi="Calibri" w:cs="font313"/>
          <w:kern w:val="1"/>
          <w:szCs w:val="20"/>
          <w:lang w:val="es-MX" w:eastAsia="hi-IN" w:bidi="hi-IN"/>
        </w:rPr>
        <w:t xml:space="preserve">de trabajo </w:t>
      </w:r>
      <w:r w:rsidRPr="00445444">
        <w:rPr>
          <w:rFonts w:ascii="Calibri" w:eastAsia="SimSun" w:hAnsi="Calibri" w:cs="font313"/>
          <w:kern w:val="1"/>
          <w:szCs w:val="20"/>
          <w:lang w:val="es-MX" w:eastAsia="hi-IN" w:bidi="hi-IN"/>
        </w:rPr>
        <w:t>y delegaciones</w:t>
      </w:r>
      <w:r w:rsidRPr="00B12E0D">
        <w:rPr>
          <w:rFonts w:ascii="Calibri" w:eastAsia="SimSun" w:hAnsi="Calibri" w:cs="font313"/>
          <w:kern w:val="1"/>
          <w:szCs w:val="20"/>
          <w:lang w:val="es-MX" w:eastAsia="hi-IN" w:bidi="hi-IN"/>
        </w:rPr>
        <w:t xml:space="preserve">. </w:t>
      </w:r>
    </w:p>
    <w:p w:rsidR="00DF1C4A" w:rsidRPr="00B12E0D" w:rsidRDefault="00DF1C4A" w:rsidP="00DF1C4A">
      <w:pPr>
        <w:suppressAutoHyphens/>
        <w:jc w:val="both"/>
        <w:rPr>
          <w:rFonts w:ascii="Calibri" w:eastAsia="SimSun" w:hAnsi="Calibri" w:cs="font313"/>
          <w:b/>
          <w:bCs/>
          <w:kern w:val="1"/>
          <w:szCs w:val="20"/>
          <w:lang w:val="es-MX" w:eastAsia="hi-IN" w:bidi="hi-IN"/>
        </w:rPr>
      </w:pPr>
      <w:r w:rsidRPr="00B12E0D">
        <w:rPr>
          <w:rFonts w:ascii="Calibri" w:eastAsia="SimSun" w:hAnsi="Calibri" w:cs="font313"/>
          <w:kern w:val="1"/>
          <w:szCs w:val="20"/>
          <w:lang w:val="es-MX" w:eastAsia="hi-IN" w:bidi="hi-IN"/>
        </w:rPr>
        <w:t xml:space="preserve">Las respuestas a esta sección </w:t>
      </w:r>
      <w:r w:rsidR="00D53099">
        <w:rPr>
          <w:rFonts w:ascii="Calibri" w:eastAsia="SimSun" w:hAnsi="Calibri" w:cs="font313"/>
          <w:kern w:val="1"/>
          <w:szCs w:val="20"/>
          <w:lang w:val="es-MX" w:eastAsia="hi-IN" w:bidi="hi-IN"/>
        </w:rPr>
        <w:t>igualmente deben relacionarse</w:t>
      </w:r>
      <w:r w:rsidRPr="00B12E0D">
        <w:rPr>
          <w:rFonts w:ascii="Calibri" w:eastAsia="SimSun" w:hAnsi="Calibri" w:cs="font313"/>
          <w:kern w:val="1"/>
          <w:szCs w:val="20"/>
          <w:lang w:val="es-MX" w:eastAsia="hi-IN" w:bidi="hi-IN"/>
        </w:rPr>
        <w:t xml:space="preserve"> a </w:t>
      </w:r>
      <w:r w:rsidR="00781B5C">
        <w:rPr>
          <w:rFonts w:ascii="Calibri" w:eastAsia="SimSun" w:hAnsi="Calibri" w:cs="font313"/>
          <w:kern w:val="1"/>
          <w:szCs w:val="20"/>
          <w:lang w:val="es-MX" w:eastAsia="hi-IN" w:bidi="hi-IN"/>
        </w:rPr>
        <w:t xml:space="preserve">las disposiciones </w:t>
      </w:r>
      <w:r w:rsidR="00C7500E">
        <w:rPr>
          <w:rFonts w:ascii="Calibri" w:eastAsia="SimSun" w:hAnsi="Calibri" w:cs="font313"/>
          <w:kern w:val="1"/>
          <w:szCs w:val="20"/>
          <w:lang w:val="es-MX" w:eastAsia="hi-IN" w:bidi="hi-IN"/>
        </w:rPr>
        <w:t>de gestión</w:t>
      </w:r>
      <w:r w:rsidRPr="00B12E0D">
        <w:rPr>
          <w:rFonts w:ascii="Calibri" w:eastAsia="SimSun" w:hAnsi="Calibri" w:cs="font313"/>
          <w:kern w:val="1"/>
          <w:szCs w:val="20"/>
          <w:lang w:val="es-MX" w:eastAsia="hi-IN" w:bidi="hi-IN"/>
        </w:rPr>
        <w:t xml:space="preserve"> al considerar las </w:t>
      </w:r>
      <w:r w:rsidR="00D53099">
        <w:rPr>
          <w:rFonts w:ascii="Calibri" w:eastAsia="SimSun" w:hAnsi="Calibri" w:cs="font313"/>
          <w:kern w:val="1"/>
          <w:szCs w:val="20"/>
          <w:lang w:val="es-MX" w:eastAsia="hi-IN" w:bidi="hi-IN"/>
        </w:rPr>
        <w:t>brechas</w:t>
      </w:r>
      <w:r w:rsidRPr="00B12E0D">
        <w:rPr>
          <w:rFonts w:ascii="Calibri" w:eastAsia="SimSun" w:hAnsi="Calibri" w:cs="font313"/>
          <w:kern w:val="1"/>
          <w:szCs w:val="20"/>
          <w:lang w:val="es-MX" w:eastAsia="hi-IN" w:bidi="hi-IN"/>
        </w:rPr>
        <w:t xml:space="preserve"> del </w:t>
      </w:r>
      <w:r w:rsidR="00D53099">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Por ejemplo, </w:t>
      </w:r>
      <w:r w:rsidR="00AB180B">
        <w:rPr>
          <w:rFonts w:ascii="Calibri" w:eastAsia="SimSun" w:hAnsi="Calibri" w:cs="font313"/>
          <w:kern w:val="1"/>
          <w:szCs w:val="20"/>
          <w:lang w:val="es-MX" w:eastAsia="hi-IN" w:bidi="hi-IN"/>
        </w:rPr>
        <w:t xml:space="preserve">las </w:t>
      </w:r>
      <w:r w:rsidRPr="00B12E0D">
        <w:rPr>
          <w:rFonts w:ascii="Calibri" w:eastAsia="SimSun" w:hAnsi="Calibri" w:cs="font313"/>
          <w:kern w:val="1"/>
          <w:szCs w:val="20"/>
          <w:lang w:val="es-MX" w:eastAsia="hi-IN" w:bidi="hi-IN"/>
        </w:rPr>
        <w:t xml:space="preserve">cuestiones relacionadas con el elemento 4 de la ISSAI 40: "garantizar </w:t>
      </w:r>
      <w:r w:rsidR="00175060">
        <w:rPr>
          <w:rFonts w:ascii="Calibri" w:eastAsia="SimSun" w:hAnsi="Calibri" w:cs="font313"/>
          <w:kern w:val="1"/>
          <w:szCs w:val="20"/>
          <w:lang w:val="es-MX" w:eastAsia="hi-IN" w:bidi="hi-IN"/>
        </w:rPr>
        <w:t xml:space="preserve">que el </w:t>
      </w:r>
      <w:r w:rsidRPr="00B12E0D">
        <w:rPr>
          <w:rFonts w:ascii="Calibri" w:eastAsia="SimSun" w:hAnsi="Calibri" w:cs="font313"/>
          <w:kern w:val="1"/>
          <w:szCs w:val="20"/>
          <w:lang w:val="es-MX" w:eastAsia="hi-IN" w:bidi="hi-IN"/>
        </w:rPr>
        <w:t xml:space="preserve">personal cuente con las competencias para llevar a cabo su trabajo" puede vincularse con el elemento de conformidad con </w:t>
      </w:r>
      <w:r w:rsidR="00AB180B">
        <w:rPr>
          <w:rFonts w:ascii="Calibri" w:eastAsia="SimSun" w:hAnsi="Calibri" w:cs="font313"/>
          <w:kern w:val="1"/>
          <w:szCs w:val="20"/>
          <w:lang w:val="es-MX" w:eastAsia="hi-IN" w:bidi="hi-IN"/>
        </w:rPr>
        <w:t xml:space="preserve">los </w:t>
      </w:r>
      <w:r w:rsidRPr="00B12E0D">
        <w:rPr>
          <w:rFonts w:ascii="Calibri" w:eastAsia="SimSun" w:hAnsi="Calibri" w:cs="font313"/>
          <w:kern w:val="1"/>
          <w:szCs w:val="20"/>
          <w:lang w:val="es-MX" w:eastAsia="hi-IN" w:bidi="hi-IN"/>
        </w:rPr>
        <w:t xml:space="preserve">acuerdos de </w:t>
      </w:r>
      <w:r w:rsidR="00AB180B">
        <w:rPr>
          <w:rFonts w:ascii="Calibri" w:eastAsia="SimSun" w:hAnsi="Calibri" w:cs="font313"/>
          <w:kern w:val="1"/>
          <w:szCs w:val="20"/>
          <w:lang w:val="es-MX" w:eastAsia="hi-IN" w:bidi="hi-IN"/>
        </w:rPr>
        <w:t>gestión, principio 6,</w:t>
      </w:r>
      <w:r w:rsidRPr="00B12E0D">
        <w:rPr>
          <w:rFonts w:ascii="Calibri" w:eastAsia="SimSun" w:hAnsi="Calibri" w:cs="font313"/>
          <w:kern w:val="1"/>
          <w:szCs w:val="20"/>
          <w:lang w:val="es-MX" w:eastAsia="hi-IN" w:bidi="hi-IN"/>
        </w:rPr>
        <w:t xml:space="preserve"> ISSAI 20</w:t>
      </w:r>
      <w:r w:rsidR="00AB180B">
        <w:rPr>
          <w:rFonts w:ascii="Calibri" w:eastAsia="SimSun" w:hAnsi="Calibri" w:cs="font313"/>
          <w:kern w:val="1"/>
          <w:szCs w:val="20"/>
          <w:lang w:val="es-MX" w:eastAsia="hi-IN" w:bidi="hi-IN"/>
        </w:rPr>
        <w:t>, que indica:</w:t>
      </w:r>
      <w:r w:rsidRPr="00B12E0D">
        <w:rPr>
          <w:rFonts w:ascii="Calibri" w:eastAsia="SimSun" w:hAnsi="Calibri" w:cs="font313"/>
          <w:kern w:val="1"/>
          <w:szCs w:val="20"/>
          <w:lang w:val="es-MX" w:eastAsia="hi-IN" w:bidi="hi-IN"/>
        </w:rPr>
        <w:t xml:space="preserve"> "La EFS mide la eficiencia y eficacia con </w:t>
      </w:r>
      <w:r w:rsidR="00AB180B">
        <w:rPr>
          <w:rFonts w:ascii="Calibri" w:eastAsia="SimSun" w:hAnsi="Calibri" w:cs="font313"/>
          <w:kern w:val="1"/>
          <w:szCs w:val="20"/>
          <w:lang w:val="es-MX" w:eastAsia="hi-IN" w:bidi="hi-IN"/>
        </w:rPr>
        <w:t xml:space="preserve">la </w:t>
      </w:r>
      <w:r w:rsidRPr="00B12E0D">
        <w:rPr>
          <w:rFonts w:ascii="Calibri" w:eastAsia="SimSun" w:hAnsi="Calibri" w:cs="font313"/>
          <w:kern w:val="1"/>
          <w:szCs w:val="20"/>
          <w:lang w:val="es-MX" w:eastAsia="hi-IN" w:bidi="hi-IN"/>
        </w:rPr>
        <w:t>que utiliza sus fondos". Al completar las columnas 5 y 6 de</w:t>
      </w:r>
      <w:r w:rsidR="0081472B">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l</w:t>
      </w:r>
      <w:r w:rsidR="0081472B">
        <w:rPr>
          <w:rFonts w:ascii="Calibri" w:eastAsia="SimSun" w:hAnsi="Calibri" w:cs="font313"/>
          <w:kern w:val="1"/>
          <w:szCs w:val="20"/>
          <w:lang w:val="es-MX" w:eastAsia="hi-IN" w:bidi="hi-IN"/>
        </w:rPr>
        <w:t>a</w:t>
      </w:r>
      <w:r w:rsidRPr="00B12E0D">
        <w:rPr>
          <w:rFonts w:ascii="Calibri" w:eastAsia="SimSun" w:hAnsi="Calibri" w:cs="font313"/>
          <w:kern w:val="1"/>
          <w:szCs w:val="20"/>
          <w:lang w:val="es-MX" w:eastAsia="hi-IN" w:bidi="hi-IN"/>
        </w:rPr>
        <w:t xml:space="preserve"> </w:t>
      </w:r>
      <w:proofErr w:type="spellStart"/>
      <w:r w:rsidRPr="00B12E0D">
        <w:rPr>
          <w:rFonts w:ascii="Calibri" w:eastAsia="SimSun" w:hAnsi="Calibri" w:cs="font313"/>
          <w:kern w:val="1"/>
          <w:szCs w:val="20"/>
          <w:lang w:val="es-MX" w:eastAsia="hi-IN" w:bidi="hi-IN"/>
        </w:rPr>
        <w:t>iCAT</w:t>
      </w:r>
      <w:proofErr w:type="spellEnd"/>
      <w:r w:rsidR="00AB180B">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se analizarán estas relaciones para asegurar que los planes de acción sean </w:t>
      </w:r>
      <w:r w:rsidR="004E5EC6">
        <w:rPr>
          <w:rFonts w:ascii="Calibri" w:eastAsia="SimSun" w:hAnsi="Calibri" w:cs="font313"/>
          <w:kern w:val="1"/>
          <w:szCs w:val="20"/>
          <w:lang w:val="es-MX" w:eastAsia="hi-IN" w:bidi="hi-IN"/>
        </w:rPr>
        <w:t>lo más</w:t>
      </w:r>
      <w:r w:rsidR="004E5EC6"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práctico posible.</w:t>
      </w:r>
    </w:p>
    <w:p w:rsidR="00DF1C4A" w:rsidRPr="00B12E0D" w:rsidRDefault="00DF1C4A" w:rsidP="000773F4">
      <w:pPr>
        <w:numPr>
          <w:ilvl w:val="0"/>
          <w:numId w:val="83"/>
        </w:numPr>
        <w:suppressAutoHyphens/>
        <w:ind w:left="567" w:hanging="567"/>
        <w:jc w:val="both"/>
        <w:rPr>
          <w:rFonts w:ascii="Times New Roman" w:eastAsia="SimSun" w:hAnsi="Times New Roman" w:cs="Times New Roman"/>
          <w:kern w:val="1"/>
          <w:sz w:val="24"/>
          <w:szCs w:val="24"/>
          <w:lang w:val="es-MX" w:eastAsia="ar-SA"/>
        </w:rPr>
      </w:pPr>
      <w:r w:rsidRPr="00B12E0D">
        <w:rPr>
          <w:rFonts w:ascii="Calibri" w:eastAsia="SimSun" w:hAnsi="Calibri" w:cs="Times New Roman"/>
          <w:b/>
          <w:bCs/>
          <w:kern w:val="1"/>
          <w:sz w:val="24"/>
          <w:szCs w:val="24"/>
          <w:lang w:val="es-MX" w:eastAsia="ar-SA"/>
        </w:rPr>
        <w:t xml:space="preserve">Procesos </w:t>
      </w:r>
      <w:r w:rsidR="00BB1A12">
        <w:rPr>
          <w:rFonts w:ascii="Calibri" w:eastAsia="SimSun" w:hAnsi="Calibri" w:cs="Times New Roman"/>
          <w:b/>
          <w:bCs/>
          <w:kern w:val="1"/>
          <w:sz w:val="24"/>
          <w:szCs w:val="24"/>
          <w:lang w:val="es-MX" w:eastAsia="ar-SA"/>
        </w:rPr>
        <w:t>B</w:t>
      </w:r>
      <w:r w:rsidRPr="00B12E0D">
        <w:rPr>
          <w:rFonts w:ascii="Calibri" w:eastAsia="SimSun" w:hAnsi="Calibri" w:cs="Times New Roman"/>
          <w:b/>
          <w:bCs/>
          <w:kern w:val="1"/>
          <w:sz w:val="24"/>
          <w:szCs w:val="24"/>
          <w:lang w:val="es-MX" w:eastAsia="ar-SA"/>
        </w:rPr>
        <w:t xml:space="preserve">ásicos de la EFS </w:t>
      </w:r>
    </w:p>
    <w:p w:rsidR="00DF1C4A" w:rsidRPr="00B12E0D" w:rsidRDefault="00DF1C4A" w:rsidP="00DF1C4A">
      <w:pPr>
        <w:suppressAutoHyphens/>
        <w:spacing w:after="0"/>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Esta área de los requisitos de </w:t>
      </w:r>
      <w:r w:rsidR="00BB1A12">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BB1A12">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w:t>
      </w:r>
      <w:r w:rsidR="00BB1A12">
        <w:rPr>
          <w:rFonts w:ascii="Calibri" w:eastAsia="SimSun" w:hAnsi="Calibri" w:cs="font313"/>
          <w:kern w:val="1"/>
          <w:szCs w:val="20"/>
          <w:lang w:val="es-MX" w:eastAsia="hi-IN" w:bidi="hi-IN"/>
        </w:rPr>
        <w:t>de N</w:t>
      </w:r>
      <w:r w:rsidRPr="00B12E0D">
        <w:rPr>
          <w:rFonts w:ascii="Calibri" w:eastAsia="SimSun" w:hAnsi="Calibri" w:cs="font313"/>
          <w:kern w:val="1"/>
          <w:szCs w:val="20"/>
          <w:lang w:val="es-MX" w:eastAsia="hi-IN" w:bidi="hi-IN"/>
        </w:rPr>
        <w:t xml:space="preserve">ivel 2 se relaciona principalmente con </w:t>
      </w:r>
      <w:r w:rsidR="00BB1A12">
        <w:rPr>
          <w:rFonts w:ascii="Calibri" w:eastAsia="SimSun" w:hAnsi="Calibri" w:cs="font313"/>
          <w:kern w:val="1"/>
          <w:szCs w:val="20"/>
          <w:lang w:val="es-MX" w:eastAsia="hi-IN" w:bidi="hi-IN"/>
        </w:rPr>
        <w:t>el Aseguramiento de la Calidad</w:t>
      </w:r>
      <w:r w:rsidRPr="00B12E0D">
        <w:rPr>
          <w:rFonts w:ascii="Calibri" w:eastAsia="SimSun" w:hAnsi="Calibri" w:cs="font313"/>
          <w:kern w:val="1"/>
          <w:szCs w:val="20"/>
          <w:lang w:val="es-MX" w:eastAsia="hi-IN" w:bidi="hi-IN"/>
        </w:rPr>
        <w:t xml:space="preserve"> de la ISSAI 40. Para que la EFS cumpla </w:t>
      </w:r>
      <w:r w:rsidR="00BB1A12">
        <w:rPr>
          <w:rFonts w:ascii="Calibri" w:eastAsia="SimSun" w:hAnsi="Calibri" w:cs="font313"/>
          <w:kern w:val="1"/>
          <w:szCs w:val="20"/>
          <w:lang w:val="es-MX" w:eastAsia="hi-IN" w:bidi="hi-IN"/>
        </w:rPr>
        <w:t xml:space="preserve">con </w:t>
      </w:r>
      <w:r w:rsidRPr="00B12E0D">
        <w:rPr>
          <w:rFonts w:ascii="Calibri" w:eastAsia="SimSun" w:hAnsi="Calibri" w:cs="font313"/>
          <w:kern w:val="1"/>
          <w:szCs w:val="20"/>
          <w:lang w:val="es-MX" w:eastAsia="hi-IN" w:bidi="hi-IN"/>
        </w:rPr>
        <w:t>los requisitos del nivel del marco, se requieren una serie de factores desde una perspectiva técnica. Estos incluyen:</w:t>
      </w:r>
    </w:p>
    <w:p w:rsidR="00DF1C4A" w:rsidRPr="00B12E0D" w:rsidRDefault="00DF1C4A" w:rsidP="000773F4">
      <w:pPr>
        <w:numPr>
          <w:ilvl w:val="0"/>
          <w:numId w:val="74"/>
        </w:numPr>
        <w:suppressAutoHyphens/>
        <w:spacing w:after="0"/>
        <w:jc w:val="both"/>
        <w:rPr>
          <w:rFonts w:ascii="Calibri" w:eastAsia="SimSun" w:hAnsi="Calibri" w:cs="Times New Roman"/>
          <w:kern w:val="1"/>
          <w:sz w:val="20"/>
          <w:szCs w:val="24"/>
          <w:lang w:val="es-MX" w:eastAsia="ar-SA"/>
        </w:rPr>
      </w:pPr>
      <w:r w:rsidRPr="00B12E0D">
        <w:rPr>
          <w:rFonts w:ascii="Calibri" w:eastAsia="SimSun" w:hAnsi="Calibri" w:cs="Times New Roman"/>
          <w:kern w:val="1"/>
          <w:sz w:val="20"/>
          <w:szCs w:val="24"/>
          <w:lang w:val="es-MX" w:eastAsia="ar-SA"/>
        </w:rPr>
        <w:t>Informe de auditoría</w:t>
      </w:r>
    </w:p>
    <w:p w:rsidR="00DF1C4A" w:rsidRPr="00B12E0D" w:rsidRDefault="00DF1C4A" w:rsidP="000773F4">
      <w:pPr>
        <w:numPr>
          <w:ilvl w:val="0"/>
          <w:numId w:val="74"/>
        </w:numPr>
        <w:suppressAutoHyphens/>
        <w:spacing w:after="0"/>
        <w:jc w:val="both"/>
        <w:rPr>
          <w:rFonts w:ascii="Calibri" w:eastAsia="SimSun" w:hAnsi="Calibri" w:cs="Times New Roman"/>
          <w:kern w:val="1"/>
          <w:sz w:val="20"/>
          <w:szCs w:val="24"/>
          <w:lang w:val="es-MX" w:eastAsia="ar-SA"/>
        </w:rPr>
      </w:pPr>
      <w:r w:rsidRPr="00B12E0D">
        <w:rPr>
          <w:rFonts w:ascii="Calibri" w:eastAsia="SimSun" w:hAnsi="Calibri" w:cs="Times New Roman"/>
          <w:kern w:val="1"/>
          <w:sz w:val="20"/>
          <w:szCs w:val="24"/>
          <w:lang w:val="es-MX" w:eastAsia="ar-SA"/>
        </w:rPr>
        <w:t xml:space="preserve">Seguimiento </w:t>
      </w:r>
      <w:r w:rsidR="00BB1A12">
        <w:rPr>
          <w:rFonts w:ascii="Calibri" w:eastAsia="SimSun" w:hAnsi="Calibri" w:cs="Times New Roman"/>
          <w:kern w:val="1"/>
          <w:sz w:val="20"/>
          <w:szCs w:val="24"/>
          <w:lang w:val="es-MX" w:eastAsia="ar-SA"/>
        </w:rPr>
        <w:t>a los hallazgos</w:t>
      </w:r>
      <w:r w:rsidRPr="00B12E0D">
        <w:rPr>
          <w:rFonts w:ascii="Calibri" w:eastAsia="SimSun" w:hAnsi="Calibri" w:cs="Times New Roman"/>
          <w:kern w:val="1"/>
          <w:sz w:val="20"/>
          <w:szCs w:val="24"/>
          <w:lang w:val="es-MX" w:eastAsia="ar-SA"/>
        </w:rPr>
        <w:t xml:space="preserve"> de la auditoría</w:t>
      </w:r>
    </w:p>
    <w:p w:rsidR="00DF1C4A" w:rsidRPr="00B12E0D" w:rsidRDefault="00DF1C4A" w:rsidP="000773F4">
      <w:pPr>
        <w:numPr>
          <w:ilvl w:val="0"/>
          <w:numId w:val="74"/>
        </w:numPr>
        <w:suppressAutoHyphens/>
        <w:spacing w:after="0"/>
        <w:jc w:val="both"/>
        <w:rPr>
          <w:rFonts w:ascii="Calibri" w:eastAsia="SimSun" w:hAnsi="Calibri" w:cs="Times New Roman"/>
          <w:kern w:val="1"/>
          <w:sz w:val="20"/>
          <w:szCs w:val="24"/>
          <w:lang w:val="es-MX" w:eastAsia="ar-SA"/>
        </w:rPr>
      </w:pPr>
      <w:r w:rsidRPr="00B12E0D">
        <w:rPr>
          <w:rFonts w:ascii="Calibri" w:eastAsia="SimSun" w:hAnsi="Calibri" w:cs="Times New Roman"/>
          <w:kern w:val="1"/>
          <w:sz w:val="20"/>
          <w:szCs w:val="24"/>
          <w:lang w:val="es-MX" w:eastAsia="ar-SA"/>
        </w:rPr>
        <w:t>Metodología</w:t>
      </w:r>
    </w:p>
    <w:p w:rsidR="00DF1C4A" w:rsidRPr="00B12E0D" w:rsidRDefault="00BB1A12" w:rsidP="000773F4">
      <w:pPr>
        <w:numPr>
          <w:ilvl w:val="0"/>
          <w:numId w:val="74"/>
        </w:numPr>
        <w:suppressAutoHyphens/>
        <w:spacing w:after="0"/>
        <w:jc w:val="both"/>
        <w:rPr>
          <w:rFonts w:ascii="Times New Roman" w:eastAsia="SimSun" w:hAnsi="Times New Roman" w:cs="Times New Roman"/>
          <w:kern w:val="1"/>
          <w:sz w:val="20"/>
          <w:szCs w:val="24"/>
          <w:lang w:val="es-MX" w:eastAsia="ar-SA"/>
        </w:rPr>
      </w:pPr>
      <w:r>
        <w:rPr>
          <w:rFonts w:ascii="Calibri" w:eastAsia="SimSun" w:hAnsi="Calibri" w:cs="Times New Roman"/>
          <w:kern w:val="1"/>
          <w:sz w:val="20"/>
          <w:szCs w:val="24"/>
          <w:lang w:val="es-MX" w:eastAsia="ar-SA"/>
        </w:rPr>
        <w:t>Normas</w:t>
      </w:r>
      <w:r w:rsidR="00DF1C4A" w:rsidRPr="00B12E0D">
        <w:rPr>
          <w:rFonts w:ascii="Calibri" w:eastAsia="SimSun" w:hAnsi="Calibri" w:cs="Times New Roman"/>
          <w:kern w:val="1"/>
          <w:sz w:val="20"/>
          <w:szCs w:val="24"/>
          <w:lang w:val="es-MX" w:eastAsia="ar-SA"/>
        </w:rPr>
        <w:t xml:space="preserve"> de </w:t>
      </w:r>
      <w:r>
        <w:rPr>
          <w:rFonts w:ascii="Calibri" w:eastAsia="SimSun" w:hAnsi="Calibri" w:cs="Times New Roman"/>
          <w:kern w:val="1"/>
          <w:sz w:val="20"/>
          <w:szCs w:val="24"/>
          <w:lang w:val="es-MX" w:eastAsia="ar-SA"/>
        </w:rPr>
        <w:t>A</w:t>
      </w:r>
      <w:r w:rsidR="00DF1C4A" w:rsidRPr="00B12E0D">
        <w:rPr>
          <w:rFonts w:ascii="Calibri" w:eastAsia="SimSun" w:hAnsi="Calibri" w:cs="Times New Roman"/>
          <w:kern w:val="1"/>
          <w:sz w:val="20"/>
          <w:szCs w:val="24"/>
          <w:lang w:val="es-MX" w:eastAsia="ar-SA"/>
        </w:rPr>
        <w:t>uditoría</w:t>
      </w:r>
    </w:p>
    <w:p w:rsidR="00DF1C4A" w:rsidRPr="00B12E0D" w:rsidRDefault="00BB1A12" w:rsidP="00DF1C4A">
      <w:pPr>
        <w:suppressAutoHyphens/>
        <w:jc w:val="both"/>
        <w:rPr>
          <w:rFonts w:ascii="Calibri" w:eastAsia="SimSun" w:hAnsi="Calibri" w:cs="font313"/>
          <w:b/>
          <w:bCs/>
          <w:kern w:val="1"/>
          <w:szCs w:val="20"/>
          <w:lang w:val="es-MX" w:eastAsia="hi-IN" w:bidi="hi-IN"/>
        </w:rPr>
      </w:pPr>
      <w:r>
        <w:rPr>
          <w:rFonts w:ascii="Calibri" w:eastAsia="SimSun" w:hAnsi="Calibri" w:cs="font313"/>
          <w:kern w:val="1"/>
          <w:szCs w:val="20"/>
          <w:lang w:val="es-MX" w:eastAsia="hi-IN" w:bidi="hi-IN"/>
        </w:rPr>
        <w:t xml:space="preserve">Los factores anteriores deben </w:t>
      </w:r>
      <w:r w:rsidR="00D71180">
        <w:rPr>
          <w:rFonts w:ascii="Calibri" w:eastAsia="SimSun" w:hAnsi="Calibri" w:cs="font313"/>
          <w:kern w:val="1"/>
          <w:szCs w:val="20"/>
          <w:lang w:val="es-MX" w:eastAsia="hi-IN" w:bidi="hi-IN"/>
        </w:rPr>
        <w:t>estar bien establecidos</w:t>
      </w:r>
      <w:r w:rsidR="00DF1C4A" w:rsidRPr="00B12E0D">
        <w:rPr>
          <w:rFonts w:ascii="Calibri" w:eastAsia="SimSun" w:hAnsi="Calibri" w:cs="font313"/>
          <w:kern w:val="1"/>
          <w:szCs w:val="20"/>
          <w:lang w:val="es-MX" w:eastAsia="hi-IN" w:bidi="hi-IN"/>
        </w:rPr>
        <w:t xml:space="preserve"> </w:t>
      </w:r>
      <w:r>
        <w:rPr>
          <w:rFonts w:ascii="Calibri" w:eastAsia="SimSun" w:hAnsi="Calibri" w:cs="font313"/>
          <w:kern w:val="1"/>
          <w:szCs w:val="20"/>
          <w:lang w:val="es-MX" w:eastAsia="hi-IN" w:bidi="hi-IN"/>
        </w:rPr>
        <w:t>a fin de minimizar</w:t>
      </w:r>
      <w:r w:rsidR="00DF1C4A" w:rsidRPr="00B12E0D">
        <w:rPr>
          <w:rFonts w:ascii="Calibri" w:eastAsia="SimSun" w:hAnsi="Calibri" w:cs="font313"/>
          <w:kern w:val="1"/>
          <w:szCs w:val="20"/>
          <w:lang w:val="es-MX" w:eastAsia="hi-IN" w:bidi="hi-IN"/>
        </w:rPr>
        <w:t xml:space="preserve"> riesgo</w:t>
      </w:r>
      <w:r w:rsidR="00D71180">
        <w:rPr>
          <w:rFonts w:ascii="Calibri" w:eastAsia="SimSun" w:hAnsi="Calibri" w:cs="font313"/>
          <w:kern w:val="1"/>
          <w:szCs w:val="20"/>
          <w:lang w:val="es-MX" w:eastAsia="hi-IN" w:bidi="hi-IN"/>
        </w:rPr>
        <w:t>s</w:t>
      </w:r>
      <w:r w:rsidR="00DF1C4A" w:rsidRPr="00B12E0D">
        <w:rPr>
          <w:rFonts w:ascii="Calibri" w:eastAsia="SimSun" w:hAnsi="Calibri" w:cs="font313"/>
          <w:kern w:val="1"/>
          <w:szCs w:val="20"/>
          <w:lang w:val="es-MX" w:eastAsia="hi-IN" w:bidi="hi-IN"/>
        </w:rPr>
        <w:t xml:space="preserve"> </w:t>
      </w:r>
      <w:r w:rsidR="00D71180">
        <w:rPr>
          <w:rFonts w:ascii="Calibri" w:eastAsia="SimSun" w:hAnsi="Calibri" w:cs="font313"/>
          <w:kern w:val="1"/>
          <w:szCs w:val="20"/>
          <w:lang w:val="es-MX" w:eastAsia="hi-IN" w:bidi="hi-IN"/>
        </w:rPr>
        <w:t>en la</w:t>
      </w:r>
      <w:r w:rsidR="00DF1C4A" w:rsidRPr="00B12E0D">
        <w:rPr>
          <w:rFonts w:ascii="Calibri" w:eastAsia="SimSun" w:hAnsi="Calibri" w:cs="font313"/>
          <w:kern w:val="1"/>
          <w:szCs w:val="20"/>
          <w:lang w:val="es-MX" w:eastAsia="hi-IN" w:bidi="hi-IN"/>
        </w:rPr>
        <w:t xml:space="preserve"> auditoría (</w:t>
      </w:r>
      <w:r w:rsidR="00D71180">
        <w:rPr>
          <w:rFonts w:ascii="Calibri" w:eastAsia="SimSun" w:hAnsi="Calibri" w:cs="font313"/>
          <w:kern w:val="1"/>
          <w:szCs w:val="20"/>
          <w:lang w:val="es-MX" w:eastAsia="hi-IN" w:bidi="hi-IN"/>
        </w:rPr>
        <w:t xml:space="preserve">por ejemplo, </w:t>
      </w:r>
      <w:r w:rsidR="00DF1C4A" w:rsidRPr="00B12E0D">
        <w:rPr>
          <w:rFonts w:ascii="Calibri" w:eastAsia="SimSun" w:hAnsi="Calibri" w:cs="font313"/>
          <w:kern w:val="1"/>
          <w:szCs w:val="20"/>
          <w:lang w:val="es-MX" w:eastAsia="hi-IN" w:bidi="hi-IN"/>
        </w:rPr>
        <w:t xml:space="preserve">el riesgo de que el auditor llegue a una conclusión </w:t>
      </w:r>
      <w:r w:rsidR="00D71180">
        <w:rPr>
          <w:rFonts w:ascii="Calibri" w:eastAsia="SimSun" w:hAnsi="Calibri" w:cs="font313"/>
          <w:kern w:val="1"/>
          <w:szCs w:val="20"/>
          <w:lang w:val="es-MX" w:eastAsia="hi-IN" w:bidi="hi-IN"/>
        </w:rPr>
        <w:t>errónea</w:t>
      </w:r>
      <w:r w:rsidR="00DF1C4A" w:rsidRPr="00B12E0D">
        <w:rPr>
          <w:rFonts w:ascii="Calibri" w:eastAsia="SimSun" w:hAnsi="Calibri" w:cs="font313"/>
          <w:kern w:val="1"/>
          <w:szCs w:val="20"/>
          <w:lang w:val="es-MX" w:eastAsia="hi-IN" w:bidi="hi-IN"/>
        </w:rPr>
        <w:t>). Para determinar los requisitos, será recomendable programar una entrevista con la persona responsable de</w:t>
      </w:r>
      <w:r w:rsidR="00781B5C">
        <w:rPr>
          <w:rFonts w:ascii="Calibri" w:eastAsia="SimSun" w:hAnsi="Calibri" w:cs="font313"/>
          <w:kern w:val="1"/>
          <w:szCs w:val="20"/>
          <w:lang w:val="es-MX" w:eastAsia="hi-IN" w:bidi="hi-IN"/>
        </w:rPr>
        <w:t xml:space="preserve">l control y </w:t>
      </w:r>
      <w:r w:rsidR="00DF1C4A" w:rsidRPr="00B12E0D">
        <w:rPr>
          <w:rFonts w:ascii="Calibri" w:eastAsia="SimSun" w:hAnsi="Calibri" w:cs="font313"/>
          <w:kern w:val="1"/>
          <w:szCs w:val="20"/>
          <w:lang w:val="es-MX" w:eastAsia="hi-IN" w:bidi="hi-IN"/>
        </w:rPr>
        <w:t xml:space="preserve"> aseguramiento de calidad en la EFS. Muchas de las prácticas deben documentarse en instrucciones mediante manuales y/o circulares</w:t>
      </w:r>
      <w:r w:rsidR="00D71180">
        <w:rPr>
          <w:rFonts w:ascii="Calibri" w:eastAsia="SimSun" w:hAnsi="Calibri" w:cs="font313"/>
          <w:kern w:val="1"/>
          <w:szCs w:val="20"/>
          <w:lang w:val="es-MX" w:eastAsia="hi-IN" w:bidi="hi-IN"/>
        </w:rPr>
        <w:t>, así como también</w:t>
      </w:r>
      <w:r w:rsidR="00781B5C">
        <w:rPr>
          <w:rFonts w:ascii="Calibri" w:eastAsia="SimSun" w:hAnsi="Calibri" w:cs="font313"/>
          <w:kern w:val="1"/>
          <w:szCs w:val="20"/>
          <w:lang w:val="es-MX" w:eastAsia="hi-IN" w:bidi="hi-IN"/>
        </w:rPr>
        <w:t xml:space="preserve"> </w:t>
      </w:r>
      <w:r w:rsidR="00D71180">
        <w:rPr>
          <w:rFonts w:ascii="Calibri" w:eastAsia="SimSun" w:hAnsi="Calibri" w:cs="font313"/>
          <w:kern w:val="1"/>
          <w:szCs w:val="20"/>
          <w:lang w:val="es-MX" w:eastAsia="hi-IN" w:bidi="hi-IN"/>
        </w:rPr>
        <w:t>d</w:t>
      </w:r>
      <w:r w:rsidR="00DF1C4A" w:rsidRPr="00B12E0D">
        <w:rPr>
          <w:rFonts w:ascii="Calibri" w:eastAsia="SimSun" w:hAnsi="Calibri" w:cs="font313"/>
          <w:kern w:val="1"/>
          <w:szCs w:val="20"/>
          <w:lang w:val="es-MX" w:eastAsia="hi-IN" w:bidi="hi-IN"/>
        </w:rPr>
        <w:t>ebe</w:t>
      </w:r>
      <w:r w:rsidR="00D71180">
        <w:rPr>
          <w:rFonts w:ascii="Calibri" w:eastAsia="SimSun" w:hAnsi="Calibri" w:cs="font313"/>
          <w:kern w:val="1"/>
          <w:szCs w:val="20"/>
          <w:lang w:val="es-MX" w:eastAsia="hi-IN" w:bidi="hi-IN"/>
        </w:rPr>
        <w:t>n</w:t>
      </w:r>
      <w:r w:rsidR="00DF1C4A" w:rsidRPr="00B12E0D">
        <w:rPr>
          <w:rFonts w:ascii="Calibri" w:eastAsia="SimSun" w:hAnsi="Calibri" w:cs="font313"/>
          <w:kern w:val="1"/>
          <w:szCs w:val="20"/>
          <w:lang w:val="es-MX" w:eastAsia="hi-IN" w:bidi="hi-IN"/>
        </w:rPr>
        <w:t xml:space="preserve"> </w:t>
      </w:r>
      <w:r w:rsidR="00D71180">
        <w:rPr>
          <w:rFonts w:ascii="Calibri" w:eastAsia="SimSun" w:hAnsi="Calibri" w:cs="font313"/>
          <w:kern w:val="1"/>
          <w:szCs w:val="20"/>
          <w:lang w:val="es-MX" w:eastAsia="hi-IN" w:bidi="hi-IN"/>
        </w:rPr>
        <w:t>ser evaluadas</w:t>
      </w:r>
      <w:r w:rsidR="00DF1C4A" w:rsidRPr="00B12E0D">
        <w:rPr>
          <w:rFonts w:ascii="Calibri" w:eastAsia="SimSun" w:hAnsi="Calibri" w:cs="font313"/>
          <w:kern w:val="1"/>
          <w:szCs w:val="20"/>
          <w:lang w:val="es-MX" w:eastAsia="hi-IN" w:bidi="hi-IN"/>
        </w:rPr>
        <w:t xml:space="preserve"> </w:t>
      </w:r>
      <w:r w:rsidR="00D71180">
        <w:rPr>
          <w:rFonts w:ascii="Calibri" w:eastAsia="SimSun" w:hAnsi="Calibri" w:cs="font313"/>
          <w:kern w:val="1"/>
          <w:szCs w:val="20"/>
          <w:lang w:val="es-MX" w:eastAsia="hi-IN" w:bidi="hi-IN"/>
        </w:rPr>
        <w:t>en caso de incluir</w:t>
      </w:r>
      <w:r w:rsidR="00DF1C4A" w:rsidRPr="00B12E0D">
        <w:rPr>
          <w:rFonts w:ascii="Calibri" w:eastAsia="SimSun" w:hAnsi="Calibri" w:cs="font313"/>
          <w:kern w:val="1"/>
          <w:szCs w:val="20"/>
          <w:lang w:val="es-MX" w:eastAsia="hi-IN" w:bidi="hi-IN"/>
        </w:rPr>
        <w:t xml:space="preserve"> los elementos </w:t>
      </w:r>
      <w:r w:rsidR="00D71180">
        <w:rPr>
          <w:rFonts w:ascii="Calibri" w:eastAsia="SimSun" w:hAnsi="Calibri" w:cs="font313"/>
          <w:kern w:val="1"/>
          <w:szCs w:val="20"/>
          <w:lang w:val="es-MX" w:eastAsia="hi-IN" w:bidi="hi-IN"/>
        </w:rPr>
        <w:t>estipulados</w:t>
      </w:r>
      <w:r w:rsidR="00D71180" w:rsidRPr="00B12E0D">
        <w:rPr>
          <w:rFonts w:ascii="Calibri" w:eastAsia="SimSun" w:hAnsi="Calibri" w:cs="font313"/>
          <w:kern w:val="1"/>
          <w:szCs w:val="20"/>
          <w:lang w:val="es-MX" w:eastAsia="hi-IN" w:bidi="hi-IN"/>
        </w:rPr>
        <w:t xml:space="preserve"> </w:t>
      </w:r>
      <w:r w:rsidR="00DF1C4A" w:rsidRPr="00B12E0D">
        <w:rPr>
          <w:rFonts w:ascii="Calibri" w:eastAsia="SimSun" w:hAnsi="Calibri" w:cs="font313"/>
          <w:kern w:val="1"/>
          <w:szCs w:val="20"/>
          <w:lang w:val="es-MX" w:eastAsia="hi-IN" w:bidi="hi-IN"/>
        </w:rPr>
        <w:t xml:space="preserve">en los requisitos de la ISSAI </w:t>
      </w:r>
      <w:r w:rsidR="00D71180">
        <w:rPr>
          <w:rFonts w:ascii="Calibri" w:eastAsia="SimSun" w:hAnsi="Calibri" w:cs="font313"/>
          <w:kern w:val="1"/>
          <w:szCs w:val="20"/>
          <w:lang w:val="es-MX" w:eastAsia="hi-IN" w:bidi="hi-IN"/>
        </w:rPr>
        <w:t>de N</w:t>
      </w:r>
      <w:r w:rsidR="00DF1C4A" w:rsidRPr="00B12E0D">
        <w:rPr>
          <w:rFonts w:ascii="Calibri" w:eastAsia="SimSun" w:hAnsi="Calibri" w:cs="font313"/>
          <w:kern w:val="1"/>
          <w:szCs w:val="20"/>
          <w:lang w:val="es-MX" w:eastAsia="hi-IN" w:bidi="hi-IN"/>
        </w:rPr>
        <w:t xml:space="preserve">ivel 2. Si </w:t>
      </w:r>
      <w:r w:rsidR="00D71180">
        <w:rPr>
          <w:rFonts w:ascii="Calibri" w:eastAsia="SimSun" w:hAnsi="Calibri" w:cs="font313"/>
          <w:kern w:val="1"/>
          <w:szCs w:val="20"/>
          <w:lang w:val="es-MX" w:eastAsia="hi-IN" w:bidi="hi-IN"/>
        </w:rPr>
        <w:t>la</w:t>
      </w:r>
      <w:r w:rsidR="00DF1C4A" w:rsidRPr="00B12E0D">
        <w:rPr>
          <w:rFonts w:ascii="Calibri" w:eastAsia="SimSun" w:hAnsi="Calibri" w:cs="font313"/>
          <w:kern w:val="1"/>
          <w:szCs w:val="20"/>
          <w:lang w:val="es-MX" w:eastAsia="hi-IN" w:bidi="hi-IN"/>
        </w:rPr>
        <w:t xml:space="preserve"> práctica </w:t>
      </w:r>
      <w:r w:rsidR="002A78AB">
        <w:rPr>
          <w:rFonts w:ascii="Calibri" w:eastAsia="SimSun" w:hAnsi="Calibri" w:cs="font313"/>
          <w:kern w:val="1"/>
          <w:szCs w:val="20"/>
          <w:lang w:val="es-MX" w:eastAsia="hi-IN" w:bidi="hi-IN"/>
        </w:rPr>
        <w:t>está estipulada</w:t>
      </w:r>
      <w:r w:rsidR="00DF1C4A" w:rsidRPr="00B12E0D">
        <w:rPr>
          <w:rFonts w:ascii="Calibri" w:eastAsia="SimSun" w:hAnsi="Calibri" w:cs="font313"/>
          <w:kern w:val="1"/>
          <w:szCs w:val="20"/>
          <w:lang w:val="es-MX" w:eastAsia="hi-IN" w:bidi="hi-IN"/>
        </w:rPr>
        <w:t xml:space="preserve"> en la documentación y no se </w:t>
      </w:r>
      <w:r w:rsidR="002A78AB">
        <w:rPr>
          <w:rFonts w:ascii="Calibri" w:eastAsia="SimSun" w:hAnsi="Calibri" w:cs="font313"/>
          <w:kern w:val="1"/>
          <w:szCs w:val="20"/>
          <w:lang w:val="es-MX" w:eastAsia="hi-IN" w:bidi="hi-IN"/>
        </w:rPr>
        <w:t>lleva a cabo</w:t>
      </w:r>
      <w:r w:rsidR="00D71180">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simplemente </w:t>
      </w:r>
      <w:r w:rsidR="00D71180">
        <w:rPr>
          <w:rFonts w:ascii="Calibri" w:eastAsia="SimSun" w:hAnsi="Calibri" w:cs="font313"/>
          <w:kern w:val="1"/>
          <w:szCs w:val="20"/>
          <w:lang w:val="es-MX" w:eastAsia="hi-IN" w:bidi="hi-IN"/>
        </w:rPr>
        <w:t>indique</w:t>
      </w:r>
      <w:r w:rsidR="00DF1C4A" w:rsidRPr="00B12E0D">
        <w:rPr>
          <w:rFonts w:ascii="Calibri" w:eastAsia="SimSun" w:hAnsi="Calibri" w:cs="font313"/>
          <w:kern w:val="1"/>
          <w:szCs w:val="20"/>
          <w:lang w:val="es-MX" w:eastAsia="hi-IN" w:bidi="hi-IN"/>
        </w:rPr>
        <w:t xml:space="preserve"> que hay un cumplimiento parcial (para ser coherente con el punto de vista </w:t>
      </w:r>
      <w:r w:rsidR="002A78AB">
        <w:rPr>
          <w:rFonts w:ascii="Calibri" w:eastAsia="SimSun" w:hAnsi="Calibri" w:cs="font313"/>
          <w:kern w:val="1"/>
          <w:szCs w:val="20"/>
          <w:lang w:val="es-MX" w:eastAsia="hi-IN" w:bidi="hi-IN"/>
        </w:rPr>
        <w:t>ligado</w:t>
      </w:r>
      <w:r w:rsidR="002A78AB" w:rsidRPr="00B12E0D">
        <w:rPr>
          <w:rFonts w:ascii="Calibri" w:eastAsia="SimSun" w:hAnsi="Calibri" w:cs="font313"/>
          <w:kern w:val="1"/>
          <w:szCs w:val="20"/>
          <w:lang w:val="es-MX" w:eastAsia="hi-IN" w:bidi="hi-IN"/>
        </w:rPr>
        <w:t xml:space="preserve"> </w:t>
      </w:r>
      <w:r w:rsidR="002A78AB">
        <w:rPr>
          <w:rFonts w:ascii="Calibri" w:eastAsia="SimSun" w:hAnsi="Calibri" w:cs="font313"/>
          <w:kern w:val="1"/>
          <w:szCs w:val="20"/>
          <w:lang w:val="es-MX" w:eastAsia="hi-IN" w:bidi="hi-IN"/>
        </w:rPr>
        <w:t>al</w:t>
      </w:r>
      <w:r w:rsidR="00DF1C4A" w:rsidRPr="00B12E0D">
        <w:rPr>
          <w:rFonts w:ascii="Calibri" w:eastAsia="SimSun" w:hAnsi="Calibri" w:cs="font313"/>
          <w:kern w:val="1"/>
          <w:szCs w:val="20"/>
          <w:lang w:val="es-MX" w:eastAsia="hi-IN" w:bidi="hi-IN"/>
        </w:rPr>
        <w:t xml:space="preserve"> Paso 2</w:t>
      </w:r>
      <w:r w:rsidR="002A78AB">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i. Independencia y Marco Legal)</w:t>
      </w:r>
      <w:r w:rsidR="002A78AB" w:rsidRPr="002A78AB">
        <w:rPr>
          <w:rFonts w:ascii="Calibri" w:eastAsia="SimSun" w:hAnsi="Calibri" w:cs="font313"/>
          <w:kern w:val="1"/>
          <w:szCs w:val="20"/>
          <w:lang w:val="es-MX" w:eastAsia="hi-IN" w:bidi="hi-IN"/>
        </w:rPr>
        <w:t xml:space="preserve"> </w:t>
      </w:r>
      <w:r w:rsidR="002A78AB" w:rsidRPr="00B12E0D">
        <w:rPr>
          <w:rFonts w:ascii="Calibri" w:eastAsia="SimSun" w:hAnsi="Calibri" w:cs="font313"/>
          <w:kern w:val="1"/>
          <w:szCs w:val="20"/>
          <w:lang w:val="es-MX" w:eastAsia="hi-IN" w:bidi="hi-IN"/>
        </w:rPr>
        <w:t>en la columna 4</w:t>
      </w:r>
      <w:r w:rsidR="00DF1C4A" w:rsidRPr="00B12E0D">
        <w:rPr>
          <w:rFonts w:ascii="Calibri" w:eastAsia="SimSun" w:hAnsi="Calibri" w:cs="font313"/>
          <w:kern w:val="1"/>
          <w:szCs w:val="20"/>
          <w:lang w:val="es-MX" w:eastAsia="hi-IN" w:bidi="hi-IN"/>
        </w:rPr>
        <w:t xml:space="preserve">.  Cuando se </w:t>
      </w:r>
      <w:r w:rsidR="007941E1">
        <w:rPr>
          <w:rFonts w:ascii="Calibri" w:eastAsia="SimSun" w:hAnsi="Calibri" w:cs="font313"/>
          <w:kern w:val="1"/>
          <w:szCs w:val="20"/>
          <w:lang w:val="es-MX" w:eastAsia="hi-IN" w:bidi="hi-IN"/>
        </w:rPr>
        <w:t>lleve a cabo</w:t>
      </w:r>
      <w:r w:rsidR="007941E1" w:rsidRPr="00B12E0D">
        <w:rPr>
          <w:rFonts w:ascii="Calibri" w:eastAsia="SimSun" w:hAnsi="Calibri" w:cs="font313"/>
          <w:kern w:val="1"/>
          <w:szCs w:val="20"/>
          <w:lang w:val="es-MX" w:eastAsia="hi-IN" w:bidi="hi-IN"/>
        </w:rPr>
        <w:t xml:space="preserve"> </w:t>
      </w:r>
      <w:r w:rsidR="00DF1C4A" w:rsidRPr="00B12E0D">
        <w:rPr>
          <w:rFonts w:ascii="Calibri" w:eastAsia="SimSun" w:hAnsi="Calibri" w:cs="font313"/>
          <w:kern w:val="1"/>
          <w:szCs w:val="20"/>
          <w:lang w:val="es-MX" w:eastAsia="hi-IN" w:bidi="hi-IN"/>
        </w:rPr>
        <w:t xml:space="preserve">la evaluación del </w:t>
      </w:r>
      <w:r w:rsidR="007941E1">
        <w:rPr>
          <w:rFonts w:ascii="Calibri" w:eastAsia="SimSun" w:hAnsi="Calibri" w:cs="font313"/>
          <w:kern w:val="1"/>
          <w:szCs w:val="20"/>
          <w:lang w:val="es-MX" w:eastAsia="hi-IN" w:bidi="hi-IN"/>
        </w:rPr>
        <w:t>N</w:t>
      </w:r>
      <w:r w:rsidR="00DF1C4A" w:rsidRPr="00B12E0D">
        <w:rPr>
          <w:rFonts w:ascii="Calibri" w:eastAsia="SimSun" w:hAnsi="Calibri" w:cs="font313"/>
          <w:kern w:val="1"/>
          <w:szCs w:val="20"/>
          <w:lang w:val="es-MX" w:eastAsia="hi-IN" w:bidi="hi-IN"/>
        </w:rPr>
        <w:t>ivel 4</w:t>
      </w:r>
      <w:r w:rsidR="007941E1">
        <w:rPr>
          <w:rFonts w:ascii="Calibri" w:eastAsia="SimSun" w:hAnsi="Calibri" w:cs="font313"/>
          <w:kern w:val="1"/>
          <w:szCs w:val="20"/>
          <w:lang w:val="es-MX" w:eastAsia="hi-IN" w:bidi="hi-IN"/>
        </w:rPr>
        <w:t>,</w:t>
      </w:r>
      <w:r w:rsidR="00DF1C4A" w:rsidRPr="00B12E0D">
        <w:rPr>
          <w:rFonts w:ascii="Calibri" w:eastAsia="SimSun" w:hAnsi="Calibri" w:cs="font313"/>
          <w:kern w:val="1"/>
          <w:szCs w:val="20"/>
          <w:lang w:val="es-MX" w:eastAsia="hi-IN" w:bidi="hi-IN"/>
        </w:rPr>
        <w:t xml:space="preserve"> se identificará el problema de  dicha </w:t>
      </w:r>
      <w:r w:rsidR="007941E1">
        <w:rPr>
          <w:rFonts w:ascii="Calibri" w:eastAsia="SimSun" w:hAnsi="Calibri" w:cs="font313"/>
          <w:kern w:val="1"/>
          <w:szCs w:val="20"/>
          <w:lang w:val="es-MX" w:eastAsia="hi-IN" w:bidi="hi-IN"/>
        </w:rPr>
        <w:t>implementación</w:t>
      </w:r>
      <w:r w:rsidR="00DF1C4A" w:rsidRPr="00B12E0D">
        <w:rPr>
          <w:rFonts w:ascii="Calibri" w:eastAsia="SimSun" w:hAnsi="Calibri" w:cs="font313"/>
          <w:kern w:val="1"/>
          <w:szCs w:val="20"/>
          <w:lang w:val="es-MX" w:eastAsia="hi-IN" w:bidi="hi-IN"/>
        </w:rPr>
        <w:t>.</w:t>
      </w:r>
    </w:p>
    <w:p w:rsidR="00DF1C4A" w:rsidRPr="00B12E0D" w:rsidRDefault="00781B5C" w:rsidP="000773F4">
      <w:pPr>
        <w:numPr>
          <w:ilvl w:val="0"/>
          <w:numId w:val="83"/>
        </w:numPr>
        <w:suppressAutoHyphens/>
        <w:ind w:left="426" w:hanging="426"/>
        <w:jc w:val="both"/>
        <w:rPr>
          <w:rFonts w:ascii="Times New Roman" w:eastAsia="SimSun" w:hAnsi="Times New Roman" w:cs="Times New Roman"/>
          <w:kern w:val="1"/>
          <w:sz w:val="24"/>
          <w:szCs w:val="24"/>
          <w:u w:val="single"/>
          <w:lang w:val="es-MX" w:eastAsia="ar-SA"/>
        </w:rPr>
      </w:pPr>
      <w:r>
        <w:rPr>
          <w:rFonts w:ascii="Calibri" w:eastAsia="SimSun" w:hAnsi="Calibri" w:cs="Times New Roman"/>
          <w:b/>
          <w:bCs/>
          <w:kern w:val="1"/>
          <w:sz w:val="24"/>
          <w:szCs w:val="24"/>
          <w:lang w:val="es-MX" w:eastAsia="ar-SA"/>
        </w:rPr>
        <w:t xml:space="preserve">Relaciones con las </w:t>
      </w:r>
      <w:r w:rsidR="00DF1C4A" w:rsidRPr="00B12E0D">
        <w:rPr>
          <w:rFonts w:ascii="Calibri" w:eastAsia="SimSun" w:hAnsi="Calibri" w:cs="Times New Roman"/>
          <w:b/>
          <w:bCs/>
          <w:kern w:val="1"/>
          <w:sz w:val="24"/>
          <w:szCs w:val="24"/>
          <w:lang w:val="es-MX" w:eastAsia="ar-SA"/>
        </w:rPr>
        <w:t xml:space="preserve">Partes </w:t>
      </w:r>
      <w:r w:rsidR="00EF35C0">
        <w:rPr>
          <w:rFonts w:ascii="Calibri" w:eastAsia="SimSun" w:hAnsi="Calibri" w:cs="Times New Roman"/>
          <w:b/>
          <w:bCs/>
          <w:kern w:val="1"/>
          <w:sz w:val="24"/>
          <w:szCs w:val="24"/>
          <w:lang w:val="es-MX" w:eastAsia="ar-SA"/>
        </w:rPr>
        <w:t>I</w:t>
      </w:r>
      <w:r w:rsidR="00DF1C4A" w:rsidRPr="00B12E0D">
        <w:rPr>
          <w:rFonts w:ascii="Calibri" w:eastAsia="SimSun" w:hAnsi="Calibri" w:cs="Times New Roman"/>
          <w:b/>
          <w:bCs/>
          <w:kern w:val="1"/>
          <w:sz w:val="24"/>
          <w:szCs w:val="24"/>
          <w:lang w:val="es-MX" w:eastAsia="ar-SA"/>
        </w:rPr>
        <w:t xml:space="preserve">nteresadas </w:t>
      </w:r>
      <w:r w:rsidR="00EF35C0">
        <w:rPr>
          <w:rFonts w:ascii="Calibri" w:eastAsia="SimSun" w:hAnsi="Calibri" w:cs="Times New Roman"/>
          <w:b/>
          <w:bCs/>
          <w:kern w:val="1"/>
          <w:sz w:val="24"/>
          <w:szCs w:val="24"/>
          <w:lang w:val="es-MX" w:eastAsia="ar-SA"/>
        </w:rPr>
        <w:t>E</w:t>
      </w:r>
      <w:r w:rsidR="00DF1C4A" w:rsidRPr="00B12E0D">
        <w:rPr>
          <w:rFonts w:ascii="Calibri" w:eastAsia="SimSun" w:hAnsi="Calibri" w:cs="Times New Roman"/>
          <w:b/>
          <w:bCs/>
          <w:kern w:val="1"/>
          <w:sz w:val="24"/>
          <w:szCs w:val="24"/>
          <w:lang w:val="es-MX" w:eastAsia="ar-SA"/>
        </w:rPr>
        <w:t>xternas</w:t>
      </w:r>
    </w:p>
    <w:p w:rsidR="00DF1C4A" w:rsidRPr="00B12E0D" w:rsidRDefault="00EF35C0" w:rsidP="00DF1C4A">
      <w:pPr>
        <w:suppressAutoHyphens/>
        <w:jc w:val="both"/>
        <w:rPr>
          <w:rFonts w:ascii="Calibri" w:eastAsia="SimSun" w:hAnsi="Calibri" w:cs="font313"/>
          <w:kern w:val="1"/>
          <w:szCs w:val="20"/>
          <w:lang w:val="es-MX" w:eastAsia="hi-IN" w:bidi="hi-IN"/>
        </w:rPr>
      </w:pPr>
      <w:r>
        <w:rPr>
          <w:rFonts w:ascii="Calibri" w:eastAsia="SimSun" w:hAnsi="Calibri" w:cs="font313"/>
          <w:kern w:val="1"/>
          <w:szCs w:val="20"/>
          <w:u w:val="single"/>
          <w:lang w:val="es-MX" w:eastAsia="hi-IN" w:bidi="hi-IN"/>
        </w:rPr>
        <w:t>Presentación</w:t>
      </w:r>
      <w:r w:rsidRPr="00B12E0D">
        <w:rPr>
          <w:rFonts w:ascii="Calibri" w:eastAsia="SimSun" w:hAnsi="Calibri" w:cs="font313"/>
          <w:kern w:val="1"/>
          <w:szCs w:val="20"/>
          <w:u w:val="single"/>
          <w:lang w:val="es-MX" w:eastAsia="hi-IN" w:bidi="hi-IN"/>
        </w:rPr>
        <w:t xml:space="preserve"> </w:t>
      </w:r>
      <w:r w:rsidR="00DF1C4A" w:rsidRPr="00B12E0D">
        <w:rPr>
          <w:rFonts w:ascii="Calibri" w:eastAsia="SimSun" w:hAnsi="Calibri" w:cs="font313"/>
          <w:kern w:val="1"/>
          <w:szCs w:val="20"/>
          <w:u w:val="single"/>
          <w:lang w:val="es-MX" w:eastAsia="hi-IN" w:bidi="hi-IN"/>
        </w:rPr>
        <w:t>de informes</w:t>
      </w:r>
    </w:p>
    <w:p w:rsidR="00DF1C4A" w:rsidRDefault="00DF1C4A" w:rsidP="00DF1C4A">
      <w:pPr>
        <w:suppressAutoHyphens/>
        <w:jc w:val="both"/>
        <w:rPr>
          <w:rFonts w:ascii="Calibri" w:eastAsia="SimSun" w:hAnsi="Calibri" w:cs="font313"/>
          <w:kern w:val="1"/>
          <w:szCs w:val="20"/>
          <w:lang w:val="es-MX" w:eastAsia="hi-IN" w:bidi="hi-IN"/>
        </w:rPr>
      </w:pPr>
      <w:r w:rsidRPr="00B12E0D">
        <w:rPr>
          <w:rFonts w:ascii="Calibri" w:eastAsia="SimSun" w:hAnsi="Calibri" w:cs="font313"/>
          <w:kern w:val="1"/>
          <w:szCs w:val="20"/>
          <w:lang w:val="es-MX" w:eastAsia="hi-IN" w:bidi="hi-IN"/>
        </w:rPr>
        <w:t xml:space="preserve">Esta sección enumera los </w:t>
      </w:r>
      <w:r w:rsidR="00BB7D0D">
        <w:rPr>
          <w:rFonts w:ascii="Calibri" w:eastAsia="SimSun" w:hAnsi="Calibri" w:cs="font313"/>
          <w:kern w:val="1"/>
          <w:szCs w:val="20"/>
          <w:lang w:val="es-MX" w:eastAsia="hi-IN" w:bidi="hi-IN"/>
        </w:rPr>
        <w:t xml:space="preserve">18 </w:t>
      </w:r>
      <w:r w:rsidRPr="00B12E0D">
        <w:rPr>
          <w:rFonts w:ascii="Calibri" w:eastAsia="SimSun" w:hAnsi="Calibri" w:cs="font313"/>
          <w:kern w:val="1"/>
          <w:szCs w:val="20"/>
          <w:lang w:val="es-MX" w:eastAsia="hi-IN" w:bidi="hi-IN"/>
        </w:rPr>
        <w:t xml:space="preserve">requisitos </w:t>
      </w:r>
      <w:r w:rsidR="00BB7D0D">
        <w:rPr>
          <w:rFonts w:ascii="Calibri" w:eastAsia="SimSun" w:hAnsi="Calibri" w:cs="font313"/>
          <w:kern w:val="1"/>
          <w:szCs w:val="20"/>
          <w:lang w:val="es-MX" w:eastAsia="hi-IN" w:bidi="hi-IN"/>
        </w:rPr>
        <w:t>para</w:t>
      </w:r>
      <w:r w:rsidR="00EF35C0">
        <w:rPr>
          <w:rFonts w:ascii="Calibri" w:eastAsia="SimSun" w:hAnsi="Calibri" w:cs="font313"/>
          <w:kern w:val="1"/>
          <w:szCs w:val="20"/>
          <w:lang w:val="es-MX" w:eastAsia="hi-IN" w:bidi="hi-IN"/>
        </w:rPr>
        <w:t xml:space="preserve"> la presentación de informes</w:t>
      </w:r>
      <w:r w:rsidR="00EF35C0"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identificados en el </w:t>
      </w:r>
      <w:r w:rsidR="00BB7D0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del marco. Esto representa una gran expectativa </w:t>
      </w:r>
      <w:r w:rsidR="00E758C7">
        <w:rPr>
          <w:rFonts w:ascii="Calibri" w:eastAsia="SimSun" w:hAnsi="Calibri" w:cs="font313"/>
          <w:kern w:val="1"/>
          <w:szCs w:val="20"/>
          <w:lang w:val="es-MX" w:eastAsia="hi-IN" w:bidi="hi-IN"/>
        </w:rPr>
        <w:t>por parte de</w:t>
      </w:r>
      <w:r w:rsidR="00E758C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 xml:space="preserve">las EFS </w:t>
      </w:r>
      <w:r w:rsidR="00E758C7">
        <w:rPr>
          <w:rFonts w:ascii="Calibri" w:eastAsia="SimSun" w:hAnsi="Calibri" w:cs="font313"/>
          <w:kern w:val="1"/>
          <w:szCs w:val="20"/>
          <w:lang w:val="es-MX" w:eastAsia="hi-IN" w:bidi="hi-IN"/>
        </w:rPr>
        <w:t>con respecto al</w:t>
      </w:r>
      <w:r w:rsidR="00E758C7" w:rsidRPr="00B12E0D">
        <w:rPr>
          <w:rFonts w:ascii="Calibri" w:eastAsia="SimSun" w:hAnsi="Calibri" w:cs="font313"/>
          <w:kern w:val="1"/>
          <w:szCs w:val="20"/>
          <w:lang w:val="es-MX" w:eastAsia="hi-IN" w:bidi="hi-IN"/>
        </w:rPr>
        <w:t xml:space="preserve"> </w:t>
      </w:r>
      <w:r w:rsidRPr="00B12E0D">
        <w:rPr>
          <w:rFonts w:ascii="Calibri" w:eastAsia="SimSun" w:hAnsi="Calibri" w:cs="font313"/>
          <w:kern w:val="1"/>
          <w:szCs w:val="20"/>
          <w:lang w:val="es-MX" w:eastAsia="hi-IN" w:bidi="hi-IN"/>
        </w:rPr>
        <w:t>inform</w:t>
      </w:r>
      <w:r w:rsidR="00E758C7">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 xml:space="preserve"> </w:t>
      </w:r>
      <w:r w:rsidR="00E758C7">
        <w:rPr>
          <w:rFonts w:ascii="Calibri" w:eastAsia="SimSun" w:hAnsi="Calibri" w:cs="font313"/>
          <w:kern w:val="1"/>
          <w:szCs w:val="20"/>
          <w:lang w:val="es-MX" w:eastAsia="hi-IN" w:bidi="hi-IN"/>
        </w:rPr>
        <w:t>de</w:t>
      </w:r>
      <w:r w:rsidRPr="00B12E0D">
        <w:rPr>
          <w:rFonts w:ascii="Calibri" w:eastAsia="SimSun" w:hAnsi="Calibri" w:cs="font313"/>
          <w:kern w:val="1"/>
          <w:szCs w:val="20"/>
          <w:lang w:val="es-MX" w:eastAsia="hi-IN" w:bidi="hi-IN"/>
        </w:rPr>
        <w:t xml:space="preserve"> sus actividades y resultados. </w:t>
      </w:r>
      <w:r w:rsidR="00E758C7">
        <w:rPr>
          <w:rFonts w:ascii="Calibri" w:eastAsia="SimSun" w:hAnsi="Calibri" w:cs="font313"/>
          <w:kern w:val="1"/>
          <w:szCs w:val="20"/>
          <w:lang w:val="es-MX" w:eastAsia="hi-IN" w:bidi="hi-IN"/>
        </w:rPr>
        <w:t>Por ejemplo, m</w:t>
      </w:r>
      <w:r w:rsidRPr="00B12E0D">
        <w:rPr>
          <w:rFonts w:ascii="Calibri" w:eastAsia="SimSun" w:hAnsi="Calibri" w:cs="font313"/>
          <w:kern w:val="1"/>
          <w:szCs w:val="20"/>
          <w:lang w:val="es-MX" w:eastAsia="hi-IN" w:bidi="hi-IN"/>
        </w:rPr>
        <w:t xml:space="preserve">uchos de estos informes pueden </w:t>
      </w:r>
      <w:r w:rsidR="00E758C7">
        <w:rPr>
          <w:rFonts w:ascii="Calibri" w:eastAsia="SimSun" w:hAnsi="Calibri" w:cs="font313"/>
          <w:kern w:val="1"/>
          <w:szCs w:val="20"/>
          <w:lang w:val="es-MX" w:eastAsia="hi-IN" w:bidi="hi-IN"/>
        </w:rPr>
        <w:t>compilarse</w:t>
      </w:r>
      <w:r w:rsidRPr="00B12E0D">
        <w:rPr>
          <w:rFonts w:ascii="Calibri" w:eastAsia="SimSun" w:hAnsi="Calibri" w:cs="font313"/>
          <w:kern w:val="1"/>
          <w:szCs w:val="20"/>
          <w:lang w:val="es-MX" w:eastAsia="hi-IN" w:bidi="hi-IN"/>
        </w:rPr>
        <w:t xml:space="preserve"> en un solo informe anual de la EFS.  El participante debe, por lo tanto, obtener toda</w:t>
      </w:r>
      <w:r w:rsidR="00E758C7">
        <w:rPr>
          <w:rFonts w:ascii="Calibri" w:eastAsia="SimSun" w:hAnsi="Calibri" w:cs="font313"/>
          <w:kern w:val="1"/>
          <w:szCs w:val="20"/>
          <w:lang w:val="es-MX" w:eastAsia="hi-IN" w:bidi="hi-IN"/>
        </w:rPr>
        <w:t xml:space="preserve"> comunicación</w:t>
      </w:r>
      <w:r w:rsidRPr="00B12E0D">
        <w:rPr>
          <w:rFonts w:ascii="Calibri" w:eastAsia="SimSun" w:hAnsi="Calibri" w:cs="font313"/>
          <w:kern w:val="1"/>
          <w:szCs w:val="20"/>
          <w:lang w:val="es-MX" w:eastAsia="hi-IN" w:bidi="hi-IN"/>
        </w:rPr>
        <w:t xml:space="preserve"> externa emit</w:t>
      </w:r>
      <w:r w:rsidR="00E758C7">
        <w:rPr>
          <w:rFonts w:ascii="Calibri" w:eastAsia="SimSun" w:hAnsi="Calibri" w:cs="font313"/>
          <w:kern w:val="1"/>
          <w:szCs w:val="20"/>
          <w:lang w:val="es-MX" w:eastAsia="hi-IN" w:bidi="hi-IN"/>
        </w:rPr>
        <w:t>ida</w:t>
      </w:r>
      <w:r w:rsidRPr="00B12E0D">
        <w:rPr>
          <w:rFonts w:ascii="Calibri" w:eastAsia="SimSun" w:hAnsi="Calibri" w:cs="font313"/>
          <w:kern w:val="1"/>
          <w:szCs w:val="20"/>
          <w:lang w:val="es-MX" w:eastAsia="hi-IN" w:bidi="hi-IN"/>
        </w:rPr>
        <w:t xml:space="preserve"> </w:t>
      </w:r>
      <w:r w:rsidR="00E758C7">
        <w:rPr>
          <w:rFonts w:ascii="Calibri" w:eastAsia="SimSun" w:hAnsi="Calibri" w:cs="font313"/>
          <w:kern w:val="1"/>
          <w:szCs w:val="20"/>
          <w:lang w:val="es-MX" w:eastAsia="hi-IN" w:bidi="hi-IN"/>
        </w:rPr>
        <w:t xml:space="preserve">por </w:t>
      </w:r>
      <w:r w:rsidRPr="00B12E0D">
        <w:rPr>
          <w:rFonts w:ascii="Calibri" w:eastAsia="SimSun" w:hAnsi="Calibri" w:cs="font313"/>
          <w:kern w:val="1"/>
          <w:szCs w:val="20"/>
          <w:lang w:val="es-MX" w:eastAsia="hi-IN" w:bidi="hi-IN"/>
        </w:rPr>
        <w:t>la EFS y evaluarla con</w:t>
      </w:r>
      <w:r w:rsidR="00E758C7">
        <w:rPr>
          <w:rFonts w:ascii="Calibri" w:eastAsia="SimSun" w:hAnsi="Calibri" w:cs="font313"/>
          <w:kern w:val="1"/>
          <w:szCs w:val="20"/>
          <w:lang w:val="es-MX" w:eastAsia="hi-IN" w:bidi="hi-IN"/>
        </w:rPr>
        <w:t xml:space="preserve"> respecto a</w:t>
      </w:r>
      <w:r w:rsidRPr="00B12E0D">
        <w:rPr>
          <w:rFonts w:ascii="Calibri" w:eastAsia="SimSun" w:hAnsi="Calibri" w:cs="font313"/>
          <w:kern w:val="1"/>
          <w:szCs w:val="20"/>
          <w:lang w:val="es-MX" w:eastAsia="hi-IN" w:bidi="hi-IN"/>
        </w:rPr>
        <w:t xml:space="preserve"> los 18 requisitos. </w:t>
      </w:r>
    </w:p>
    <w:p w:rsidR="00781B5C" w:rsidRDefault="00781B5C" w:rsidP="00DF1C4A">
      <w:pPr>
        <w:suppressAutoHyphens/>
        <w:jc w:val="both"/>
        <w:rPr>
          <w:rFonts w:ascii="Calibri" w:eastAsia="SimSun" w:hAnsi="Calibri" w:cs="font313"/>
          <w:kern w:val="1"/>
          <w:szCs w:val="20"/>
          <w:u w:val="single"/>
          <w:lang w:val="es-MX" w:eastAsia="hi-IN" w:bidi="hi-IN"/>
        </w:rPr>
      </w:pPr>
    </w:p>
    <w:p w:rsidR="00445444" w:rsidRDefault="00445444" w:rsidP="00DF1C4A">
      <w:pPr>
        <w:suppressAutoHyphens/>
        <w:jc w:val="both"/>
        <w:rPr>
          <w:rFonts w:ascii="Calibri" w:eastAsia="SimSun" w:hAnsi="Calibri" w:cs="font313"/>
          <w:kern w:val="1"/>
          <w:szCs w:val="20"/>
          <w:u w:val="single"/>
          <w:lang w:val="es-MX" w:eastAsia="hi-IN" w:bidi="hi-IN"/>
        </w:rPr>
      </w:pPr>
    </w:p>
    <w:p w:rsidR="00445444" w:rsidRPr="00B12E0D" w:rsidRDefault="00445444" w:rsidP="00DF1C4A">
      <w:pPr>
        <w:suppressAutoHyphens/>
        <w:jc w:val="both"/>
        <w:rPr>
          <w:rFonts w:ascii="Calibri" w:eastAsia="SimSun" w:hAnsi="Calibri" w:cs="font313"/>
          <w:kern w:val="1"/>
          <w:szCs w:val="20"/>
          <w:u w:val="single"/>
          <w:lang w:val="es-MX" w:eastAsia="hi-IN" w:bidi="hi-IN"/>
        </w:rPr>
      </w:pPr>
    </w:p>
    <w:p w:rsidR="00DF1C4A" w:rsidRPr="00B12E0D" w:rsidRDefault="00781B5C" w:rsidP="00DF1C4A">
      <w:pPr>
        <w:suppressAutoHyphens/>
        <w:jc w:val="both"/>
        <w:rPr>
          <w:rFonts w:ascii="Calibri" w:eastAsia="SimSun" w:hAnsi="Calibri" w:cs="font313"/>
          <w:kern w:val="1"/>
          <w:szCs w:val="20"/>
          <w:lang w:val="es-MX" w:eastAsia="hi-IN" w:bidi="hi-IN"/>
        </w:rPr>
      </w:pPr>
      <w:r>
        <w:rPr>
          <w:rFonts w:ascii="Calibri" w:eastAsia="SimSun" w:hAnsi="Calibri" w:cs="font313"/>
          <w:kern w:val="1"/>
          <w:szCs w:val="20"/>
          <w:u w:val="single"/>
          <w:lang w:val="es-MX" w:eastAsia="hi-IN" w:bidi="hi-IN"/>
        </w:rPr>
        <w:lastRenderedPageBreak/>
        <w:t>Comunicación</w:t>
      </w:r>
    </w:p>
    <w:p w:rsidR="00510765" w:rsidRDefault="00DF1C4A" w:rsidP="00DF1C4A">
      <w:pPr>
        <w:suppressLineNumbers/>
        <w:tabs>
          <w:tab w:val="center" w:pos="4703"/>
          <w:tab w:val="right" w:pos="9406"/>
        </w:tabs>
        <w:suppressAutoHyphens/>
        <w:spacing w:after="0" w:line="100" w:lineRule="atLeast"/>
        <w:jc w:val="both"/>
        <w:rPr>
          <w:rFonts w:ascii="Calibri" w:eastAsia="SimSun" w:hAnsi="Calibri" w:cs="Calibri"/>
          <w:kern w:val="1"/>
          <w:szCs w:val="24"/>
          <w:lang w:val="es-MX" w:eastAsia="ar-SA"/>
        </w:rPr>
      </w:pPr>
      <w:r w:rsidRPr="00B12E0D">
        <w:rPr>
          <w:rFonts w:ascii="Calibri" w:eastAsia="SimSun" w:hAnsi="Calibri" w:cs="Calibri"/>
          <w:kern w:val="1"/>
          <w:szCs w:val="24"/>
          <w:lang w:val="es-MX" w:eastAsia="ar-SA"/>
        </w:rPr>
        <w:t xml:space="preserve">Esta sección evalúa la relación de la EFS con sus grupos de interés </w:t>
      </w:r>
      <w:r w:rsidR="00EE2920">
        <w:rPr>
          <w:rFonts w:ascii="Calibri" w:eastAsia="SimSun" w:hAnsi="Calibri" w:cs="Calibri"/>
          <w:kern w:val="1"/>
          <w:szCs w:val="24"/>
          <w:lang w:val="es-MX" w:eastAsia="ar-SA"/>
        </w:rPr>
        <w:t>principales</w:t>
      </w:r>
      <w:r w:rsidRPr="00B12E0D">
        <w:rPr>
          <w:rFonts w:ascii="Calibri" w:eastAsia="SimSun" w:hAnsi="Calibri" w:cs="Calibri"/>
          <w:kern w:val="1"/>
          <w:szCs w:val="24"/>
          <w:lang w:val="es-MX" w:eastAsia="ar-SA"/>
        </w:rPr>
        <w:t>. Esto puede incluir: legislatura</w:t>
      </w:r>
      <w:r w:rsidR="00510765">
        <w:rPr>
          <w:rFonts w:ascii="Calibri" w:eastAsia="SimSun" w:hAnsi="Calibri" w:cs="Calibri"/>
          <w:kern w:val="1"/>
          <w:szCs w:val="24"/>
          <w:lang w:val="es-MX" w:eastAsia="ar-SA"/>
        </w:rPr>
        <w:t>s</w:t>
      </w:r>
      <w:r w:rsidRPr="00B12E0D">
        <w:rPr>
          <w:rFonts w:ascii="Calibri" w:eastAsia="SimSun" w:hAnsi="Calibri" w:cs="Calibri"/>
          <w:kern w:val="1"/>
          <w:szCs w:val="24"/>
          <w:lang w:val="es-MX" w:eastAsia="ar-SA"/>
        </w:rPr>
        <w:t xml:space="preserve">, </w:t>
      </w:r>
      <w:r w:rsidR="00510765">
        <w:rPr>
          <w:rFonts w:ascii="Calibri" w:eastAsia="SimSun" w:hAnsi="Calibri" w:cs="Calibri"/>
          <w:kern w:val="1"/>
          <w:szCs w:val="24"/>
          <w:lang w:val="es-MX" w:eastAsia="ar-SA"/>
        </w:rPr>
        <w:t>parlamentos</w:t>
      </w:r>
      <w:r w:rsidRPr="00B12E0D">
        <w:rPr>
          <w:rFonts w:ascii="Calibri" w:eastAsia="SimSun" w:hAnsi="Calibri" w:cs="Calibri"/>
          <w:kern w:val="1"/>
          <w:szCs w:val="24"/>
          <w:lang w:val="es-MX" w:eastAsia="ar-SA"/>
        </w:rPr>
        <w:t xml:space="preserve"> y </w:t>
      </w:r>
      <w:r w:rsidR="00510765">
        <w:rPr>
          <w:rFonts w:ascii="Calibri" w:eastAsia="SimSun" w:hAnsi="Calibri" w:cs="Calibri"/>
          <w:kern w:val="1"/>
          <w:szCs w:val="24"/>
          <w:lang w:val="es-MX" w:eastAsia="ar-SA"/>
        </w:rPr>
        <w:t>comités</w:t>
      </w:r>
      <w:r w:rsidRPr="00B12E0D">
        <w:rPr>
          <w:rFonts w:ascii="Calibri" w:eastAsia="SimSun" w:hAnsi="Calibri" w:cs="Calibri"/>
          <w:kern w:val="1"/>
          <w:szCs w:val="24"/>
          <w:lang w:val="es-MX" w:eastAsia="ar-SA"/>
        </w:rPr>
        <w:t xml:space="preserve"> especial</w:t>
      </w:r>
      <w:r w:rsidR="00510765">
        <w:rPr>
          <w:rFonts w:ascii="Calibri" w:eastAsia="SimSun" w:hAnsi="Calibri" w:cs="Calibri"/>
          <w:kern w:val="1"/>
          <w:szCs w:val="24"/>
          <w:lang w:val="es-MX" w:eastAsia="ar-SA"/>
        </w:rPr>
        <w:t>es</w:t>
      </w:r>
      <w:r w:rsidRPr="00B12E0D">
        <w:rPr>
          <w:rFonts w:ascii="Calibri" w:eastAsia="SimSun" w:hAnsi="Calibri" w:cs="Calibri"/>
          <w:kern w:val="1"/>
          <w:szCs w:val="24"/>
          <w:lang w:val="es-MX" w:eastAsia="ar-SA"/>
        </w:rPr>
        <w:t xml:space="preserve"> de</w:t>
      </w:r>
      <w:r w:rsidR="00510765">
        <w:rPr>
          <w:rFonts w:ascii="Calibri" w:eastAsia="SimSun" w:hAnsi="Calibri" w:cs="Calibri"/>
          <w:kern w:val="1"/>
          <w:szCs w:val="24"/>
          <w:lang w:val="es-MX" w:eastAsia="ar-SA"/>
        </w:rPr>
        <w:t>l</w:t>
      </w:r>
      <w:r w:rsidRPr="00B12E0D">
        <w:rPr>
          <w:rFonts w:ascii="Calibri" w:eastAsia="SimSun" w:hAnsi="Calibri" w:cs="Calibri"/>
          <w:kern w:val="1"/>
          <w:szCs w:val="24"/>
          <w:lang w:val="es-MX" w:eastAsia="ar-SA"/>
        </w:rPr>
        <w:t xml:space="preserve"> </w:t>
      </w:r>
      <w:r w:rsidR="00510765">
        <w:rPr>
          <w:rFonts w:ascii="Calibri" w:eastAsia="SimSun" w:hAnsi="Calibri" w:cs="Calibri"/>
          <w:kern w:val="1"/>
          <w:szCs w:val="24"/>
          <w:lang w:val="es-MX" w:eastAsia="ar-SA"/>
        </w:rPr>
        <w:t>parlamento</w:t>
      </w:r>
      <w:r w:rsidRPr="00B12E0D">
        <w:rPr>
          <w:rFonts w:ascii="Calibri" w:eastAsia="SimSun" w:hAnsi="Calibri" w:cs="Calibri"/>
          <w:kern w:val="1"/>
          <w:szCs w:val="24"/>
          <w:lang w:val="es-MX" w:eastAsia="ar-SA"/>
        </w:rPr>
        <w:t xml:space="preserve">. </w:t>
      </w:r>
      <w:r w:rsidR="00510765">
        <w:rPr>
          <w:rFonts w:ascii="Calibri" w:eastAsia="SimSun" w:hAnsi="Calibri" w:cs="Calibri"/>
          <w:kern w:val="1"/>
          <w:szCs w:val="24"/>
          <w:lang w:val="es-MX" w:eastAsia="ar-SA"/>
        </w:rPr>
        <w:t>P</w:t>
      </w:r>
      <w:r w:rsidRPr="00B12E0D">
        <w:rPr>
          <w:rFonts w:ascii="Calibri" w:eastAsia="SimSun" w:hAnsi="Calibri" w:cs="Calibri"/>
          <w:kern w:val="1"/>
          <w:szCs w:val="24"/>
          <w:lang w:val="es-MX" w:eastAsia="ar-SA"/>
        </w:rPr>
        <w:t>ued</w:t>
      </w:r>
      <w:r w:rsidR="00510765">
        <w:rPr>
          <w:rFonts w:ascii="Calibri" w:eastAsia="SimSun" w:hAnsi="Calibri" w:cs="Calibri"/>
          <w:kern w:val="1"/>
          <w:szCs w:val="24"/>
          <w:lang w:val="es-MX" w:eastAsia="ar-SA"/>
        </w:rPr>
        <w:t>a</w:t>
      </w:r>
      <w:r w:rsidRPr="00B12E0D">
        <w:rPr>
          <w:rFonts w:ascii="Calibri" w:eastAsia="SimSun" w:hAnsi="Calibri" w:cs="Calibri"/>
          <w:kern w:val="1"/>
          <w:szCs w:val="24"/>
          <w:lang w:val="es-MX" w:eastAsia="ar-SA"/>
        </w:rPr>
        <w:t xml:space="preserve"> </w:t>
      </w:r>
      <w:r w:rsidR="00510765">
        <w:rPr>
          <w:rFonts w:ascii="Calibri" w:eastAsia="SimSun" w:hAnsi="Calibri" w:cs="Calibri"/>
          <w:kern w:val="1"/>
          <w:szCs w:val="24"/>
          <w:lang w:val="es-MX" w:eastAsia="ar-SA"/>
        </w:rPr>
        <w:t>que l</w:t>
      </w:r>
      <w:r w:rsidR="00510765" w:rsidRPr="00B12E0D">
        <w:rPr>
          <w:rFonts w:ascii="Calibri" w:eastAsia="SimSun" w:hAnsi="Calibri" w:cs="Calibri"/>
          <w:kern w:val="1"/>
          <w:szCs w:val="24"/>
          <w:lang w:val="es-MX" w:eastAsia="ar-SA"/>
        </w:rPr>
        <w:t xml:space="preserve">a EFS </w:t>
      </w:r>
      <w:r w:rsidRPr="00B12E0D">
        <w:rPr>
          <w:rFonts w:ascii="Calibri" w:eastAsia="SimSun" w:hAnsi="Calibri" w:cs="Calibri"/>
          <w:kern w:val="1"/>
          <w:szCs w:val="24"/>
          <w:lang w:val="es-MX" w:eastAsia="ar-SA"/>
        </w:rPr>
        <w:t>inclu</w:t>
      </w:r>
      <w:r w:rsidR="00510765">
        <w:rPr>
          <w:rFonts w:ascii="Calibri" w:eastAsia="SimSun" w:hAnsi="Calibri" w:cs="Calibri"/>
          <w:kern w:val="1"/>
          <w:szCs w:val="24"/>
          <w:lang w:val="es-MX" w:eastAsia="ar-SA"/>
        </w:rPr>
        <w:t>ya</w:t>
      </w:r>
      <w:r w:rsidRPr="00B12E0D">
        <w:rPr>
          <w:rFonts w:ascii="Calibri" w:eastAsia="SimSun" w:hAnsi="Calibri" w:cs="Calibri"/>
          <w:kern w:val="1"/>
          <w:szCs w:val="24"/>
          <w:lang w:val="es-MX" w:eastAsia="ar-SA"/>
        </w:rPr>
        <w:t xml:space="preserve"> esta información en </w:t>
      </w:r>
      <w:r w:rsidR="00510765">
        <w:rPr>
          <w:rFonts w:ascii="Calibri" w:eastAsia="SimSun" w:hAnsi="Calibri" w:cs="Calibri"/>
          <w:kern w:val="1"/>
          <w:szCs w:val="24"/>
          <w:lang w:val="es-MX" w:eastAsia="ar-SA"/>
        </w:rPr>
        <w:t>alg</w:t>
      </w:r>
      <w:r w:rsidRPr="00B12E0D">
        <w:rPr>
          <w:rFonts w:ascii="Calibri" w:eastAsia="SimSun" w:hAnsi="Calibri" w:cs="Calibri"/>
          <w:kern w:val="1"/>
          <w:szCs w:val="24"/>
          <w:lang w:val="es-MX" w:eastAsia="ar-SA"/>
        </w:rPr>
        <w:t>una estrategia de comunicación</w:t>
      </w:r>
      <w:r w:rsidR="00510765">
        <w:rPr>
          <w:rFonts w:ascii="Calibri" w:eastAsia="SimSun" w:hAnsi="Calibri" w:cs="Calibri"/>
          <w:kern w:val="1"/>
          <w:szCs w:val="24"/>
          <w:lang w:val="es-MX" w:eastAsia="ar-SA"/>
        </w:rPr>
        <w:t xml:space="preserve"> y</w:t>
      </w:r>
      <w:r w:rsidR="00781B5C">
        <w:rPr>
          <w:rFonts w:ascii="Calibri" w:eastAsia="SimSun" w:hAnsi="Calibri" w:cs="Calibri"/>
          <w:kern w:val="1"/>
          <w:szCs w:val="24"/>
          <w:lang w:val="es-MX" w:eastAsia="ar-SA"/>
        </w:rPr>
        <w:t xml:space="preserve"> </w:t>
      </w:r>
      <w:r w:rsidR="00510765">
        <w:rPr>
          <w:rFonts w:ascii="Calibri" w:eastAsia="SimSun" w:hAnsi="Calibri" w:cs="Calibri"/>
          <w:kern w:val="1"/>
          <w:szCs w:val="24"/>
          <w:lang w:val="es-MX" w:eastAsia="ar-SA"/>
        </w:rPr>
        <w:t>tener</w:t>
      </w:r>
      <w:r w:rsidRPr="00B12E0D">
        <w:rPr>
          <w:rFonts w:ascii="Calibri" w:eastAsia="SimSun" w:hAnsi="Calibri" w:cs="Calibri"/>
          <w:kern w:val="1"/>
          <w:szCs w:val="24"/>
          <w:lang w:val="es-MX" w:eastAsia="ar-SA"/>
        </w:rPr>
        <w:t xml:space="preserve"> un portavoz o </w:t>
      </w:r>
      <w:r w:rsidR="00510765">
        <w:rPr>
          <w:rFonts w:ascii="Calibri" w:eastAsia="SimSun" w:hAnsi="Calibri" w:cs="Calibri"/>
          <w:kern w:val="1"/>
          <w:szCs w:val="24"/>
          <w:lang w:val="es-MX" w:eastAsia="ar-SA"/>
        </w:rPr>
        <w:t>alg</w:t>
      </w:r>
      <w:r w:rsidRPr="00B12E0D">
        <w:rPr>
          <w:rFonts w:ascii="Calibri" w:eastAsia="SimSun" w:hAnsi="Calibri" w:cs="Calibri"/>
          <w:kern w:val="1"/>
          <w:szCs w:val="24"/>
          <w:lang w:val="es-MX" w:eastAsia="ar-SA"/>
        </w:rPr>
        <w:t>una oficina directamente ligad</w:t>
      </w:r>
      <w:r w:rsidR="00510765">
        <w:rPr>
          <w:rFonts w:ascii="Calibri" w:eastAsia="SimSun" w:hAnsi="Calibri" w:cs="Calibri"/>
          <w:kern w:val="1"/>
          <w:szCs w:val="24"/>
          <w:lang w:val="es-MX" w:eastAsia="ar-SA"/>
        </w:rPr>
        <w:t>a</w:t>
      </w:r>
      <w:r w:rsidRPr="00B12E0D">
        <w:rPr>
          <w:rFonts w:ascii="Calibri" w:eastAsia="SimSun" w:hAnsi="Calibri" w:cs="Calibri"/>
          <w:kern w:val="1"/>
          <w:szCs w:val="24"/>
          <w:lang w:val="es-MX" w:eastAsia="ar-SA"/>
        </w:rPr>
        <w:t xml:space="preserve"> a</w:t>
      </w:r>
      <w:r w:rsidR="00C95329" w:rsidRPr="00B12E0D">
        <w:rPr>
          <w:rFonts w:ascii="Calibri" w:eastAsia="SimSun" w:hAnsi="Calibri" w:cs="Calibri"/>
          <w:kern w:val="1"/>
          <w:szCs w:val="24"/>
          <w:lang w:val="es-MX" w:eastAsia="ar-SA"/>
        </w:rPr>
        <w:t xml:space="preserve">l </w:t>
      </w:r>
      <w:r w:rsidR="00582125">
        <w:rPr>
          <w:rFonts w:ascii="Calibri" w:eastAsia="SimSun" w:hAnsi="Calibri" w:cs="Calibri"/>
          <w:kern w:val="1"/>
          <w:szCs w:val="24"/>
          <w:lang w:val="es-MX" w:eastAsia="ar-SA"/>
        </w:rPr>
        <w:t>Titular</w:t>
      </w:r>
      <w:r w:rsidRPr="00B12E0D">
        <w:rPr>
          <w:rFonts w:ascii="Calibri" w:eastAsia="SimSun" w:hAnsi="Calibri" w:cs="Calibri"/>
          <w:kern w:val="1"/>
          <w:szCs w:val="24"/>
          <w:lang w:val="es-MX" w:eastAsia="ar-SA"/>
        </w:rPr>
        <w:t xml:space="preserve"> de la EFS. Es </w:t>
      </w:r>
      <w:r w:rsidR="00510765">
        <w:rPr>
          <w:rFonts w:ascii="Calibri" w:eastAsia="SimSun" w:hAnsi="Calibri" w:cs="Calibri"/>
          <w:kern w:val="1"/>
          <w:szCs w:val="24"/>
          <w:lang w:val="es-MX" w:eastAsia="ar-SA"/>
        </w:rPr>
        <w:t>recomendable</w:t>
      </w:r>
      <w:r w:rsidRPr="00B12E0D">
        <w:rPr>
          <w:rFonts w:ascii="Calibri" w:eastAsia="SimSun" w:hAnsi="Calibri" w:cs="Calibri"/>
          <w:kern w:val="1"/>
          <w:szCs w:val="24"/>
          <w:lang w:val="es-MX" w:eastAsia="ar-SA"/>
        </w:rPr>
        <w:t xml:space="preserve"> entrevistar al personal pertinente y </w:t>
      </w:r>
      <w:r w:rsidR="00510765">
        <w:rPr>
          <w:rFonts w:ascii="Calibri" w:eastAsia="SimSun" w:hAnsi="Calibri" w:cs="Calibri"/>
          <w:kern w:val="1"/>
          <w:szCs w:val="24"/>
          <w:lang w:val="es-MX" w:eastAsia="ar-SA"/>
        </w:rPr>
        <w:t xml:space="preserve">así </w:t>
      </w:r>
      <w:r w:rsidRPr="00B12E0D">
        <w:rPr>
          <w:rFonts w:ascii="Calibri" w:eastAsia="SimSun" w:hAnsi="Calibri" w:cs="Calibri"/>
          <w:kern w:val="1"/>
          <w:szCs w:val="24"/>
          <w:lang w:val="es-MX" w:eastAsia="ar-SA"/>
        </w:rPr>
        <w:t xml:space="preserve">obtener los protocolos, estrategias y políticas necesarias.  </w:t>
      </w:r>
    </w:p>
    <w:p w:rsidR="00510765" w:rsidRDefault="00510765" w:rsidP="00DF1C4A">
      <w:pPr>
        <w:suppressLineNumbers/>
        <w:tabs>
          <w:tab w:val="center" w:pos="4703"/>
          <w:tab w:val="right" w:pos="9406"/>
        </w:tabs>
        <w:suppressAutoHyphens/>
        <w:spacing w:after="0" w:line="100" w:lineRule="atLeast"/>
        <w:jc w:val="both"/>
        <w:rPr>
          <w:rFonts w:ascii="Calibri" w:eastAsia="SimSun" w:hAnsi="Calibri" w:cs="Calibri"/>
          <w:kern w:val="1"/>
          <w:szCs w:val="24"/>
          <w:lang w:val="es-MX" w:eastAsia="ar-SA"/>
        </w:rPr>
      </w:pPr>
    </w:p>
    <w:p w:rsidR="00352BC9" w:rsidRPr="00B12E0D" w:rsidRDefault="00E423BA" w:rsidP="00DF1C4A">
      <w:pPr>
        <w:suppressLineNumbers/>
        <w:tabs>
          <w:tab w:val="center" w:pos="4703"/>
          <w:tab w:val="right" w:pos="9406"/>
        </w:tabs>
        <w:suppressAutoHyphens/>
        <w:spacing w:after="0" w:line="100" w:lineRule="atLeast"/>
        <w:jc w:val="both"/>
        <w:rPr>
          <w:rFonts w:ascii="Calibri" w:eastAsia="SimSun" w:hAnsi="Calibri" w:cs="Calibri"/>
          <w:kern w:val="1"/>
          <w:szCs w:val="24"/>
          <w:lang w:val="es-MX" w:eastAsia="ar-SA"/>
        </w:rPr>
      </w:pPr>
      <w:r w:rsidRPr="000E417B">
        <w:rPr>
          <w:rFonts w:ascii="Calibri" w:eastAsia="SimSun" w:hAnsi="Calibri" w:cs="Calibri"/>
          <w:kern w:val="1"/>
          <w:szCs w:val="24"/>
          <w:lang w:val="es-MX" w:eastAsia="ar-SA"/>
        </w:rPr>
        <w:t xml:space="preserve">La </w:t>
      </w:r>
      <w:r w:rsidRPr="009C78C0">
        <w:rPr>
          <w:rFonts w:ascii="Calibri" w:eastAsia="SimSun" w:hAnsi="Calibri" w:cs="Calibri"/>
          <w:kern w:val="1"/>
          <w:szCs w:val="24"/>
          <w:lang w:val="es-MX" w:eastAsia="ar-SA"/>
        </w:rPr>
        <w:t>directriz</w:t>
      </w:r>
      <w:r w:rsidRPr="00BC3B69">
        <w:rPr>
          <w:rFonts w:ascii="Calibri" w:eastAsia="SimSun" w:hAnsi="Calibri" w:cs="Calibri"/>
          <w:kern w:val="1"/>
          <w:szCs w:val="24"/>
          <w:lang w:val="es-MX" w:eastAsia="ar-SA"/>
        </w:rPr>
        <w:t xml:space="preserve"> de las </w:t>
      </w:r>
      <w:proofErr w:type="spellStart"/>
      <w:r w:rsidRPr="00BC3B69">
        <w:rPr>
          <w:rFonts w:ascii="Calibri" w:eastAsia="SimSun" w:hAnsi="Calibri" w:cs="Calibri"/>
          <w:kern w:val="1"/>
          <w:szCs w:val="24"/>
          <w:lang w:val="es-MX" w:eastAsia="ar-SA"/>
        </w:rPr>
        <w:t>ISSAIs</w:t>
      </w:r>
      <w:proofErr w:type="spellEnd"/>
      <w:r w:rsidRPr="00BC3B69">
        <w:rPr>
          <w:rFonts w:ascii="Calibri" w:eastAsia="SimSun" w:hAnsi="Calibri" w:cs="Calibri"/>
          <w:kern w:val="1"/>
          <w:szCs w:val="24"/>
          <w:lang w:val="es-MX" w:eastAsia="ar-SA"/>
        </w:rPr>
        <w:t xml:space="preserve"> de Nivel 4 para la </w:t>
      </w:r>
      <w:r w:rsidR="000E417B" w:rsidRPr="006069DF">
        <w:rPr>
          <w:rFonts w:ascii="Calibri" w:eastAsia="SimSun" w:hAnsi="Calibri" w:cs="Calibri"/>
          <w:kern w:val="1"/>
          <w:szCs w:val="24"/>
          <w:lang w:val="es-MX" w:eastAsia="ar-SA"/>
        </w:rPr>
        <w:t>A</w:t>
      </w:r>
      <w:r w:rsidR="00A058FC" w:rsidRPr="006069DF">
        <w:rPr>
          <w:rFonts w:ascii="Calibri" w:eastAsia="SimSun" w:hAnsi="Calibri" w:cs="Calibri"/>
          <w:kern w:val="1"/>
          <w:szCs w:val="24"/>
          <w:lang w:val="es-MX" w:eastAsia="ar-SA"/>
        </w:rPr>
        <w:t>uditoría de</w:t>
      </w:r>
      <w:r w:rsidRPr="000E417B">
        <w:rPr>
          <w:rFonts w:ascii="Calibri" w:eastAsia="SimSun" w:hAnsi="Calibri" w:cs="Calibri"/>
          <w:kern w:val="1"/>
          <w:szCs w:val="24"/>
          <w:lang w:val="es-MX" w:eastAsia="ar-SA"/>
        </w:rPr>
        <w:t xml:space="preserve"> </w:t>
      </w:r>
      <w:r w:rsidR="000E417B" w:rsidRPr="006069DF">
        <w:rPr>
          <w:rFonts w:ascii="Calibri" w:eastAsia="SimSun" w:hAnsi="Calibri" w:cs="Calibri"/>
          <w:kern w:val="1"/>
          <w:szCs w:val="24"/>
          <w:lang w:val="es-MX" w:eastAsia="ar-SA"/>
        </w:rPr>
        <w:t>D</w:t>
      </w:r>
      <w:r w:rsidR="006D5788" w:rsidRPr="000E417B">
        <w:rPr>
          <w:rFonts w:ascii="Calibri" w:eastAsia="SimSun" w:hAnsi="Calibri" w:cs="Calibri"/>
          <w:kern w:val="1"/>
          <w:szCs w:val="24"/>
          <w:lang w:val="es-MX" w:eastAsia="ar-SA"/>
        </w:rPr>
        <w:t xml:space="preserve">esempeño será abordada </w:t>
      </w:r>
      <w:r w:rsidR="006D5788" w:rsidRPr="009C78C0">
        <w:rPr>
          <w:rFonts w:ascii="Calibri" w:eastAsia="SimSun" w:hAnsi="Calibri" w:cs="Calibri"/>
          <w:kern w:val="1"/>
          <w:szCs w:val="24"/>
          <w:lang w:val="es-MX" w:eastAsia="ar-SA"/>
        </w:rPr>
        <w:t>a partir del</w:t>
      </w:r>
      <w:r w:rsidR="00510765" w:rsidRPr="00BC3B69">
        <w:rPr>
          <w:rFonts w:ascii="Calibri" w:eastAsia="SimSun" w:hAnsi="Calibri" w:cs="Calibri"/>
          <w:kern w:val="1"/>
          <w:szCs w:val="24"/>
          <w:lang w:val="es-MX" w:eastAsia="ar-SA"/>
        </w:rPr>
        <w:t xml:space="preserve"> </w:t>
      </w:r>
      <w:r w:rsidR="00DF1C4A" w:rsidRPr="000E417B">
        <w:rPr>
          <w:rFonts w:ascii="Calibri" w:eastAsia="SimSun" w:hAnsi="Calibri" w:cs="Calibri"/>
          <w:kern w:val="1"/>
          <w:szCs w:val="24"/>
          <w:lang w:val="es-MX" w:eastAsia="ar-SA"/>
        </w:rPr>
        <w:t>próximo capítulo</w:t>
      </w:r>
      <w:r w:rsidR="00DF1C4A" w:rsidRPr="00B12E0D">
        <w:rPr>
          <w:rFonts w:ascii="Calibri" w:eastAsia="SimSun" w:hAnsi="Calibri" w:cs="Calibri"/>
          <w:kern w:val="1"/>
          <w:szCs w:val="24"/>
          <w:lang w:val="es-MX" w:eastAsia="ar-SA"/>
        </w:rPr>
        <w:t xml:space="preserve">. </w:t>
      </w:r>
      <w:r w:rsidR="006D5788">
        <w:rPr>
          <w:rFonts w:ascii="Calibri" w:eastAsia="SimSun" w:hAnsi="Calibri" w:cs="Calibri"/>
          <w:kern w:val="1"/>
          <w:szCs w:val="24"/>
          <w:lang w:val="es-MX" w:eastAsia="ar-SA"/>
        </w:rPr>
        <w:t xml:space="preserve">En el Capítulo 3, se describen </w:t>
      </w:r>
      <w:r w:rsidR="00BC0743">
        <w:rPr>
          <w:rFonts w:ascii="Calibri" w:eastAsia="SimSun" w:hAnsi="Calibri" w:cs="Calibri"/>
          <w:kern w:val="1"/>
          <w:szCs w:val="24"/>
          <w:lang w:val="es-MX" w:eastAsia="ar-SA"/>
        </w:rPr>
        <w:t xml:space="preserve">Las </w:t>
      </w:r>
      <w:r w:rsidR="00BC0743">
        <w:rPr>
          <w:rFonts w:ascii="Calibri" w:eastAsia="SimSun" w:hAnsi="Calibri" w:cs="font313"/>
          <w:kern w:val="1"/>
          <w:szCs w:val="20"/>
          <w:lang w:val="es-MX" w:eastAsia="hi-IN" w:bidi="hi-IN"/>
        </w:rPr>
        <w:t xml:space="preserve">directrices </w:t>
      </w:r>
      <w:r w:rsidR="00352BC9" w:rsidRPr="00B12E0D">
        <w:rPr>
          <w:rFonts w:ascii="Calibri" w:eastAsia="SimSun" w:hAnsi="Calibri" w:cs="Calibri"/>
          <w:kern w:val="1"/>
          <w:szCs w:val="24"/>
          <w:lang w:val="es-MX" w:eastAsia="ar-SA"/>
        </w:rPr>
        <w:t xml:space="preserve">para el </w:t>
      </w:r>
      <w:r w:rsidR="006D5788">
        <w:rPr>
          <w:rFonts w:ascii="Calibri" w:eastAsia="SimSun" w:hAnsi="Calibri" w:cs="Calibri"/>
          <w:kern w:val="1"/>
          <w:szCs w:val="24"/>
          <w:lang w:val="es-MX" w:eastAsia="ar-SA"/>
        </w:rPr>
        <w:t>M</w:t>
      </w:r>
      <w:r w:rsidR="00352BC9" w:rsidRPr="00B12E0D">
        <w:rPr>
          <w:rFonts w:ascii="Calibri" w:eastAsia="SimSun" w:hAnsi="Calibri" w:cs="Calibri"/>
          <w:kern w:val="1"/>
          <w:szCs w:val="24"/>
          <w:lang w:val="es-MX" w:eastAsia="ar-SA"/>
        </w:rPr>
        <w:t xml:space="preserve">andato, </w:t>
      </w:r>
      <w:r w:rsidR="006D5788">
        <w:rPr>
          <w:rFonts w:ascii="Calibri" w:eastAsia="SimSun" w:hAnsi="Calibri" w:cs="Calibri"/>
          <w:kern w:val="1"/>
          <w:szCs w:val="24"/>
          <w:lang w:val="es-MX" w:eastAsia="ar-SA"/>
        </w:rPr>
        <w:t>P</w:t>
      </w:r>
      <w:r w:rsidR="00352BC9" w:rsidRPr="00B12E0D">
        <w:rPr>
          <w:rFonts w:ascii="Calibri" w:eastAsia="SimSun" w:hAnsi="Calibri" w:cs="Calibri"/>
          <w:kern w:val="1"/>
          <w:szCs w:val="24"/>
          <w:lang w:val="es-MX" w:eastAsia="ar-SA"/>
        </w:rPr>
        <w:t xml:space="preserve">rincipios </w:t>
      </w:r>
      <w:r w:rsidR="006D5788">
        <w:rPr>
          <w:rFonts w:ascii="Calibri" w:eastAsia="SimSun" w:hAnsi="Calibri" w:cs="Calibri"/>
          <w:kern w:val="1"/>
          <w:szCs w:val="24"/>
          <w:lang w:val="es-MX" w:eastAsia="ar-SA"/>
        </w:rPr>
        <w:t>G</w:t>
      </w:r>
      <w:r w:rsidR="00352BC9" w:rsidRPr="00B12E0D">
        <w:rPr>
          <w:rFonts w:ascii="Calibri" w:eastAsia="SimSun" w:hAnsi="Calibri" w:cs="Calibri"/>
          <w:kern w:val="1"/>
          <w:szCs w:val="24"/>
          <w:lang w:val="es-MX" w:eastAsia="ar-SA"/>
        </w:rPr>
        <w:t xml:space="preserve">enerales e </w:t>
      </w:r>
      <w:proofErr w:type="spellStart"/>
      <w:r w:rsidR="00352BC9" w:rsidRPr="00B12E0D">
        <w:rPr>
          <w:rFonts w:ascii="Calibri" w:eastAsia="SimSun" w:hAnsi="Calibri" w:cs="Calibri"/>
          <w:kern w:val="1"/>
          <w:szCs w:val="24"/>
          <w:lang w:val="es-MX" w:eastAsia="ar-SA"/>
        </w:rPr>
        <w:t>ISSAIs</w:t>
      </w:r>
      <w:proofErr w:type="spellEnd"/>
      <w:r w:rsidR="00352BC9" w:rsidRPr="00B12E0D">
        <w:rPr>
          <w:rFonts w:ascii="Calibri" w:eastAsia="SimSun" w:hAnsi="Calibri" w:cs="Calibri"/>
          <w:kern w:val="1"/>
          <w:szCs w:val="24"/>
          <w:lang w:val="es-MX" w:eastAsia="ar-SA"/>
        </w:rPr>
        <w:t xml:space="preserve"> importantes </w:t>
      </w:r>
      <w:r w:rsidR="006D5788">
        <w:rPr>
          <w:rFonts w:ascii="Calibri" w:eastAsia="SimSun" w:hAnsi="Calibri" w:cs="Calibri"/>
          <w:kern w:val="1"/>
          <w:szCs w:val="24"/>
          <w:lang w:val="es-MX" w:eastAsia="ar-SA"/>
        </w:rPr>
        <w:t>para</w:t>
      </w:r>
      <w:r w:rsidR="00352BC9" w:rsidRPr="00B12E0D">
        <w:rPr>
          <w:rFonts w:ascii="Calibri" w:eastAsia="SimSun" w:hAnsi="Calibri" w:cs="Calibri"/>
          <w:kern w:val="1"/>
          <w:szCs w:val="24"/>
          <w:lang w:val="es-MX" w:eastAsia="ar-SA"/>
        </w:rPr>
        <w:t xml:space="preserve"> la EFS.</w:t>
      </w:r>
    </w:p>
    <w:p w:rsidR="00DF1C4A" w:rsidRPr="00B12E0D" w:rsidRDefault="00DF1C4A" w:rsidP="00DF1C4A">
      <w:pPr>
        <w:suppressLineNumbers/>
        <w:tabs>
          <w:tab w:val="center" w:pos="4703"/>
          <w:tab w:val="right" w:pos="9406"/>
        </w:tabs>
        <w:suppressAutoHyphens/>
        <w:spacing w:after="0" w:line="100" w:lineRule="atLeast"/>
        <w:jc w:val="both"/>
        <w:rPr>
          <w:rFonts w:ascii="Calibri" w:eastAsia="SimSun" w:hAnsi="Calibri" w:cs="Calibri"/>
          <w:b/>
          <w:kern w:val="1"/>
          <w:sz w:val="24"/>
          <w:szCs w:val="28"/>
          <w:lang w:val="es-MX" w:eastAsia="ar-SA"/>
        </w:rPr>
        <w:sectPr w:rsidR="00DF1C4A" w:rsidRPr="00B12E0D" w:rsidSect="00892858">
          <w:headerReference w:type="even" r:id="rId50"/>
          <w:headerReference w:type="default" r:id="rId51"/>
          <w:footerReference w:type="even" r:id="rId52"/>
          <w:footerReference w:type="default" r:id="rId53"/>
          <w:headerReference w:type="first" r:id="rId54"/>
          <w:footerReference w:type="first" r:id="rId55"/>
          <w:pgSz w:w="11906" w:h="16838"/>
          <w:pgMar w:top="1701" w:right="1247" w:bottom="1135" w:left="1247" w:header="709" w:footer="709" w:gutter="0"/>
          <w:cols w:space="720"/>
          <w:docGrid w:linePitch="360" w:charSpace="36864"/>
        </w:sectPr>
      </w:pPr>
    </w:p>
    <w:p w:rsidR="007D10EA" w:rsidRPr="00B12E0D" w:rsidRDefault="007D10EA">
      <w:pPr>
        <w:rPr>
          <w:lang w:val="es-MX"/>
        </w:rPr>
      </w:pPr>
    </w:p>
    <w:p w:rsidR="00362CDD" w:rsidRPr="00B12E0D" w:rsidRDefault="007D10EA" w:rsidP="00317606">
      <w:pPr>
        <w:pBdr>
          <w:bottom w:val="single" w:sz="4" w:space="1" w:color="auto"/>
        </w:pBdr>
        <w:spacing w:line="240" w:lineRule="auto"/>
        <w:rPr>
          <w:rFonts w:eastAsia="Times New Roman" w:cs="Calibri"/>
          <w:b/>
          <w:bCs/>
          <w:sz w:val="32"/>
          <w:szCs w:val="32"/>
          <w:lang w:val="es-MX"/>
        </w:rPr>
      </w:pPr>
      <w:r w:rsidRPr="00B12E0D">
        <w:rPr>
          <w:rFonts w:eastAsia="Times New Roman" w:cs="Calibri"/>
          <w:b/>
          <w:bCs/>
          <w:sz w:val="32"/>
          <w:szCs w:val="32"/>
          <w:lang w:val="es-MX"/>
        </w:rPr>
        <w:t>C</w:t>
      </w:r>
      <w:r w:rsidR="009C3B96" w:rsidRPr="00B12E0D">
        <w:rPr>
          <w:rFonts w:eastAsia="Times New Roman" w:cs="Calibri"/>
          <w:b/>
          <w:bCs/>
          <w:sz w:val="32"/>
          <w:szCs w:val="32"/>
          <w:lang w:val="es-MX"/>
        </w:rPr>
        <w:t>apítulo</w:t>
      </w:r>
      <w:r w:rsidRPr="00B12E0D">
        <w:rPr>
          <w:rFonts w:eastAsia="Times New Roman" w:cs="Calibri"/>
          <w:b/>
          <w:bCs/>
          <w:sz w:val="32"/>
          <w:szCs w:val="32"/>
          <w:lang w:val="es-MX"/>
        </w:rPr>
        <w:t xml:space="preserve"> </w:t>
      </w:r>
      <w:r w:rsidR="00355F7D" w:rsidRPr="00B12E0D">
        <w:rPr>
          <w:rFonts w:eastAsia="Times New Roman" w:cs="Calibri"/>
          <w:b/>
          <w:bCs/>
          <w:sz w:val="32"/>
          <w:szCs w:val="32"/>
          <w:lang w:val="es-MX"/>
        </w:rPr>
        <w:t>3</w:t>
      </w:r>
    </w:p>
    <w:p w:rsidR="00355F7D" w:rsidRPr="00B12E0D" w:rsidRDefault="009C3B96" w:rsidP="00E816FA">
      <w:pPr>
        <w:spacing w:line="240" w:lineRule="auto"/>
        <w:rPr>
          <w:rFonts w:cs="Times New Roman"/>
          <w:b/>
          <w:sz w:val="32"/>
          <w:szCs w:val="32"/>
          <w:lang w:val="es-MX"/>
        </w:rPr>
      </w:pPr>
      <w:r w:rsidRPr="00B12E0D">
        <w:rPr>
          <w:rFonts w:cs="Times New Roman"/>
          <w:b/>
          <w:sz w:val="32"/>
          <w:szCs w:val="32"/>
          <w:lang w:val="es-MX"/>
        </w:rPr>
        <w:t xml:space="preserve">Mandato y </w:t>
      </w:r>
      <w:r w:rsidR="00E372B0">
        <w:rPr>
          <w:rFonts w:cs="Times New Roman"/>
          <w:b/>
          <w:sz w:val="32"/>
          <w:szCs w:val="32"/>
          <w:lang w:val="es-MX"/>
        </w:rPr>
        <w:t>P</w:t>
      </w:r>
      <w:r w:rsidRPr="00B12E0D">
        <w:rPr>
          <w:rFonts w:cs="Times New Roman"/>
          <w:b/>
          <w:sz w:val="32"/>
          <w:szCs w:val="32"/>
          <w:lang w:val="es-MX"/>
        </w:rPr>
        <w:t xml:space="preserve">rincipios </w:t>
      </w:r>
      <w:r w:rsidR="00E372B0">
        <w:rPr>
          <w:rFonts w:cs="Times New Roman"/>
          <w:b/>
          <w:sz w:val="32"/>
          <w:szCs w:val="32"/>
          <w:lang w:val="es-MX"/>
        </w:rPr>
        <w:t>G</w:t>
      </w:r>
      <w:r w:rsidRPr="00B12E0D">
        <w:rPr>
          <w:rFonts w:cs="Times New Roman"/>
          <w:b/>
          <w:sz w:val="32"/>
          <w:szCs w:val="32"/>
          <w:lang w:val="es-MX"/>
        </w:rPr>
        <w:t>enerales de la EFS</w:t>
      </w:r>
      <w:r w:rsidR="00355F7D" w:rsidRPr="00B12E0D">
        <w:rPr>
          <w:rFonts w:cs="Times New Roman"/>
          <w:b/>
          <w:sz w:val="32"/>
          <w:szCs w:val="32"/>
          <w:lang w:val="es-MX"/>
        </w:rPr>
        <w:t xml:space="preserve"> </w:t>
      </w:r>
    </w:p>
    <w:p w:rsidR="00355F7D" w:rsidRPr="00B12E0D" w:rsidRDefault="00355F7D" w:rsidP="00E816FA">
      <w:pPr>
        <w:spacing w:after="0" w:line="240" w:lineRule="auto"/>
        <w:jc w:val="both"/>
        <w:rPr>
          <w:rFonts w:cs="Times New Roman"/>
          <w:b/>
          <w:sz w:val="32"/>
          <w:szCs w:val="32"/>
          <w:lang w:val="es-MX"/>
        </w:rPr>
      </w:pPr>
    </w:p>
    <w:p w:rsidR="00355F7D" w:rsidRPr="00B12E0D" w:rsidRDefault="00355F7D" w:rsidP="00E816FA">
      <w:pPr>
        <w:spacing w:after="0" w:line="240" w:lineRule="auto"/>
        <w:jc w:val="both"/>
        <w:rPr>
          <w:rFonts w:cs="Times New Roman"/>
          <w:b/>
          <w:sz w:val="32"/>
          <w:szCs w:val="32"/>
          <w:lang w:val="es-MX"/>
        </w:rPr>
      </w:pPr>
      <w:r w:rsidRPr="00B12E0D">
        <w:rPr>
          <w:rFonts w:cs="Times New Roman"/>
          <w:b/>
          <w:sz w:val="32"/>
          <w:szCs w:val="32"/>
          <w:lang w:val="es-MX"/>
        </w:rPr>
        <w:t xml:space="preserve">1. </w:t>
      </w:r>
      <w:r w:rsidR="009C3B96" w:rsidRPr="00B12E0D">
        <w:rPr>
          <w:rFonts w:cs="Times New Roman"/>
          <w:b/>
          <w:sz w:val="32"/>
          <w:szCs w:val="32"/>
          <w:lang w:val="es-MX"/>
        </w:rPr>
        <w:t>Mandato de la EFS</w:t>
      </w:r>
    </w:p>
    <w:p w:rsidR="00355F7D" w:rsidRPr="00B12E0D" w:rsidRDefault="00355F7D" w:rsidP="00E816FA">
      <w:pPr>
        <w:autoSpaceDE w:val="0"/>
        <w:autoSpaceDN w:val="0"/>
        <w:adjustRightInd w:val="0"/>
        <w:spacing w:after="0" w:line="240" w:lineRule="auto"/>
        <w:jc w:val="both"/>
        <w:rPr>
          <w:rFonts w:cs="Times New Roman"/>
          <w:b/>
          <w:color w:val="000000"/>
          <w:sz w:val="28"/>
          <w:szCs w:val="28"/>
          <w:lang w:val="es-MX"/>
        </w:rPr>
      </w:pPr>
    </w:p>
    <w:p w:rsidR="00355F7D" w:rsidRPr="00B12E0D" w:rsidRDefault="00355F7D" w:rsidP="00E816FA">
      <w:pPr>
        <w:autoSpaceDE w:val="0"/>
        <w:autoSpaceDN w:val="0"/>
        <w:adjustRightInd w:val="0"/>
        <w:spacing w:after="0"/>
        <w:jc w:val="both"/>
        <w:rPr>
          <w:rFonts w:cs="Times New Roman"/>
          <w:b/>
          <w:color w:val="000000"/>
          <w:sz w:val="28"/>
          <w:szCs w:val="28"/>
          <w:lang w:val="es-MX"/>
        </w:rPr>
      </w:pPr>
      <w:r w:rsidRPr="00B12E0D">
        <w:rPr>
          <w:rFonts w:cs="Times New Roman"/>
          <w:b/>
          <w:color w:val="000000"/>
          <w:sz w:val="28"/>
          <w:szCs w:val="28"/>
          <w:lang w:val="es-MX"/>
        </w:rPr>
        <w:t>1.1 Introduc</w:t>
      </w:r>
      <w:r w:rsidR="009C3B96" w:rsidRPr="00B12E0D">
        <w:rPr>
          <w:rFonts w:cs="Times New Roman"/>
          <w:b/>
          <w:color w:val="000000"/>
          <w:sz w:val="28"/>
          <w:szCs w:val="28"/>
          <w:lang w:val="es-MX"/>
        </w:rPr>
        <w:t>ción</w:t>
      </w:r>
    </w:p>
    <w:p w:rsidR="00355F7D" w:rsidRPr="00B12E0D" w:rsidRDefault="009C3B96" w:rsidP="00E816FA">
      <w:pPr>
        <w:autoSpaceDE w:val="0"/>
        <w:autoSpaceDN w:val="0"/>
        <w:adjustRightInd w:val="0"/>
        <w:spacing w:after="0"/>
        <w:jc w:val="both"/>
        <w:rPr>
          <w:rFonts w:cs="Times New Roman"/>
          <w:i/>
          <w:sz w:val="24"/>
          <w:szCs w:val="24"/>
          <w:lang w:val="es-MX"/>
        </w:rPr>
      </w:pPr>
      <w:r w:rsidRPr="00B12E0D">
        <w:rPr>
          <w:rFonts w:cs="Times New Roman"/>
          <w:sz w:val="24"/>
          <w:szCs w:val="24"/>
          <w:lang w:val="es-MX"/>
        </w:rPr>
        <w:t xml:space="preserve">Las Entidades Fiscalizadoras Superiores </w:t>
      </w:r>
      <w:r w:rsidR="0050606A">
        <w:rPr>
          <w:rFonts w:cs="Times New Roman"/>
          <w:sz w:val="24"/>
          <w:szCs w:val="24"/>
          <w:lang w:val="es-MX"/>
        </w:rPr>
        <w:t xml:space="preserve">(EFS) </w:t>
      </w:r>
      <w:r w:rsidR="00495899" w:rsidRPr="00B12E0D">
        <w:rPr>
          <w:rFonts w:cs="Times New Roman"/>
          <w:sz w:val="24"/>
          <w:szCs w:val="24"/>
          <w:lang w:val="es-MX"/>
        </w:rPr>
        <w:t>pueden</w:t>
      </w:r>
      <w:r w:rsidRPr="00B12E0D">
        <w:rPr>
          <w:rFonts w:cs="Times New Roman"/>
          <w:sz w:val="24"/>
          <w:szCs w:val="24"/>
          <w:lang w:val="es-MX"/>
        </w:rPr>
        <w:t xml:space="preserve"> lograr sus tareas objetiva y eficaz</w:t>
      </w:r>
      <w:r w:rsidR="00495899" w:rsidRPr="00B12E0D">
        <w:rPr>
          <w:rFonts w:cs="Times New Roman"/>
          <w:sz w:val="24"/>
          <w:szCs w:val="24"/>
          <w:lang w:val="es-MX"/>
        </w:rPr>
        <w:t>mente</w:t>
      </w:r>
      <w:r w:rsidRPr="00B12E0D">
        <w:rPr>
          <w:rFonts w:cs="Times New Roman"/>
          <w:sz w:val="24"/>
          <w:szCs w:val="24"/>
          <w:lang w:val="es-MX"/>
        </w:rPr>
        <w:t xml:space="preserve"> sólo si son independientes de la entidad audit</w:t>
      </w:r>
      <w:r w:rsidR="00495899" w:rsidRPr="00B12E0D">
        <w:rPr>
          <w:rFonts w:cs="Times New Roman"/>
          <w:sz w:val="24"/>
          <w:szCs w:val="24"/>
          <w:lang w:val="es-MX"/>
        </w:rPr>
        <w:t>ada y están protegida</w:t>
      </w:r>
      <w:r w:rsidRPr="00B12E0D">
        <w:rPr>
          <w:rFonts w:cs="Times New Roman"/>
          <w:sz w:val="24"/>
          <w:szCs w:val="24"/>
          <w:lang w:val="es-MX"/>
        </w:rPr>
        <w:t>s contra la influencia externa. Aunque las instituciones del estado no pued</w:t>
      </w:r>
      <w:r w:rsidR="003E1B17">
        <w:rPr>
          <w:rFonts w:cs="Times New Roman"/>
          <w:sz w:val="24"/>
          <w:szCs w:val="24"/>
          <w:lang w:val="es-MX"/>
        </w:rPr>
        <w:t>a</w:t>
      </w:r>
      <w:r w:rsidRPr="00B12E0D">
        <w:rPr>
          <w:rFonts w:cs="Times New Roman"/>
          <w:sz w:val="24"/>
          <w:szCs w:val="24"/>
          <w:lang w:val="es-MX"/>
        </w:rPr>
        <w:t xml:space="preserve">n ser absolutamente independientes </w:t>
      </w:r>
      <w:r w:rsidR="003E1B17">
        <w:rPr>
          <w:rFonts w:cs="Times New Roman"/>
          <w:sz w:val="24"/>
          <w:szCs w:val="24"/>
          <w:lang w:val="es-MX"/>
        </w:rPr>
        <w:t>ya que</w:t>
      </w:r>
      <w:r w:rsidRPr="00B12E0D">
        <w:rPr>
          <w:rFonts w:cs="Times New Roman"/>
          <w:sz w:val="24"/>
          <w:szCs w:val="24"/>
          <w:lang w:val="es-MX"/>
        </w:rPr>
        <w:t xml:space="preserve"> son parte del estado en su </w:t>
      </w:r>
      <w:r w:rsidR="0050606A">
        <w:rPr>
          <w:rFonts w:cs="Times New Roman"/>
          <w:sz w:val="24"/>
          <w:szCs w:val="24"/>
          <w:lang w:val="es-MX"/>
        </w:rPr>
        <w:t>totalidad</w:t>
      </w:r>
      <w:r w:rsidRPr="00B12E0D">
        <w:rPr>
          <w:rFonts w:cs="Times New Roman"/>
          <w:sz w:val="24"/>
          <w:szCs w:val="24"/>
          <w:lang w:val="es-MX"/>
        </w:rPr>
        <w:t xml:space="preserve">, las </w:t>
      </w:r>
      <w:r w:rsidR="0050606A">
        <w:rPr>
          <w:rFonts w:cs="Times New Roman"/>
          <w:sz w:val="24"/>
          <w:szCs w:val="24"/>
          <w:lang w:val="es-MX"/>
        </w:rPr>
        <w:t>E</w:t>
      </w:r>
      <w:r w:rsidRPr="00B12E0D">
        <w:rPr>
          <w:rFonts w:cs="Times New Roman"/>
          <w:sz w:val="24"/>
          <w:szCs w:val="24"/>
          <w:lang w:val="es-MX"/>
        </w:rPr>
        <w:t xml:space="preserve">ntidades </w:t>
      </w:r>
      <w:r w:rsidR="00C07180">
        <w:rPr>
          <w:rFonts w:cs="Times New Roman"/>
          <w:sz w:val="24"/>
          <w:szCs w:val="24"/>
          <w:lang w:val="es-MX"/>
        </w:rPr>
        <w:t>F</w:t>
      </w:r>
      <w:r w:rsidRPr="00B12E0D">
        <w:rPr>
          <w:rFonts w:cs="Times New Roman"/>
          <w:sz w:val="24"/>
          <w:szCs w:val="24"/>
          <w:lang w:val="es-MX"/>
        </w:rPr>
        <w:t xml:space="preserve">iscalizadoras </w:t>
      </w:r>
      <w:r w:rsidR="00C07180">
        <w:rPr>
          <w:rFonts w:cs="Times New Roman"/>
          <w:sz w:val="24"/>
          <w:szCs w:val="24"/>
          <w:lang w:val="es-MX"/>
        </w:rPr>
        <w:t>S</w:t>
      </w:r>
      <w:r w:rsidRPr="00B12E0D">
        <w:rPr>
          <w:rFonts w:cs="Times New Roman"/>
          <w:sz w:val="24"/>
          <w:szCs w:val="24"/>
          <w:lang w:val="es-MX"/>
        </w:rPr>
        <w:t xml:space="preserve">uperiores </w:t>
      </w:r>
      <w:r w:rsidR="00C07180">
        <w:rPr>
          <w:rFonts w:cs="Times New Roman"/>
          <w:sz w:val="24"/>
          <w:szCs w:val="24"/>
          <w:lang w:val="es-MX"/>
        </w:rPr>
        <w:t>deberán tener</w:t>
      </w:r>
      <w:r w:rsidRPr="00B12E0D">
        <w:rPr>
          <w:rFonts w:cs="Times New Roman"/>
          <w:sz w:val="24"/>
          <w:szCs w:val="24"/>
          <w:lang w:val="es-MX"/>
        </w:rPr>
        <w:t xml:space="preserve"> la independencia funcional y organiza</w:t>
      </w:r>
      <w:r w:rsidR="00C07180">
        <w:rPr>
          <w:rFonts w:cs="Times New Roman"/>
          <w:sz w:val="24"/>
          <w:szCs w:val="24"/>
          <w:lang w:val="es-MX"/>
        </w:rPr>
        <w:t>cional</w:t>
      </w:r>
      <w:r w:rsidRPr="00B12E0D">
        <w:rPr>
          <w:rFonts w:cs="Times New Roman"/>
          <w:sz w:val="24"/>
          <w:szCs w:val="24"/>
          <w:lang w:val="es-MX"/>
        </w:rPr>
        <w:t xml:space="preserve"> necesaria para </w:t>
      </w:r>
      <w:r w:rsidR="00C07180">
        <w:rPr>
          <w:rFonts w:cs="Times New Roman"/>
          <w:sz w:val="24"/>
          <w:szCs w:val="24"/>
          <w:lang w:val="es-MX"/>
        </w:rPr>
        <w:t>la realización de</w:t>
      </w:r>
      <w:r w:rsidRPr="00B12E0D">
        <w:rPr>
          <w:rFonts w:cs="Times New Roman"/>
          <w:sz w:val="24"/>
          <w:szCs w:val="24"/>
          <w:lang w:val="es-MX"/>
        </w:rPr>
        <w:t xml:space="preserve"> sus tareas.  El establecimiento de las Entidades Fiscalizadoras Superiores y </w:t>
      </w:r>
      <w:r w:rsidR="0074366B">
        <w:rPr>
          <w:rFonts w:cs="Times New Roman"/>
          <w:sz w:val="24"/>
          <w:szCs w:val="24"/>
          <w:lang w:val="es-MX"/>
        </w:rPr>
        <w:t>su</w:t>
      </w:r>
      <w:r w:rsidRPr="00B12E0D">
        <w:rPr>
          <w:rFonts w:cs="Times New Roman"/>
          <w:sz w:val="24"/>
          <w:szCs w:val="24"/>
          <w:lang w:val="es-MX"/>
        </w:rPr>
        <w:t xml:space="preserve"> grado necesario de independencia </w:t>
      </w:r>
      <w:r w:rsidR="00C07180">
        <w:rPr>
          <w:rFonts w:cs="Times New Roman"/>
          <w:sz w:val="24"/>
          <w:szCs w:val="24"/>
          <w:lang w:val="es-MX"/>
        </w:rPr>
        <w:t>deberá asentarse</w:t>
      </w:r>
      <w:r w:rsidRPr="00B12E0D">
        <w:rPr>
          <w:rFonts w:cs="Times New Roman"/>
          <w:sz w:val="24"/>
          <w:szCs w:val="24"/>
          <w:lang w:val="es-MX"/>
        </w:rPr>
        <w:t xml:space="preserve"> en la Constitución; </w:t>
      </w:r>
      <w:r w:rsidR="007355C6" w:rsidRPr="00B12E0D">
        <w:rPr>
          <w:rFonts w:cs="Times New Roman"/>
          <w:sz w:val="24"/>
          <w:szCs w:val="24"/>
          <w:lang w:val="es-MX"/>
        </w:rPr>
        <w:t xml:space="preserve">los </w:t>
      </w:r>
      <w:r w:rsidRPr="00B12E0D">
        <w:rPr>
          <w:rFonts w:cs="Times New Roman"/>
          <w:sz w:val="24"/>
          <w:szCs w:val="24"/>
          <w:lang w:val="es-MX"/>
        </w:rPr>
        <w:t xml:space="preserve">detalles pueden </w:t>
      </w:r>
      <w:r w:rsidR="0074366B">
        <w:rPr>
          <w:rFonts w:cs="Times New Roman"/>
          <w:sz w:val="24"/>
          <w:szCs w:val="24"/>
          <w:lang w:val="es-MX"/>
        </w:rPr>
        <w:t>establecerse</w:t>
      </w:r>
      <w:r w:rsidRPr="00B12E0D">
        <w:rPr>
          <w:rFonts w:cs="Times New Roman"/>
          <w:sz w:val="24"/>
          <w:szCs w:val="24"/>
          <w:lang w:val="es-MX"/>
        </w:rPr>
        <w:t xml:space="preserve"> en la legislación. En particular, </w:t>
      </w:r>
      <w:r w:rsidR="00C07180">
        <w:rPr>
          <w:rFonts w:cs="Times New Roman"/>
          <w:sz w:val="24"/>
          <w:szCs w:val="24"/>
          <w:lang w:val="es-MX"/>
        </w:rPr>
        <w:t>deberá garantizarse</w:t>
      </w:r>
      <w:r w:rsidRPr="00B12E0D">
        <w:rPr>
          <w:rFonts w:cs="Times New Roman"/>
          <w:sz w:val="24"/>
          <w:szCs w:val="24"/>
          <w:lang w:val="es-MX"/>
        </w:rPr>
        <w:t xml:space="preserve"> una protección jurídica adecuada</w:t>
      </w:r>
      <w:r w:rsidR="0074366B">
        <w:rPr>
          <w:rFonts w:cs="Times New Roman"/>
          <w:sz w:val="24"/>
          <w:szCs w:val="24"/>
          <w:lang w:val="es-MX"/>
        </w:rPr>
        <w:t>,</w:t>
      </w:r>
      <w:r w:rsidRPr="00B12E0D">
        <w:rPr>
          <w:rFonts w:cs="Times New Roman"/>
          <w:sz w:val="24"/>
          <w:szCs w:val="24"/>
          <w:lang w:val="es-MX"/>
        </w:rPr>
        <w:t xml:space="preserve"> </w:t>
      </w:r>
      <w:r w:rsidR="00C07180" w:rsidRPr="00B12E0D">
        <w:rPr>
          <w:rFonts w:cs="Times New Roman"/>
          <w:sz w:val="24"/>
          <w:szCs w:val="24"/>
          <w:lang w:val="es-MX"/>
        </w:rPr>
        <w:t xml:space="preserve"> </w:t>
      </w:r>
      <w:r w:rsidRPr="00B12E0D">
        <w:rPr>
          <w:rFonts w:cs="Times New Roman"/>
          <w:sz w:val="24"/>
          <w:szCs w:val="24"/>
          <w:lang w:val="es-MX"/>
        </w:rPr>
        <w:t xml:space="preserve">por </w:t>
      </w:r>
      <w:r w:rsidR="00C07180">
        <w:rPr>
          <w:rFonts w:cs="Times New Roman"/>
          <w:sz w:val="24"/>
          <w:szCs w:val="24"/>
          <w:lang w:val="es-MX"/>
        </w:rPr>
        <w:t xml:space="preserve"> </w:t>
      </w:r>
      <w:r w:rsidR="0074366B">
        <w:rPr>
          <w:rFonts w:cs="Times New Roman"/>
          <w:sz w:val="24"/>
          <w:szCs w:val="24"/>
          <w:lang w:val="es-MX"/>
        </w:rPr>
        <w:t xml:space="preserve">parte de </w:t>
      </w:r>
      <w:r w:rsidRPr="00B12E0D">
        <w:rPr>
          <w:rFonts w:cs="Times New Roman"/>
          <w:sz w:val="24"/>
          <w:szCs w:val="24"/>
          <w:lang w:val="es-MX"/>
        </w:rPr>
        <w:t>un Tribunal Supremo</w:t>
      </w:r>
      <w:r w:rsidR="0074366B">
        <w:rPr>
          <w:rFonts w:cs="Times New Roman"/>
          <w:sz w:val="24"/>
          <w:szCs w:val="24"/>
          <w:lang w:val="es-MX"/>
        </w:rPr>
        <w:t>,</w:t>
      </w:r>
      <w:r w:rsidRPr="00B12E0D">
        <w:rPr>
          <w:rFonts w:cs="Times New Roman"/>
          <w:sz w:val="24"/>
          <w:szCs w:val="24"/>
          <w:lang w:val="es-MX"/>
        </w:rPr>
        <w:t xml:space="preserve"> contra cualquier interferencia </w:t>
      </w:r>
      <w:r w:rsidR="0074366B">
        <w:rPr>
          <w:rFonts w:cs="Times New Roman"/>
          <w:sz w:val="24"/>
          <w:szCs w:val="24"/>
          <w:lang w:val="es-MX"/>
        </w:rPr>
        <w:t>en</w:t>
      </w:r>
      <w:r w:rsidR="0074366B" w:rsidRPr="00B12E0D">
        <w:rPr>
          <w:rFonts w:cs="Times New Roman"/>
          <w:sz w:val="24"/>
          <w:szCs w:val="24"/>
          <w:lang w:val="es-MX"/>
        </w:rPr>
        <w:t xml:space="preserve"> </w:t>
      </w:r>
      <w:r w:rsidRPr="00B12E0D">
        <w:rPr>
          <w:rFonts w:cs="Times New Roman"/>
          <w:sz w:val="24"/>
          <w:szCs w:val="24"/>
          <w:lang w:val="es-MX"/>
        </w:rPr>
        <w:t>la independencia de un</w:t>
      </w:r>
      <w:r w:rsidR="007355C6" w:rsidRPr="00B12E0D">
        <w:rPr>
          <w:rFonts w:cs="Times New Roman"/>
          <w:sz w:val="24"/>
          <w:szCs w:val="24"/>
          <w:lang w:val="es-MX"/>
        </w:rPr>
        <w:t>a</w:t>
      </w:r>
      <w:r w:rsidRPr="00B12E0D">
        <w:rPr>
          <w:rFonts w:cs="Times New Roman"/>
          <w:sz w:val="24"/>
          <w:szCs w:val="24"/>
          <w:lang w:val="es-MX"/>
        </w:rPr>
        <w:t xml:space="preserve"> </w:t>
      </w:r>
      <w:r w:rsidR="0074366B">
        <w:rPr>
          <w:rFonts w:cs="Times New Roman"/>
          <w:sz w:val="24"/>
          <w:szCs w:val="24"/>
          <w:lang w:val="es-MX"/>
        </w:rPr>
        <w:t>E</w:t>
      </w:r>
      <w:r w:rsidR="007355C6" w:rsidRPr="00B12E0D">
        <w:rPr>
          <w:rFonts w:cs="Times New Roman"/>
          <w:sz w:val="24"/>
          <w:szCs w:val="24"/>
          <w:lang w:val="es-MX"/>
        </w:rPr>
        <w:t xml:space="preserve">ntidad </w:t>
      </w:r>
      <w:r w:rsidR="0074366B">
        <w:rPr>
          <w:rFonts w:cs="Times New Roman"/>
          <w:sz w:val="24"/>
          <w:szCs w:val="24"/>
          <w:lang w:val="es-MX"/>
        </w:rPr>
        <w:t>F</w:t>
      </w:r>
      <w:r w:rsidR="007355C6" w:rsidRPr="00B12E0D">
        <w:rPr>
          <w:rFonts w:cs="Times New Roman"/>
          <w:sz w:val="24"/>
          <w:szCs w:val="24"/>
          <w:lang w:val="es-MX"/>
        </w:rPr>
        <w:t xml:space="preserve">iscalizadora </w:t>
      </w:r>
      <w:r w:rsidR="0074366B">
        <w:rPr>
          <w:rFonts w:cs="Times New Roman"/>
          <w:sz w:val="24"/>
          <w:szCs w:val="24"/>
          <w:lang w:val="es-MX"/>
        </w:rPr>
        <w:t>S</w:t>
      </w:r>
      <w:r w:rsidR="007355C6" w:rsidRPr="00B12E0D">
        <w:rPr>
          <w:rFonts w:cs="Times New Roman"/>
          <w:sz w:val="24"/>
          <w:szCs w:val="24"/>
          <w:lang w:val="es-MX"/>
        </w:rPr>
        <w:t>uperior</w:t>
      </w:r>
      <w:r w:rsidRPr="00B12E0D">
        <w:rPr>
          <w:rFonts w:cs="Times New Roman"/>
          <w:sz w:val="24"/>
          <w:szCs w:val="24"/>
          <w:lang w:val="es-MX"/>
        </w:rPr>
        <w:t xml:space="preserve"> y </w:t>
      </w:r>
      <w:r w:rsidR="007355C6" w:rsidRPr="00B12E0D">
        <w:rPr>
          <w:rFonts w:cs="Times New Roman"/>
          <w:sz w:val="24"/>
          <w:szCs w:val="24"/>
          <w:lang w:val="es-MX"/>
        </w:rPr>
        <w:t xml:space="preserve">el </w:t>
      </w:r>
      <w:r w:rsidRPr="00B12E0D">
        <w:rPr>
          <w:rFonts w:cs="Times New Roman"/>
          <w:sz w:val="24"/>
          <w:szCs w:val="24"/>
          <w:lang w:val="es-MX"/>
        </w:rPr>
        <w:t xml:space="preserve">mandato de la auditoría. La legislación también debe establecer una función de auditoría de desempeño independiente de </w:t>
      </w:r>
      <w:r w:rsidR="009403EB" w:rsidRPr="00B12E0D">
        <w:rPr>
          <w:rFonts w:cs="Times New Roman"/>
          <w:sz w:val="24"/>
          <w:szCs w:val="24"/>
          <w:lang w:val="es-MX"/>
        </w:rPr>
        <w:t xml:space="preserve">la </w:t>
      </w:r>
      <w:r w:rsidRPr="00B12E0D">
        <w:rPr>
          <w:rFonts w:cs="Times New Roman"/>
          <w:sz w:val="24"/>
          <w:szCs w:val="24"/>
          <w:lang w:val="es-MX"/>
        </w:rPr>
        <w:t xml:space="preserve">auditoría financiera para </w:t>
      </w:r>
      <w:r w:rsidR="00FA67D2">
        <w:rPr>
          <w:rFonts w:cs="Times New Roman"/>
          <w:sz w:val="24"/>
          <w:szCs w:val="24"/>
          <w:lang w:val="es-MX"/>
        </w:rPr>
        <w:t>mantener</w:t>
      </w:r>
      <w:r w:rsidR="00FA67D2" w:rsidRPr="00B12E0D">
        <w:rPr>
          <w:rFonts w:cs="Times New Roman"/>
          <w:sz w:val="24"/>
          <w:szCs w:val="24"/>
          <w:lang w:val="es-MX"/>
        </w:rPr>
        <w:t xml:space="preserve"> </w:t>
      </w:r>
      <w:r w:rsidRPr="00B12E0D">
        <w:rPr>
          <w:rFonts w:cs="Times New Roman"/>
          <w:sz w:val="24"/>
          <w:szCs w:val="24"/>
          <w:lang w:val="es-MX"/>
        </w:rPr>
        <w:t xml:space="preserve">las actividades de </w:t>
      </w:r>
      <w:r w:rsidR="009403EB" w:rsidRPr="00B12E0D">
        <w:rPr>
          <w:rFonts w:cs="Times New Roman"/>
          <w:sz w:val="24"/>
          <w:szCs w:val="24"/>
          <w:lang w:val="es-MX"/>
        </w:rPr>
        <w:t xml:space="preserve">la </w:t>
      </w:r>
      <w:r w:rsidRPr="00B12E0D">
        <w:rPr>
          <w:rFonts w:cs="Times New Roman"/>
          <w:sz w:val="24"/>
          <w:szCs w:val="24"/>
          <w:lang w:val="es-MX"/>
        </w:rPr>
        <w:t xml:space="preserve">auditoría de desempeño de manera continua y desarrollar una cultura de auditoría de desempeño </w:t>
      </w:r>
      <w:r w:rsidR="002A6228">
        <w:rPr>
          <w:rFonts w:cs="Times New Roman"/>
          <w:sz w:val="24"/>
          <w:szCs w:val="24"/>
          <w:lang w:val="es-MX"/>
        </w:rPr>
        <w:t>en</w:t>
      </w:r>
      <w:r w:rsidRPr="00B12E0D">
        <w:rPr>
          <w:rFonts w:cs="Times New Roman"/>
          <w:sz w:val="24"/>
          <w:szCs w:val="24"/>
          <w:lang w:val="es-MX"/>
        </w:rPr>
        <w:t xml:space="preserve"> la EFS. </w:t>
      </w:r>
      <w:r w:rsidRPr="00B12E0D">
        <w:rPr>
          <w:rFonts w:cs="Times New Roman"/>
          <w:i/>
          <w:sz w:val="24"/>
          <w:szCs w:val="24"/>
          <w:lang w:val="es-MX"/>
        </w:rPr>
        <w:t xml:space="preserve">(Referencia - </w:t>
      </w:r>
      <w:r w:rsidR="00FA67D2">
        <w:rPr>
          <w:rFonts w:cs="Times New Roman"/>
          <w:i/>
          <w:sz w:val="24"/>
          <w:szCs w:val="24"/>
          <w:lang w:val="es-MX"/>
        </w:rPr>
        <w:t>L</w:t>
      </w:r>
      <w:r w:rsidRPr="00B12E0D">
        <w:rPr>
          <w:rFonts w:cs="Times New Roman"/>
          <w:i/>
          <w:sz w:val="24"/>
          <w:szCs w:val="24"/>
          <w:lang w:val="es-MX"/>
        </w:rPr>
        <w:t xml:space="preserve">a </w:t>
      </w:r>
      <w:r w:rsidR="00FA67D2">
        <w:rPr>
          <w:rFonts w:cs="Times New Roman"/>
          <w:i/>
          <w:sz w:val="24"/>
          <w:szCs w:val="24"/>
          <w:lang w:val="es-MX"/>
        </w:rPr>
        <w:t>D</w:t>
      </w:r>
      <w:r w:rsidRPr="00B12E0D">
        <w:rPr>
          <w:rFonts w:cs="Times New Roman"/>
          <w:i/>
          <w:sz w:val="24"/>
          <w:szCs w:val="24"/>
          <w:lang w:val="es-MX"/>
        </w:rPr>
        <w:t xml:space="preserve">eclaración de Lima </w:t>
      </w:r>
      <w:r w:rsidR="00FA67D2">
        <w:rPr>
          <w:rFonts w:cs="Times New Roman"/>
          <w:i/>
          <w:sz w:val="24"/>
          <w:szCs w:val="24"/>
          <w:lang w:val="es-MX"/>
        </w:rPr>
        <w:t xml:space="preserve">sobre </w:t>
      </w:r>
      <w:r w:rsidR="00CD6453">
        <w:rPr>
          <w:rFonts w:cs="Times New Roman"/>
          <w:i/>
          <w:sz w:val="24"/>
          <w:szCs w:val="24"/>
          <w:lang w:val="es-MX"/>
        </w:rPr>
        <w:t xml:space="preserve">las </w:t>
      </w:r>
      <w:r w:rsidR="00CD6453">
        <w:rPr>
          <w:rFonts w:ascii="Calibri" w:eastAsia="SimSun" w:hAnsi="Calibri" w:cs="font313"/>
          <w:kern w:val="1"/>
          <w:szCs w:val="20"/>
          <w:lang w:val="es-MX" w:eastAsia="hi-IN" w:bidi="hi-IN"/>
        </w:rPr>
        <w:t>directrices</w:t>
      </w:r>
      <w:r w:rsidR="00FA67D2">
        <w:rPr>
          <w:rFonts w:cs="Times New Roman"/>
          <w:i/>
          <w:sz w:val="24"/>
          <w:szCs w:val="24"/>
          <w:lang w:val="es-MX"/>
        </w:rPr>
        <w:t xml:space="preserve"> de la fiscalización</w:t>
      </w:r>
      <w:r w:rsidRPr="00B12E0D">
        <w:rPr>
          <w:rFonts w:cs="Times New Roman"/>
          <w:i/>
          <w:sz w:val="24"/>
          <w:szCs w:val="24"/>
          <w:lang w:val="es-MX"/>
        </w:rPr>
        <w:t>, octubre de 1977 en el IX INCOSAI en Lima (Perú), ISSAI 1)</w:t>
      </w:r>
    </w:p>
    <w:p w:rsidR="00355F7D" w:rsidRPr="00B12E0D" w:rsidRDefault="00355F7D" w:rsidP="00E816FA">
      <w:pPr>
        <w:spacing w:after="0"/>
        <w:jc w:val="both"/>
        <w:rPr>
          <w:rFonts w:cs="Times New Roman"/>
          <w:b/>
          <w:sz w:val="24"/>
          <w:szCs w:val="24"/>
          <w:lang w:val="es-MX"/>
        </w:rPr>
      </w:pPr>
    </w:p>
    <w:p w:rsidR="00355F7D" w:rsidRPr="00B12E0D" w:rsidRDefault="00355F7D" w:rsidP="00E816FA">
      <w:pPr>
        <w:spacing w:after="0"/>
        <w:jc w:val="both"/>
        <w:rPr>
          <w:rFonts w:cs="Times New Roman"/>
          <w:sz w:val="28"/>
          <w:szCs w:val="28"/>
          <w:lang w:val="es-MX"/>
        </w:rPr>
      </w:pPr>
      <w:r w:rsidRPr="00B12E0D">
        <w:rPr>
          <w:rFonts w:cs="Times New Roman"/>
          <w:b/>
          <w:sz w:val="28"/>
          <w:szCs w:val="28"/>
          <w:lang w:val="es-MX"/>
        </w:rPr>
        <w:t xml:space="preserve"> 1.2 </w:t>
      </w:r>
      <w:r w:rsidR="006C6539" w:rsidRPr="00B12E0D">
        <w:rPr>
          <w:rFonts w:cs="Times New Roman"/>
          <w:b/>
          <w:sz w:val="28"/>
          <w:szCs w:val="28"/>
          <w:lang w:val="es-MX"/>
        </w:rPr>
        <w:t>Requisitos</w:t>
      </w:r>
      <w:r w:rsidR="009C3B96" w:rsidRPr="00B12E0D">
        <w:rPr>
          <w:rFonts w:cs="Times New Roman"/>
          <w:b/>
          <w:sz w:val="28"/>
          <w:szCs w:val="28"/>
          <w:lang w:val="es-MX"/>
        </w:rPr>
        <w:t xml:space="preserve"> sobre el </w:t>
      </w:r>
      <w:r w:rsidR="005E329C">
        <w:rPr>
          <w:rFonts w:cs="Times New Roman"/>
          <w:b/>
          <w:sz w:val="28"/>
          <w:szCs w:val="28"/>
          <w:lang w:val="es-MX"/>
        </w:rPr>
        <w:t>M</w:t>
      </w:r>
      <w:r w:rsidR="009C3B96" w:rsidRPr="00B12E0D">
        <w:rPr>
          <w:rFonts w:cs="Times New Roman"/>
          <w:b/>
          <w:sz w:val="28"/>
          <w:szCs w:val="28"/>
          <w:lang w:val="es-MX"/>
        </w:rPr>
        <w:t>andato de la EFS</w:t>
      </w:r>
    </w:p>
    <w:p w:rsidR="00355F7D" w:rsidRPr="00B12E0D" w:rsidRDefault="009C3B96"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Pr="00B12E0D">
        <w:rPr>
          <w:rFonts w:asciiTheme="minorHAnsi" w:hAnsiTheme="minorHAnsi"/>
          <w:lang w:val="es-MX"/>
        </w:rPr>
        <w:t xml:space="preserve">El </w:t>
      </w:r>
      <w:r w:rsidR="00187130">
        <w:rPr>
          <w:rFonts w:asciiTheme="minorHAnsi" w:hAnsiTheme="minorHAnsi"/>
          <w:lang w:val="es-MX"/>
        </w:rPr>
        <w:t>Titular</w:t>
      </w:r>
      <w:r w:rsidR="00187130" w:rsidRPr="00B12E0D">
        <w:rPr>
          <w:rFonts w:asciiTheme="minorHAnsi" w:hAnsiTheme="minorHAnsi"/>
          <w:lang w:val="es-MX"/>
        </w:rPr>
        <w:t xml:space="preserve"> </w:t>
      </w:r>
      <w:r w:rsidRPr="00B12E0D">
        <w:rPr>
          <w:rFonts w:asciiTheme="minorHAnsi" w:hAnsiTheme="minorHAnsi"/>
          <w:lang w:val="es-MX"/>
        </w:rPr>
        <w:t xml:space="preserve">de la EFS comunica </w:t>
      </w:r>
      <w:r w:rsidR="009403EB" w:rsidRPr="00B12E0D">
        <w:rPr>
          <w:rFonts w:asciiTheme="minorHAnsi" w:hAnsiTheme="minorHAnsi"/>
          <w:lang w:val="es-MX"/>
        </w:rPr>
        <w:t xml:space="preserve">una visión clara del </w:t>
      </w:r>
      <w:r w:rsidR="00D657AB" w:rsidRPr="00B12E0D">
        <w:rPr>
          <w:rFonts w:asciiTheme="minorHAnsi" w:hAnsiTheme="minorHAnsi"/>
          <w:lang w:val="es-MX"/>
        </w:rPr>
        <w:t>propósito</w:t>
      </w:r>
      <w:r w:rsidRPr="00B12E0D">
        <w:rPr>
          <w:rFonts w:asciiTheme="minorHAnsi" w:hAnsiTheme="minorHAnsi"/>
          <w:lang w:val="es-MX"/>
        </w:rPr>
        <w:t xml:space="preserve"> para la auditoría de desempeño y </w:t>
      </w:r>
      <w:r w:rsidR="00D657AB" w:rsidRPr="00B12E0D">
        <w:rPr>
          <w:rFonts w:asciiTheme="minorHAnsi" w:hAnsiTheme="minorHAnsi"/>
          <w:lang w:val="es-MX"/>
        </w:rPr>
        <w:t xml:space="preserve">de </w:t>
      </w:r>
      <w:r w:rsidRPr="00B12E0D">
        <w:rPr>
          <w:rFonts w:asciiTheme="minorHAnsi" w:hAnsiTheme="minorHAnsi"/>
          <w:lang w:val="es-MX"/>
        </w:rPr>
        <w:t xml:space="preserve">los resultados </w:t>
      </w:r>
      <w:r w:rsidR="00D657AB" w:rsidRPr="00B12E0D">
        <w:rPr>
          <w:rFonts w:asciiTheme="minorHAnsi" w:hAnsiTheme="minorHAnsi"/>
          <w:lang w:val="es-MX"/>
        </w:rPr>
        <w:t>que se desea</w:t>
      </w:r>
      <w:r w:rsidRPr="00B12E0D">
        <w:rPr>
          <w:rFonts w:asciiTheme="minorHAnsi" w:hAnsiTheme="minorHAnsi"/>
          <w:lang w:val="es-MX"/>
        </w:rPr>
        <w:t xml:space="preserve"> alcanzar. (ISSAI 3100, apéndice, 3.3.1)</w:t>
      </w:r>
    </w:p>
    <w:p w:rsidR="00355F7D" w:rsidRPr="00B12E0D" w:rsidRDefault="00940E03" w:rsidP="00E816FA">
      <w:pPr>
        <w:autoSpaceDE w:val="0"/>
        <w:autoSpaceDN w:val="0"/>
        <w:adjustRightInd w:val="0"/>
        <w:spacing w:after="0"/>
        <w:jc w:val="both"/>
        <w:rPr>
          <w:rFonts w:cs="Helvetica"/>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9C3B96" w:rsidRPr="00B12E0D">
        <w:rPr>
          <w:rFonts w:cs="Helvetica"/>
          <w:sz w:val="24"/>
          <w:szCs w:val="24"/>
          <w:lang w:val="es-MX"/>
        </w:rPr>
        <w:t xml:space="preserve"> La </w:t>
      </w:r>
      <w:r w:rsidR="008D7A5C">
        <w:rPr>
          <w:rFonts w:cs="Helvetica"/>
          <w:sz w:val="24"/>
          <w:szCs w:val="24"/>
          <w:lang w:val="es-MX"/>
        </w:rPr>
        <w:t>introducción</w:t>
      </w:r>
      <w:r w:rsidR="008D7A5C" w:rsidRPr="00B12E0D">
        <w:rPr>
          <w:rFonts w:cs="Helvetica"/>
          <w:sz w:val="24"/>
          <w:szCs w:val="24"/>
          <w:lang w:val="es-MX"/>
        </w:rPr>
        <w:t xml:space="preserve"> </w:t>
      </w:r>
      <w:r w:rsidR="009C3B96" w:rsidRPr="00B12E0D">
        <w:rPr>
          <w:rFonts w:cs="Helvetica"/>
          <w:sz w:val="24"/>
          <w:szCs w:val="24"/>
          <w:lang w:val="es-MX"/>
        </w:rPr>
        <w:t>de la auditoría de desempeño requiere</w:t>
      </w:r>
      <w:r w:rsidR="006E77A3" w:rsidRPr="00B12E0D">
        <w:rPr>
          <w:rFonts w:cs="Helvetica"/>
          <w:sz w:val="24"/>
          <w:szCs w:val="24"/>
          <w:lang w:val="es-MX"/>
        </w:rPr>
        <w:t xml:space="preserve"> de</w:t>
      </w:r>
      <w:r w:rsidR="009C3B96" w:rsidRPr="00B12E0D">
        <w:rPr>
          <w:rFonts w:cs="Helvetica"/>
          <w:sz w:val="24"/>
          <w:szCs w:val="24"/>
          <w:lang w:val="es-MX"/>
        </w:rPr>
        <w:t xml:space="preserve"> un compromiso personal </w:t>
      </w:r>
      <w:r w:rsidR="001579F2">
        <w:rPr>
          <w:rFonts w:cs="Helvetica"/>
          <w:sz w:val="24"/>
          <w:szCs w:val="24"/>
          <w:lang w:val="es-MX"/>
        </w:rPr>
        <w:t>por parte del Titular</w:t>
      </w:r>
      <w:r w:rsidR="009C3B96" w:rsidRPr="00B12E0D">
        <w:rPr>
          <w:rFonts w:cs="Helvetica"/>
          <w:sz w:val="24"/>
          <w:szCs w:val="24"/>
          <w:lang w:val="es-MX"/>
        </w:rPr>
        <w:t xml:space="preserve"> de la EFS, y también es importante </w:t>
      </w:r>
      <w:r w:rsidR="006E77A3" w:rsidRPr="00B12E0D">
        <w:rPr>
          <w:rFonts w:cs="Helvetica"/>
          <w:sz w:val="24"/>
          <w:szCs w:val="24"/>
          <w:lang w:val="es-MX"/>
        </w:rPr>
        <w:t xml:space="preserve">lograr </w:t>
      </w:r>
      <w:r w:rsidR="009C3B96" w:rsidRPr="00B12E0D">
        <w:rPr>
          <w:rFonts w:cs="Helvetica"/>
          <w:sz w:val="24"/>
          <w:szCs w:val="24"/>
          <w:lang w:val="es-MX"/>
        </w:rPr>
        <w:t xml:space="preserve">que </w:t>
      </w:r>
      <w:r w:rsidR="008D7A5C">
        <w:rPr>
          <w:rFonts w:cs="Helvetica"/>
          <w:sz w:val="24"/>
          <w:szCs w:val="24"/>
          <w:lang w:val="es-MX"/>
        </w:rPr>
        <w:t xml:space="preserve"> </w:t>
      </w:r>
      <w:r w:rsidR="008D7A5C">
        <w:rPr>
          <w:rFonts w:eastAsia="SimSun" w:cs="Times New Roman"/>
          <w:sz w:val="24"/>
          <w:szCs w:val="24"/>
          <w:lang w:val="es-MX" w:eastAsia="en-US"/>
        </w:rPr>
        <w:t>la gerencia</w:t>
      </w:r>
      <w:r w:rsidR="006E77A3" w:rsidRPr="00B12E0D">
        <w:rPr>
          <w:rFonts w:cs="Helvetica"/>
          <w:sz w:val="24"/>
          <w:szCs w:val="24"/>
          <w:lang w:val="es-MX"/>
        </w:rPr>
        <w:t xml:space="preserve"> se involucre</w:t>
      </w:r>
      <w:r w:rsidR="009C3B96" w:rsidRPr="00B12E0D">
        <w:rPr>
          <w:rFonts w:cs="Helvetica"/>
          <w:sz w:val="24"/>
          <w:szCs w:val="24"/>
          <w:lang w:val="es-MX"/>
        </w:rPr>
        <w:t xml:space="preserve"> activamente y </w:t>
      </w:r>
      <w:r w:rsidR="006E77A3" w:rsidRPr="00B12E0D">
        <w:rPr>
          <w:rFonts w:cs="Helvetica"/>
          <w:sz w:val="24"/>
          <w:szCs w:val="24"/>
          <w:lang w:val="es-MX"/>
        </w:rPr>
        <w:t>se capacite</w:t>
      </w:r>
      <w:r w:rsidR="009C3B96" w:rsidRPr="00B12E0D">
        <w:rPr>
          <w:rFonts w:cs="Helvetica"/>
          <w:sz w:val="24"/>
          <w:szCs w:val="24"/>
          <w:lang w:val="es-MX"/>
        </w:rPr>
        <w:t xml:space="preserve"> profesionalmente. La experiencia </w:t>
      </w:r>
      <w:r w:rsidR="00D449D0">
        <w:rPr>
          <w:rFonts w:cs="Helvetica"/>
          <w:sz w:val="24"/>
          <w:szCs w:val="24"/>
          <w:lang w:val="es-MX"/>
        </w:rPr>
        <w:t>muestra</w:t>
      </w:r>
      <w:r w:rsidR="009C3B96" w:rsidRPr="00B12E0D">
        <w:rPr>
          <w:rFonts w:cs="Helvetica"/>
          <w:sz w:val="24"/>
          <w:szCs w:val="24"/>
          <w:lang w:val="es-MX"/>
        </w:rPr>
        <w:t xml:space="preserve"> que </w:t>
      </w:r>
      <w:r w:rsidR="00D449D0">
        <w:rPr>
          <w:rFonts w:cs="Helvetica"/>
          <w:sz w:val="24"/>
          <w:szCs w:val="24"/>
          <w:lang w:val="es-MX"/>
        </w:rPr>
        <w:t xml:space="preserve">la </w:t>
      </w:r>
      <w:r w:rsidR="008D7A5C">
        <w:rPr>
          <w:rFonts w:cs="Helvetica"/>
          <w:sz w:val="24"/>
          <w:szCs w:val="24"/>
          <w:lang w:val="es-MX"/>
        </w:rPr>
        <w:t xml:space="preserve">introducción </w:t>
      </w:r>
      <w:r w:rsidR="00D449D0">
        <w:rPr>
          <w:rFonts w:cs="Helvetica"/>
          <w:sz w:val="24"/>
          <w:szCs w:val="24"/>
          <w:lang w:val="es-MX"/>
        </w:rPr>
        <w:t>de</w:t>
      </w:r>
      <w:r w:rsidR="009C3B96" w:rsidRPr="00B12E0D">
        <w:rPr>
          <w:rFonts w:cs="Helvetica"/>
          <w:sz w:val="24"/>
          <w:szCs w:val="24"/>
          <w:lang w:val="es-MX"/>
        </w:rPr>
        <w:t xml:space="preserve"> la auditoría de desempeño a menudo requerirá cambios en actitudes, estilo de </w:t>
      </w:r>
      <w:r w:rsidR="00D449D0">
        <w:rPr>
          <w:rFonts w:cs="Helvetica"/>
          <w:sz w:val="24"/>
          <w:szCs w:val="24"/>
          <w:lang w:val="es-MX"/>
        </w:rPr>
        <w:t>gestión</w:t>
      </w:r>
      <w:r w:rsidR="009C3B96" w:rsidRPr="00B12E0D">
        <w:rPr>
          <w:rFonts w:cs="Helvetica"/>
          <w:sz w:val="24"/>
          <w:szCs w:val="24"/>
          <w:lang w:val="es-MX"/>
        </w:rPr>
        <w:t>, comportamiento organizacional, prácticas de contratación</w:t>
      </w:r>
      <w:r w:rsidR="00D449D0">
        <w:rPr>
          <w:rFonts w:cs="Helvetica"/>
          <w:sz w:val="24"/>
          <w:szCs w:val="24"/>
          <w:lang w:val="es-MX"/>
        </w:rPr>
        <w:t>,</w:t>
      </w:r>
      <w:r w:rsidR="009C3B96" w:rsidRPr="00B12E0D">
        <w:rPr>
          <w:rFonts w:cs="Helvetica"/>
          <w:sz w:val="24"/>
          <w:szCs w:val="24"/>
          <w:lang w:val="es-MX"/>
        </w:rPr>
        <w:t xml:space="preserve"> etc. </w:t>
      </w:r>
      <w:r w:rsidR="006E77A3" w:rsidRPr="00B12E0D">
        <w:rPr>
          <w:rFonts w:cs="Helvetica"/>
          <w:sz w:val="24"/>
          <w:szCs w:val="24"/>
          <w:lang w:val="es-MX"/>
        </w:rPr>
        <w:t>La a</w:t>
      </w:r>
      <w:r w:rsidR="009C3B96" w:rsidRPr="00B12E0D">
        <w:rPr>
          <w:rFonts w:cs="Helvetica"/>
          <w:sz w:val="24"/>
          <w:szCs w:val="24"/>
          <w:lang w:val="es-MX"/>
        </w:rPr>
        <w:t xml:space="preserve">uditoría de desempeño requiere habilidades que </w:t>
      </w:r>
      <w:r w:rsidR="00146157" w:rsidRPr="00B12E0D">
        <w:rPr>
          <w:rFonts w:cs="Helvetica"/>
          <w:sz w:val="24"/>
          <w:szCs w:val="24"/>
          <w:lang w:val="es-MX"/>
        </w:rPr>
        <w:t>las EFS</w:t>
      </w:r>
      <w:r w:rsidR="009C3B96" w:rsidRPr="00B12E0D">
        <w:rPr>
          <w:rFonts w:cs="Helvetica"/>
          <w:sz w:val="24"/>
          <w:szCs w:val="24"/>
          <w:lang w:val="es-MX"/>
        </w:rPr>
        <w:t xml:space="preserve"> con limitada o ninguna experiencia en el campo tendrá</w:t>
      </w:r>
      <w:r w:rsidR="00146157" w:rsidRPr="00B12E0D">
        <w:rPr>
          <w:rFonts w:cs="Helvetica"/>
          <w:sz w:val="24"/>
          <w:szCs w:val="24"/>
          <w:lang w:val="es-MX"/>
        </w:rPr>
        <w:t>n</w:t>
      </w:r>
      <w:r w:rsidR="009C3B96" w:rsidRPr="00B12E0D">
        <w:rPr>
          <w:rFonts w:cs="Helvetica"/>
          <w:sz w:val="24"/>
          <w:szCs w:val="24"/>
          <w:lang w:val="es-MX"/>
        </w:rPr>
        <w:t xml:space="preserve"> que adquirir. Es importante que </w:t>
      </w:r>
      <w:r w:rsidR="008D7A5C">
        <w:rPr>
          <w:rFonts w:cs="Helvetica"/>
          <w:sz w:val="24"/>
          <w:szCs w:val="24"/>
          <w:lang w:val="es-MX"/>
        </w:rPr>
        <w:t>e</w:t>
      </w:r>
      <w:r w:rsidR="00C95329" w:rsidRPr="00B12E0D">
        <w:rPr>
          <w:rFonts w:cs="Helvetica"/>
          <w:sz w:val="24"/>
          <w:szCs w:val="24"/>
          <w:lang w:val="es-MX"/>
        </w:rPr>
        <w:t xml:space="preserve">l </w:t>
      </w:r>
      <w:r w:rsidR="00582125">
        <w:rPr>
          <w:rFonts w:cs="Helvetica"/>
          <w:sz w:val="24"/>
          <w:szCs w:val="24"/>
          <w:lang w:val="es-MX"/>
        </w:rPr>
        <w:t>Titular</w:t>
      </w:r>
      <w:r w:rsidR="009C3B96" w:rsidRPr="00B12E0D">
        <w:rPr>
          <w:rFonts w:cs="Helvetica"/>
          <w:sz w:val="24"/>
          <w:szCs w:val="24"/>
          <w:lang w:val="es-MX"/>
        </w:rPr>
        <w:t xml:space="preserve"> de la</w:t>
      </w:r>
      <w:r w:rsidR="009403EB" w:rsidRPr="00B12E0D">
        <w:rPr>
          <w:rFonts w:cs="Helvetica"/>
          <w:sz w:val="24"/>
          <w:szCs w:val="24"/>
          <w:lang w:val="es-MX"/>
        </w:rPr>
        <w:t xml:space="preserve"> EFS </w:t>
      </w:r>
      <w:r w:rsidR="009C3B96" w:rsidRPr="00B12E0D">
        <w:rPr>
          <w:rFonts w:cs="Helvetica"/>
          <w:sz w:val="24"/>
          <w:szCs w:val="24"/>
          <w:lang w:val="es-MX"/>
        </w:rPr>
        <w:t>t</w:t>
      </w:r>
      <w:r w:rsidR="00146157" w:rsidRPr="00B12E0D">
        <w:rPr>
          <w:rFonts w:cs="Helvetica"/>
          <w:sz w:val="24"/>
          <w:szCs w:val="24"/>
          <w:lang w:val="es-MX"/>
        </w:rPr>
        <w:t>ome</w:t>
      </w:r>
      <w:r w:rsidR="009C3B96" w:rsidRPr="00B12E0D">
        <w:rPr>
          <w:rFonts w:cs="Helvetica"/>
          <w:sz w:val="24"/>
          <w:szCs w:val="24"/>
          <w:lang w:val="es-MX"/>
        </w:rPr>
        <w:t xml:space="preserve"> en cuenta </w:t>
      </w:r>
      <w:r w:rsidR="00146157" w:rsidRPr="00B12E0D">
        <w:rPr>
          <w:rFonts w:cs="Helvetica"/>
          <w:sz w:val="24"/>
          <w:szCs w:val="24"/>
          <w:lang w:val="es-MX"/>
        </w:rPr>
        <w:t>que la</w:t>
      </w:r>
      <w:r w:rsidR="009C3B96" w:rsidRPr="00B12E0D">
        <w:rPr>
          <w:rFonts w:cs="Helvetica"/>
          <w:sz w:val="24"/>
          <w:szCs w:val="24"/>
          <w:lang w:val="es-MX"/>
        </w:rPr>
        <w:t xml:space="preserve"> auditoría de desempeño es diferente, exigente y toma tiempo </w:t>
      </w:r>
      <w:r w:rsidR="00146157" w:rsidRPr="00B12E0D">
        <w:rPr>
          <w:rFonts w:cs="Helvetica"/>
          <w:sz w:val="24"/>
          <w:szCs w:val="24"/>
          <w:lang w:val="es-MX"/>
        </w:rPr>
        <w:t>implementarla</w:t>
      </w:r>
      <w:r w:rsidR="009C3B96" w:rsidRPr="00B12E0D">
        <w:rPr>
          <w:rFonts w:cs="Helvetica"/>
          <w:sz w:val="24"/>
          <w:szCs w:val="24"/>
          <w:lang w:val="es-MX"/>
        </w:rPr>
        <w:t xml:space="preserve">. </w:t>
      </w:r>
      <w:r w:rsidR="00146157" w:rsidRPr="00B12E0D">
        <w:rPr>
          <w:rFonts w:cs="Helvetica"/>
          <w:sz w:val="24"/>
          <w:szCs w:val="24"/>
          <w:lang w:val="es-MX"/>
        </w:rPr>
        <w:t>Las a</w:t>
      </w:r>
      <w:r w:rsidR="009C3B96" w:rsidRPr="00B12E0D">
        <w:rPr>
          <w:rFonts w:cs="Helvetica"/>
          <w:sz w:val="24"/>
          <w:szCs w:val="24"/>
          <w:lang w:val="es-MX"/>
        </w:rPr>
        <w:t xml:space="preserve">uditorías de </w:t>
      </w:r>
      <w:r w:rsidR="00146157" w:rsidRPr="00B12E0D">
        <w:rPr>
          <w:rFonts w:cs="Helvetica"/>
          <w:sz w:val="24"/>
          <w:szCs w:val="24"/>
          <w:lang w:val="es-MX"/>
        </w:rPr>
        <w:t>desempeño identifican</w:t>
      </w:r>
      <w:r w:rsidR="009C3B96" w:rsidRPr="00B12E0D">
        <w:rPr>
          <w:rFonts w:cs="Helvetica"/>
          <w:sz w:val="24"/>
          <w:szCs w:val="24"/>
          <w:lang w:val="es-MX"/>
        </w:rPr>
        <w:t xml:space="preserve"> </w:t>
      </w:r>
      <w:r w:rsidR="00146157" w:rsidRPr="00B12E0D">
        <w:rPr>
          <w:rFonts w:cs="Helvetica"/>
          <w:sz w:val="24"/>
          <w:szCs w:val="24"/>
          <w:lang w:val="es-MX"/>
        </w:rPr>
        <w:t xml:space="preserve">problemas </w:t>
      </w:r>
      <w:r w:rsidR="009C3B96" w:rsidRPr="00B12E0D">
        <w:rPr>
          <w:rFonts w:cs="Helvetica"/>
          <w:sz w:val="24"/>
          <w:szCs w:val="24"/>
          <w:lang w:val="es-MX"/>
        </w:rPr>
        <w:t>importantes</w:t>
      </w:r>
      <w:r w:rsidR="00146157" w:rsidRPr="00B12E0D">
        <w:rPr>
          <w:rFonts w:cs="Helvetica"/>
          <w:sz w:val="24"/>
          <w:szCs w:val="24"/>
          <w:lang w:val="es-MX"/>
        </w:rPr>
        <w:t>, analizan</w:t>
      </w:r>
      <w:r w:rsidR="009C3B96" w:rsidRPr="00B12E0D">
        <w:rPr>
          <w:rFonts w:cs="Helvetica"/>
          <w:sz w:val="24"/>
          <w:szCs w:val="24"/>
          <w:lang w:val="es-MX"/>
        </w:rPr>
        <w:t xml:space="preserve"> las causas y efectos</w:t>
      </w:r>
      <w:r w:rsidR="009C4335">
        <w:rPr>
          <w:rFonts w:cs="Helvetica"/>
          <w:sz w:val="24"/>
          <w:szCs w:val="24"/>
          <w:lang w:val="es-MX"/>
        </w:rPr>
        <w:t>,</w:t>
      </w:r>
      <w:r w:rsidR="009C3B96" w:rsidRPr="00B12E0D">
        <w:rPr>
          <w:rFonts w:cs="Helvetica"/>
          <w:sz w:val="24"/>
          <w:szCs w:val="24"/>
          <w:lang w:val="es-MX"/>
        </w:rPr>
        <w:t xml:space="preserve"> y presenta</w:t>
      </w:r>
      <w:r w:rsidR="00437AD6" w:rsidRPr="00B12E0D">
        <w:rPr>
          <w:rFonts w:cs="Helvetica"/>
          <w:sz w:val="24"/>
          <w:szCs w:val="24"/>
          <w:lang w:val="es-MX"/>
        </w:rPr>
        <w:t>n</w:t>
      </w:r>
      <w:r w:rsidR="009C3B96" w:rsidRPr="00B12E0D">
        <w:rPr>
          <w:rFonts w:cs="Helvetica"/>
          <w:sz w:val="24"/>
          <w:szCs w:val="24"/>
          <w:lang w:val="es-MX"/>
        </w:rPr>
        <w:t xml:space="preserve"> recomendaciones para usar mejor los recursos. </w:t>
      </w:r>
      <w:r w:rsidR="009C4335">
        <w:rPr>
          <w:rFonts w:cs="Helvetica"/>
          <w:sz w:val="24"/>
          <w:szCs w:val="24"/>
          <w:lang w:val="es-MX"/>
        </w:rPr>
        <w:t>También</w:t>
      </w:r>
      <w:r w:rsidR="009C3B96" w:rsidRPr="00B12E0D">
        <w:rPr>
          <w:rFonts w:cs="Helvetica"/>
          <w:sz w:val="24"/>
          <w:szCs w:val="24"/>
          <w:lang w:val="es-MX"/>
        </w:rPr>
        <w:t xml:space="preserve"> ayuda</w:t>
      </w:r>
      <w:r w:rsidR="00437AD6" w:rsidRPr="00B12E0D">
        <w:rPr>
          <w:rFonts w:cs="Helvetica"/>
          <w:sz w:val="24"/>
          <w:szCs w:val="24"/>
          <w:lang w:val="es-MX"/>
        </w:rPr>
        <w:t>n a</w:t>
      </w:r>
      <w:r w:rsidR="009C3B96" w:rsidRPr="00B12E0D">
        <w:rPr>
          <w:rFonts w:cs="Helvetica"/>
          <w:sz w:val="24"/>
          <w:szCs w:val="24"/>
          <w:lang w:val="es-MX"/>
        </w:rPr>
        <w:t xml:space="preserve"> </w:t>
      </w:r>
      <w:r w:rsidR="00437AD6" w:rsidRPr="00B12E0D">
        <w:rPr>
          <w:rFonts w:cs="Helvetica"/>
          <w:sz w:val="24"/>
          <w:szCs w:val="24"/>
          <w:lang w:val="es-MX"/>
        </w:rPr>
        <w:t>secretar</w:t>
      </w:r>
      <w:r w:rsidR="008D7A5C">
        <w:rPr>
          <w:rFonts w:cs="Helvetica"/>
          <w:sz w:val="24"/>
          <w:szCs w:val="24"/>
          <w:lang w:val="es-MX"/>
        </w:rPr>
        <w:t>í</w:t>
      </w:r>
      <w:r w:rsidR="00437AD6" w:rsidRPr="00B12E0D">
        <w:rPr>
          <w:rFonts w:cs="Helvetica"/>
          <w:sz w:val="24"/>
          <w:szCs w:val="24"/>
          <w:lang w:val="es-MX"/>
        </w:rPr>
        <w:t>as</w:t>
      </w:r>
      <w:r w:rsidR="009C3B96" w:rsidRPr="00B12E0D">
        <w:rPr>
          <w:rFonts w:cs="Helvetica"/>
          <w:sz w:val="24"/>
          <w:szCs w:val="24"/>
          <w:lang w:val="es-MX"/>
        </w:rPr>
        <w:t>, departamentos y agencias a mejorar sus operaciones</w:t>
      </w:r>
      <w:r w:rsidR="00355F7D" w:rsidRPr="00B12E0D">
        <w:rPr>
          <w:rFonts w:cs="Helvetica"/>
          <w:sz w:val="24"/>
          <w:szCs w:val="24"/>
          <w:lang w:val="es-MX"/>
        </w:rPr>
        <w:t>.</w:t>
      </w:r>
    </w:p>
    <w:p w:rsidR="00355F7D" w:rsidRPr="00B12E0D" w:rsidRDefault="009C3B96" w:rsidP="00E816FA">
      <w:pPr>
        <w:jc w:val="both"/>
        <w:rPr>
          <w:rFonts w:cs="Times New Roman"/>
          <w:sz w:val="24"/>
          <w:szCs w:val="24"/>
          <w:lang w:val="es-MX"/>
        </w:rPr>
      </w:pPr>
      <w:r w:rsidRPr="00B12E0D">
        <w:rPr>
          <w:rFonts w:cs="Times New Roman"/>
          <w:b/>
          <w:sz w:val="24"/>
          <w:szCs w:val="24"/>
          <w:lang w:val="es-MX"/>
        </w:rPr>
        <w:lastRenderedPageBreak/>
        <w:t>Orientación</w:t>
      </w:r>
      <w:r w:rsidR="00355F7D" w:rsidRPr="00B12E0D">
        <w:rPr>
          <w:rFonts w:cs="Times New Roman"/>
          <w:sz w:val="24"/>
          <w:szCs w:val="24"/>
          <w:lang w:val="es-MX"/>
        </w:rPr>
        <w:t>:</w:t>
      </w:r>
      <w:r w:rsidRPr="00B12E0D">
        <w:rPr>
          <w:rFonts w:cs="Times New Roman"/>
          <w:sz w:val="24"/>
          <w:szCs w:val="24"/>
          <w:lang w:val="es-MX"/>
        </w:rPr>
        <w:t xml:space="preserve"> Establecer si existe una función de auditoría de desempeño </w:t>
      </w:r>
      <w:r w:rsidR="00A32115" w:rsidRPr="00B12E0D">
        <w:rPr>
          <w:rFonts w:cs="Times New Roman"/>
          <w:sz w:val="24"/>
          <w:szCs w:val="24"/>
          <w:lang w:val="es-MX"/>
        </w:rPr>
        <w:t>desarrollada</w:t>
      </w:r>
      <w:r w:rsidRPr="00B12E0D">
        <w:rPr>
          <w:rFonts w:cs="Times New Roman"/>
          <w:sz w:val="24"/>
          <w:szCs w:val="24"/>
          <w:lang w:val="es-MX"/>
        </w:rPr>
        <w:t xml:space="preserve"> en </w:t>
      </w:r>
      <w:r w:rsidR="00A32115" w:rsidRPr="00B12E0D">
        <w:rPr>
          <w:rFonts w:cs="Times New Roman"/>
          <w:sz w:val="24"/>
          <w:szCs w:val="24"/>
          <w:lang w:val="es-MX"/>
        </w:rPr>
        <w:t>la</w:t>
      </w:r>
      <w:r w:rsidR="009403EB" w:rsidRPr="00B12E0D">
        <w:rPr>
          <w:rFonts w:cs="Times New Roman"/>
          <w:sz w:val="24"/>
          <w:szCs w:val="24"/>
          <w:lang w:val="es-MX"/>
        </w:rPr>
        <w:t xml:space="preserve"> EFS </w:t>
      </w:r>
      <w:r w:rsidRPr="00B12E0D">
        <w:rPr>
          <w:rFonts w:cs="Times New Roman"/>
          <w:sz w:val="24"/>
          <w:szCs w:val="24"/>
          <w:lang w:val="es-MX"/>
        </w:rPr>
        <w:t xml:space="preserve">y </w:t>
      </w:r>
      <w:r w:rsidR="00A32115" w:rsidRPr="00B12E0D">
        <w:rPr>
          <w:rFonts w:cs="Times New Roman"/>
          <w:sz w:val="24"/>
          <w:szCs w:val="24"/>
          <w:lang w:val="es-MX"/>
        </w:rPr>
        <w:t xml:space="preserve">si </w:t>
      </w:r>
      <w:r w:rsidR="009953C6">
        <w:rPr>
          <w:rFonts w:cs="Times New Roman"/>
          <w:sz w:val="24"/>
          <w:szCs w:val="24"/>
          <w:lang w:val="es-MX"/>
        </w:rPr>
        <w:t>é</w:t>
      </w:r>
      <w:r w:rsidR="00A32115" w:rsidRPr="00B12E0D">
        <w:rPr>
          <w:rFonts w:cs="Times New Roman"/>
          <w:sz w:val="24"/>
          <w:szCs w:val="24"/>
          <w:lang w:val="es-MX"/>
        </w:rPr>
        <w:t>sta es</w:t>
      </w:r>
      <w:r w:rsidRPr="00B12E0D">
        <w:rPr>
          <w:rFonts w:cs="Times New Roman"/>
          <w:sz w:val="24"/>
          <w:szCs w:val="24"/>
          <w:lang w:val="es-MX"/>
        </w:rPr>
        <w:t xml:space="preserve"> opera</w:t>
      </w:r>
      <w:r w:rsidR="00A32115" w:rsidRPr="00B12E0D">
        <w:rPr>
          <w:rFonts w:cs="Times New Roman"/>
          <w:sz w:val="24"/>
          <w:szCs w:val="24"/>
          <w:lang w:val="es-MX"/>
        </w:rPr>
        <w:t>tiva</w:t>
      </w:r>
      <w:r w:rsidRPr="00B12E0D">
        <w:rPr>
          <w:rFonts w:cs="Times New Roman"/>
          <w:sz w:val="24"/>
          <w:szCs w:val="24"/>
          <w:lang w:val="es-MX"/>
        </w:rPr>
        <w:t xml:space="preserve">.  También debe haber un desarrollo de políticas y procedimientos para la funcionalidad </w:t>
      </w:r>
      <w:r w:rsidR="009953C6">
        <w:rPr>
          <w:rFonts w:cs="Times New Roman"/>
          <w:sz w:val="24"/>
          <w:szCs w:val="24"/>
          <w:lang w:val="es-MX"/>
        </w:rPr>
        <w:t>total</w:t>
      </w:r>
      <w:r w:rsidRPr="00B12E0D">
        <w:rPr>
          <w:rFonts w:cs="Times New Roman"/>
          <w:sz w:val="24"/>
          <w:szCs w:val="24"/>
          <w:lang w:val="es-MX"/>
        </w:rPr>
        <w:t xml:space="preserve"> de la auditoría de desempeño</w:t>
      </w:r>
      <w:r w:rsidR="00355F7D" w:rsidRPr="00B12E0D">
        <w:rPr>
          <w:rFonts w:cs="Times New Roman"/>
          <w:sz w:val="24"/>
          <w:szCs w:val="24"/>
          <w:lang w:val="es-MX"/>
        </w:rPr>
        <w:t>.</w:t>
      </w:r>
    </w:p>
    <w:p w:rsidR="00355F7D" w:rsidRPr="00B12E0D" w:rsidRDefault="00355F7D" w:rsidP="00E816FA">
      <w:pPr>
        <w:spacing w:after="0"/>
        <w:jc w:val="both"/>
        <w:rPr>
          <w:rFonts w:cs="Times New Roman"/>
          <w:b/>
          <w:sz w:val="24"/>
          <w:szCs w:val="24"/>
          <w:lang w:val="es-MX"/>
        </w:rPr>
      </w:pPr>
      <w:r w:rsidRPr="00B12E0D">
        <w:rPr>
          <w:rFonts w:cs="Times New Roman"/>
          <w:b/>
          <w:sz w:val="24"/>
          <w:szCs w:val="24"/>
          <w:lang w:val="es-MX"/>
        </w:rPr>
        <w:t xml:space="preserve"> </w:t>
      </w:r>
    </w:p>
    <w:p w:rsidR="00355F7D" w:rsidRPr="00B12E0D" w:rsidRDefault="00355F7D" w:rsidP="000773F4">
      <w:pPr>
        <w:pStyle w:val="Prrafodelista"/>
        <w:numPr>
          <w:ilvl w:val="0"/>
          <w:numId w:val="5"/>
        </w:numPr>
        <w:autoSpaceDE w:val="0"/>
        <w:autoSpaceDN w:val="0"/>
        <w:adjustRightInd w:val="0"/>
        <w:spacing w:line="276" w:lineRule="auto"/>
        <w:jc w:val="both"/>
        <w:rPr>
          <w:rFonts w:asciiTheme="minorHAnsi" w:hAnsiTheme="minorHAnsi"/>
          <w:lang w:val="es-MX"/>
        </w:rPr>
      </w:pPr>
      <w:r w:rsidRPr="00B12E0D">
        <w:rPr>
          <w:rFonts w:asciiTheme="minorHAnsi" w:hAnsiTheme="minorHAnsi"/>
          <w:b/>
          <w:lang w:val="es-MX"/>
        </w:rPr>
        <w:t>Requi</w:t>
      </w:r>
      <w:r w:rsidR="009C3B96" w:rsidRPr="00B12E0D">
        <w:rPr>
          <w:rFonts w:asciiTheme="minorHAnsi" w:hAnsiTheme="minorHAnsi"/>
          <w:b/>
          <w:lang w:val="es-MX"/>
        </w:rPr>
        <w:t>sito</w:t>
      </w:r>
      <w:r w:rsidRPr="00B12E0D">
        <w:rPr>
          <w:rFonts w:asciiTheme="minorHAnsi" w:hAnsiTheme="minorHAnsi"/>
          <w:b/>
          <w:lang w:val="es-MX"/>
        </w:rPr>
        <w:t>:</w:t>
      </w:r>
      <w:r w:rsidRPr="00B12E0D">
        <w:rPr>
          <w:rFonts w:asciiTheme="minorHAnsi" w:hAnsiTheme="minorHAnsi"/>
          <w:lang w:val="es-MX"/>
        </w:rPr>
        <w:t xml:space="preserve"> </w:t>
      </w:r>
      <w:r w:rsidR="009C3B96" w:rsidRPr="00B12E0D">
        <w:rPr>
          <w:rFonts w:asciiTheme="minorHAnsi" w:hAnsiTheme="minorHAnsi"/>
          <w:lang w:val="es-MX"/>
        </w:rPr>
        <w:t xml:space="preserve">El </w:t>
      </w:r>
      <w:r w:rsidR="008D1CEB">
        <w:rPr>
          <w:rFonts w:asciiTheme="minorHAnsi" w:hAnsiTheme="minorHAnsi"/>
          <w:lang w:val="es-MX"/>
        </w:rPr>
        <w:t>Titular</w:t>
      </w:r>
      <w:r w:rsidR="009C3B96" w:rsidRPr="00B12E0D">
        <w:rPr>
          <w:rFonts w:asciiTheme="minorHAnsi" w:hAnsiTheme="minorHAnsi"/>
          <w:lang w:val="es-MX"/>
        </w:rPr>
        <w:t xml:space="preserve"> de la EFS pretende obtener un mandato legal adecuado que </w:t>
      </w:r>
      <w:r w:rsidR="008D1CEB">
        <w:rPr>
          <w:rFonts w:asciiTheme="minorHAnsi" w:hAnsiTheme="minorHAnsi"/>
          <w:lang w:val="es-MX"/>
        </w:rPr>
        <w:t>comprenda</w:t>
      </w:r>
      <w:r w:rsidR="009C3B96" w:rsidRPr="00B12E0D">
        <w:rPr>
          <w:rFonts w:asciiTheme="minorHAnsi" w:hAnsiTheme="minorHAnsi"/>
          <w:lang w:val="es-MX"/>
        </w:rPr>
        <w:t xml:space="preserve"> los siguientes criterios: un mandato para llevar a cabo la auditoría de desempeño en la economía, eficiencia y eficacia de los programas de gobierno y entidades; (ISSAI 3100, apéndice, 3.3.2)</w:t>
      </w:r>
    </w:p>
    <w:p w:rsidR="00355F7D" w:rsidRPr="00B12E0D" w:rsidRDefault="00940E03" w:rsidP="00E816FA">
      <w:pPr>
        <w:autoSpaceDE w:val="0"/>
        <w:autoSpaceDN w:val="0"/>
        <w:adjustRightInd w:val="0"/>
        <w:spacing w:after="0"/>
        <w:jc w:val="both"/>
        <w:rPr>
          <w:rFonts w:cs="Helvetica"/>
          <w:color w:val="000000"/>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9C3B96" w:rsidRPr="00B12E0D">
        <w:rPr>
          <w:rFonts w:cs="Helvetica"/>
          <w:color w:val="000000"/>
          <w:sz w:val="24"/>
          <w:szCs w:val="24"/>
          <w:lang w:val="es-MX"/>
        </w:rPr>
        <w:t xml:space="preserve"> El establecimiento de las Entidades Fiscalizadoras Superiores y el grado necesario de su independencia </w:t>
      </w:r>
      <w:r w:rsidR="00A07142">
        <w:rPr>
          <w:rFonts w:cs="Helvetica"/>
          <w:color w:val="000000"/>
          <w:sz w:val="24"/>
          <w:szCs w:val="24"/>
          <w:lang w:val="es-MX"/>
        </w:rPr>
        <w:t>deberán ser asentados</w:t>
      </w:r>
      <w:r w:rsidR="009C3B96" w:rsidRPr="00B12E0D">
        <w:rPr>
          <w:rFonts w:cs="Helvetica"/>
          <w:color w:val="000000"/>
          <w:sz w:val="24"/>
          <w:szCs w:val="24"/>
          <w:lang w:val="es-MX"/>
        </w:rPr>
        <w:t xml:space="preserve"> en la Constitución; </w:t>
      </w:r>
      <w:r w:rsidR="00A32115" w:rsidRPr="00B12E0D">
        <w:rPr>
          <w:rFonts w:cs="Helvetica"/>
          <w:color w:val="000000"/>
          <w:sz w:val="24"/>
          <w:szCs w:val="24"/>
          <w:lang w:val="es-MX"/>
        </w:rPr>
        <w:t xml:space="preserve">los </w:t>
      </w:r>
      <w:r w:rsidR="009C3B96" w:rsidRPr="00B12E0D">
        <w:rPr>
          <w:rFonts w:cs="Helvetica"/>
          <w:color w:val="000000"/>
          <w:sz w:val="24"/>
          <w:szCs w:val="24"/>
          <w:lang w:val="es-MX"/>
        </w:rPr>
        <w:t xml:space="preserve">detalles pueden ser </w:t>
      </w:r>
      <w:r w:rsidR="00A07142">
        <w:rPr>
          <w:rFonts w:cs="Helvetica"/>
          <w:color w:val="000000"/>
          <w:sz w:val="24"/>
          <w:szCs w:val="24"/>
          <w:lang w:val="es-MX"/>
        </w:rPr>
        <w:t>presentados</w:t>
      </w:r>
      <w:r w:rsidR="00A07142" w:rsidRPr="00B12E0D">
        <w:rPr>
          <w:rFonts w:cs="Helvetica"/>
          <w:color w:val="000000"/>
          <w:sz w:val="24"/>
          <w:szCs w:val="24"/>
          <w:lang w:val="es-MX"/>
        </w:rPr>
        <w:t xml:space="preserve"> </w:t>
      </w:r>
      <w:r w:rsidR="009C3B96" w:rsidRPr="00B12E0D">
        <w:rPr>
          <w:rFonts w:cs="Helvetica"/>
          <w:color w:val="000000"/>
          <w:sz w:val="24"/>
          <w:szCs w:val="24"/>
          <w:lang w:val="es-MX"/>
        </w:rPr>
        <w:t xml:space="preserve">en la legislación. </w:t>
      </w:r>
      <w:r w:rsidR="00A32115" w:rsidRPr="00B12E0D">
        <w:rPr>
          <w:rFonts w:cs="Helvetica"/>
          <w:color w:val="000000"/>
          <w:sz w:val="24"/>
          <w:szCs w:val="24"/>
          <w:lang w:val="es-MX"/>
        </w:rPr>
        <w:t>Las a</w:t>
      </w:r>
      <w:r w:rsidR="009C3B96" w:rsidRPr="00B12E0D">
        <w:rPr>
          <w:rFonts w:cs="Helvetica"/>
          <w:color w:val="000000"/>
          <w:sz w:val="24"/>
          <w:szCs w:val="24"/>
          <w:lang w:val="es-MX"/>
        </w:rPr>
        <w:t>uditorías de desempeño deben realizarse dentro del mandato de una institución de auditoría indepen</w:t>
      </w:r>
      <w:r w:rsidR="00A32115" w:rsidRPr="00B12E0D">
        <w:rPr>
          <w:rFonts w:cs="Helvetica"/>
          <w:color w:val="000000"/>
          <w:sz w:val="24"/>
          <w:szCs w:val="24"/>
          <w:lang w:val="es-MX"/>
        </w:rPr>
        <w:t>diente, cuya autoridad se defina</w:t>
      </w:r>
      <w:r w:rsidR="009C3B96" w:rsidRPr="00B12E0D">
        <w:rPr>
          <w:rFonts w:cs="Helvetica"/>
          <w:color w:val="000000"/>
          <w:sz w:val="24"/>
          <w:szCs w:val="24"/>
          <w:lang w:val="es-MX"/>
        </w:rPr>
        <w:t xml:space="preserve"> por actos </w:t>
      </w:r>
      <w:r w:rsidR="00A07142">
        <w:rPr>
          <w:rFonts w:cs="Helvetica"/>
          <w:color w:val="000000"/>
          <w:sz w:val="24"/>
          <w:szCs w:val="24"/>
          <w:lang w:val="es-MX"/>
        </w:rPr>
        <w:t>pertinentes</w:t>
      </w:r>
      <w:r w:rsidR="009C3B96" w:rsidRPr="00B12E0D">
        <w:rPr>
          <w:rFonts w:cs="Helvetica"/>
          <w:color w:val="000000"/>
          <w:sz w:val="24"/>
          <w:szCs w:val="24"/>
          <w:lang w:val="es-MX"/>
        </w:rPr>
        <w:t xml:space="preserve">.  El mandato normalmente especifica la mínima auditoría y </w:t>
      </w:r>
      <w:r w:rsidR="00A32115" w:rsidRPr="00B12E0D">
        <w:rPr>
          <w:rFonts w:cs="Helvetica"/>
          <w:color w:val="000000"/>
          <w:sz w:val="24"/>
          <w:szCs w:val="24"/>
          <w:lang w:val="es-MX"/>
        </w:rPr>
        <w:t xml:space="preserve">los </w:t>
      </w:r>
      <w:r w:rsidR="009C3B96" w:rsidRPr="00B12E0D">
        <w:rPr>
          <w:rFonts w:cs="Helvetica"/>
          <w:color w:val="000000"/>
          <w:sz w:val="24"/>
          <w:szCs w:val="24"/>
          <w:lang w:val="es-MX"/>
        </w:rPr>
        <w:t>requisitos</w:t>
      </w:r>
      <w:r w:rsidR="00A32115" w:rsidRPr="00B12E0D">
        <w:rPr>
          <w:rFonts w:cs="Helvetica"/>
          <w:color w:val="000000"/>
          <w:sz w:val="24"/>
          <w:szCs w:val="24"/>
          <w:lang w:val="es-MX"/>
        </w:rPr>
        <w:t xml:space="preserve"> de los informes</w:t>
      </w:r>
      <w:r w:rsidR="009C3B96" w:rsidRPr="00B12E0D">
        <w:rPr>
          <w:rFonts w:cs="Helvetica"/>
          <w:color w:val="000000"/>
          <w:sz w:val="24"/>
          <w:szCs w:val="24"/>
          <w:lang w:val="es-MX"/>
        </w:rPr>
        <w:t>, estipula lo que se requiere del</w:t>
      </w:r>
      <w:r w:rsidR="00A32115" w:rsidRPr="00B12E0D">
        <w:rPr>
          <w:rFonts w:cs="Helvetica"/>
          <w:color w:val="000000"/>
          <w:sz w:val="24"/>
          <w:szCs w:val="24"/>
          <w:lang w:val="es-MX"/>
        </w:rPr>
        <w:t xml:space="preserve"> </w:t>
      </w:r>
      <w:r w:rsidR="008D7A5C">
        <w:rPr>
          <w:rFonts w:cs="Helvetica"/>
          <w:color w:val="000000"/>
          <w:sz w:val="24"/>
          <w:szCs w:val="24"/>
          <w:lang w:val="es-MX"/>
        </w:rPr>
        <w:t>Titular de la EFS</w:t>
      </w:r>
      <w:r w:rsidR="009C3B96" w:rsidRPr="00B12E0D">
        <w:rPr>
          <w:rFonts w:cs="Helvetica"/>
          <w:color w:val="000000"/>
          <w:sz w:val="24"/>
          <w:szCs w:val="24"/>
          <w:lang w:val="es-MX"/>
        </w:rPr>
        <w:t xml:space="preserve"> y pro</w:t>
      </w:r>
      <w:r w:rsidR="00A32115" w:rsidRPr="00B12E0D">
        <w:rPr>
          <w:rFonts w:cs="Helvetica"/>
          <w:color w:val="000000"/>
          <w:sz w:val="24"/>
          <w:szCs w:val="24"/>
          <w:lang w:val="es-MX"/>
        </w:rPr>
        <w:t xml:space="preserve">vee a </w:t>
      </w:r>
      <w:r w:rsidR="00A07142">
        <w:rPr>
          <w:rFonts w:cs="Helvetica"/>
          <w:color w:val="000000"/>
          <w:sz w:val="24"/>
          <w:szCs w:val="24"/>
          <w:lang w:val="es-MX"/>
        </w:rPr>
        <w:t>é</w:t>
      </w:r>
      <w:r w:rsidR="00A32115" w:rsidRPr="00B12E0D">
        <w:rPr>
          <w:rFonts w:cs="Helvetica"/>
          <w:color w:val="000000"/>
          <w:sz w:val="24"/>
          <w:szCs w:val="24"/>
          <w:lang w:val="es-MX"/>
        </w:rPr>
        <w:t>ste</w:t>
      </w:r>
      <w:r w:rsidR="009C3B96" w:rsidRPr="00B12E0D">
        <w:rPr>
          <w:rFonts w:cs="Helvetica"/>
          <w:color w:val="000000"/>
          <w:sz w:val="24"/>
          <w:szCs w:val="24"/>
          <w:lang w:val="es-MX"/>
        </w:rPr>
        <w:t xml:space="preserve"> </w:t>
      </w:r>
      <w:r w:rsidR="00A32115" w:rsidRPr="00B12E0D">
        <w:rPr>
          <w:rFonts w:cs="Helvetica"/>
          <w:color w:val="000000"/>
          <w:sz w:val="24"/>
          <w:szCs w:val="24"/>
          <w:lang w:val="es-MX"/>
        </w:rPr>
        <w:t>de</w:t>
      </w:r>
      <w:r w:rsidR="009C3B96" w:rsidRPr="00B12E0D">
        <w:rPr>
          <w:rFonts w:cs="Helvetica"/>
          <w:color w:val="000000"/>
          <w:sz w:val="24"/>
          <w:szCs w:val="24"/>
          <w:lang w:val="es-MX"/>
        </w:rPr>
        <w:t xml:space="preserve"> autoridad para </w:t>
      </w:r>
      <w:r w:rsidR="00A07142">
        <w:rPr>
          <w:rFonts w:cs="Helvetica"/>
          <w:color w:val="000000"/>
          <w:sz w:val="24"/>
          <w:szCs w:val="24"/>
          <w:lang w:val="es-MX"/>
        </w:rPr>
        <w:t>llevar a cabo</w:t>
      </w:r>
      <w:r w:rsidR="00A07142" w:rsidRPr="00B12E0D">
        <w:rPr>
          <w:rFonts w:cs="Helvetica"/>
          <w:color w:val="000000"/>
          <w:sz w:val="24"/>
          <w:szCs w:val="24"/>
          <w:lang w:val="es-MX"/>
        </w:rPr>
        <w:t xml:space="preserve"> </w:t>
      </w:r>
      <w:r w:rsidR="009C3B96" w:rsidRPr="00B12E0D">
        <w:rPr>
          <w:rFonts w:cs="Helvetica"/>
          <w:color w:val="000000"/>
          <w:sz w:val="24"/>
          <w:szCs w:val="24"/>
          <w:lang w:val="es-MX"/>
        </w:rPr>
        <w:t xml:space="preserve">el trabajo y reportar los resultados. El mandato debe cubrir el presupuesto de todo </w:t>
      </w:r>
      <w:r w:rsidR="00A32115" w:rsidRPr="00B12E0D">
        <w:rPr>
          <w:rFonts w:cs="Helvetica"/>
          <w:color w:val="000000"/>
          <w:sz w:val="24"/>
          <w:szCs w:val="24"/>
          <w:lang w:val="es-MX"/>
        </w:rPr>
        <w:t xml:space="preserve">el </w:t>
      </w:r>
      <w:r w:rsidR="009C3B96" w:rsidRPr="00B12E0D">
        <w:rPr>
          <w:rFonts w:cs="Helvetica"/>
          <w:color w:val="000000"/>
          <w:sz w:val="24"/>
          <w:szCs w:val="24"/>
          <w:lang w:val="es-MX"/>
        </w:rPr>
        <w:t>Estado, incluidos todos los órganos ejecutivos y todo</w:t>
      </w:r>
      <w:r w:rsidR="00A32115" w:rsidRPr="00B12E0D">
        <w:rPr>
          <w:rFonts w:cs="Helvetica"/>
          <w:color w:val="000000"/>
          <w:sz w:val="24"/>
          <w:szCs w:val="24"/>
          <w:lang w:val="es-MX"/>
        </w:rPr>
        <w:t>s</w:t>
      </w:r>
      <w:r w:rsidR="009C3B96" w:rsidRPr="00B12E0D">
        <w:rPr>
          <w:rFonts w:cs="Helvetica"/>
          <w:color w:val="000000"/>
          <w:sz w:val="24"/>
          <w:szCs w:val="24"/>
          <w:lang w:val="es-MX"/>
        </w:rPr>
        <w:t xml:space="preserve"> </w:t>
      </w:r>
      <w:r w:rsidR="00A32115" w:rsidRPr="00B12E0D">
        <w:rPr>
          <w:rFonts w:cs="Helvetica"/>
          <w:color w:val="000000"/>
          <w:sz w:val="24"/>
          <w:szCs w:val="24"/>
          <w:lang w:val="es-MX"/>
        </w:rPr>
        <w:t xml:space="preserve">los programas gubernamentales </w:t>
      </w:r>
      <w:r w:rsidR="009C3B96" w:rsidRPr="00B12E0D">
        <w:rPr>
          <w:rFonts w:cs="Helvetica"/>
          <w:color w:val="000000"/>
          <w:sz w:val="24"/>
          <w:szCs w:val="24"/>
          <w:lang w:val="es-MX"/>
        </w:rPr>
        <w:t>o servicios públicos</w:t>
      </w:r>
      <w:r w:rsidR="00A07142" w:rsidRPr="00A07142">
        <w:rPr>
          <w:rFonts w:cs="Helvetica"/>
          <w:color w:val="000000"/>
          <w:sz w:val="24"/>
          <w:szCs w:val="24"/>
          <w:lang w:val="es-MX"/>
        </w:rPr>
        <w:t xml:space="preserve"> </w:t>
      </w:r>
      <w:r w:rsidR="00A07142" w:rsidRPr="00B12E0D">
        <w:rPr>
          <w:rFonts w:cs="Helvetica"/>
          <w:color w:val="000000"/>
          <w:sz w:val="24"/>
          <w:szCs w:val="24"/>
          <w:lang w:val="es-MX"/>
        </w:rPr>
        <w:t>correspondientes</w:t>
      </w:r>
      <w:r w:rsidR="00355F7D" w:rsidRPr="00B12E0D">
        <w:rPr>
          <w:rFonts w:cs="Helvetica"/>
          <w:color w:val="000000"/>
          <w:sz w:val="24"/>
          <w:szCs w:val="24"/>
          <w:lang w:val="es-MX"/>
        </w:rPr>
        <w:t>.</w:t>
      </w:r>
    </w:p>
    <w:p w:rsidR="00355F7D" w:rsidRPr="00B12E0D" w:rsidRDefault="009C3B96" w:rsidP="00E816FA">
      <w:pPr>
        <w:jc w:val="both"/>
        <w:rPr>
          <w:rFonts w:cs="Times New Roman"/>
          <w:sz w:val="24"/>
          <w:szCs w:val="24"/>
          <w:lang w:val="es-MX"/>
        </w:rPr>
      </w:pPr>
      <w:r w:rsidRPr="00B12E0D">
        <w:rPr>
          <w:rFonts w:cs="Times New Roman"/>
          <w:b/>
          <w:sz w:val="24"/>
          <w:szCs w:val="24"/>
          <w:lang w:val="es-MX"/>
        </w:rPr>
        <w:t>Orientación</w:t>
      </w:r>
      <w:r w:rsidR="00355F7D" w:rsidRPr="00B12E0D">
        <w:rPr>
          <w:rFonts w:cs="Times New Roman"/>
          <w:sz w:val="24"/>
          <w:szCs w:val="24"/>
          <w:lang w:val="es-MX"/>
        </w:rPr>
        <w:t>:</w:t>
      </w:r>
      <w:r w:rsidRPr="00B12E0D">
        <w:rPr>
          <w:rFonts w:cs="Times New Roman"/>
          <w:sz w:val="24"/>
          <w:szCs w:val="24"/>
          <w:lang w:val="es-MX"/>
        </w:rPr>
        <w:t xml:space="preserve"> Los poderes y </w:t>
      </w:r>
      <w:r w:rsidR="00956504" w:rsidRPr="00B12E0D">
        <w:rPr>
          <w:rFonts w:cs="Times New Roman"/>
          <w:sz w:val="24"/>
          <w:szCs w:val="24"/>
          <w:lang w:val="es-MX"/>
        </w:rPr>
        <w:t xml:space="preserve">el </w:t>
      </w:r>
      <w:r w:rsidRPr="00B12E0D">
        <w:rPr>
          <w:rFonts w:cs="Times New Roman"/>
          <w:sz w:val="24"/>
          <w:szCs w:val="24"/>
          <w:lang w:val="es-MX"/>
        </w:rPr>
        <w:t xml:space="preserve">mandato del </w:t>
      </w:r>
      <w:r w:rsidR="004D0EB8">
        <w:rPr>
          <w:rFonts w:cs="Times New Roman"/>
          <w:sz w:val="24"/>
          <w:szCs w:val="24"/>
          <w:lang w:val="es-MX"/>
        </w:rPr>
        <w:t>Titular</w:t>
      </w:r>
      <w:r w:rsidRPr="00B12E0D">
        <w:rPr>
          <w:rFonts w:cs="Times New Roman"/>
          <w:sz w:val="24"/>
          <w:szCs w:val="24"/>
          <w:lang w:val="es-MX"/>
        </w:rPr>
        <w:t xml:space="preserve"> de</w:t>
      </w:r>
      <w:r w:rsidR="009403EB" w:rsidRPr="00B12E0D">
        <w:rPr>
          <w:rFonts w:cs="Times New Roman"/>
          <w:sz w:val="24"/>
          <w:szCs w:val="24"/>
          <w:lang w:val="es-MX"/>
        </w:rPr>
        <w:t xml:space="preserve"> </w:t>
      </w:r>
      <w:r w:rsidR="00956504" w:rsidRPr="00B12E0D">
        <w:rPr>
          <w:rFonts w:cs="Times New Roman"/>
          <w:sz w:val="24"/>
          <w:szCs w:val="24"/>
          <w:lang w:val="es-MX"/>
        </w:rPr>
        <w:t xml:space="preserve">la </w:t>
      </w:r>
      <w:r w:rsidR="009403EB" w:rsidRPr="00B12E0D">
        <w:rPr>
          <w:rFonts w:cs="Times New Roman"/>
          <w:sz w:val="24"/>
          <w:szCs w:val="24"/>
          <w:lang w:val="es-MX"/>
        </w:rPr>
        <w:t xml:space="preserve">EFS </w:t>
      </w:r>
      <w:r w:rsidRPr="00B12E0D">
        <w:rPr>
          <w:rFonts w:cs="Times New Roman"/>
          <w:sz w:val="24"/>
          <w:szCs w:val="24"/>
          <w:lang w:val="es-MX"/>
        </w:rPr>
        <w:t>y</w:t>
      </w:r>
      <w:r w:rsidR="009403EB" w:rsidRPr="00B12E0D">
        <w:rPr>
          <w:rFonts w:cs="Times New Roman"/>
          <w:sz w:val="24"/>
          <w:szCs w:val="24"/>
          <w:lang w:val="es-MX"/>
        </w:rPr>
        <w:t xml:space="preserve"> </w:t>
      </w:r>
      <w:r w:rsidR="00956504" w:rsidRPr="00B12E0D">
        <w:rPr>
          <w:rFonts w:cs="Times New Roman"/>
          <w:sz w:val="24"/>
          <w:szCs w:val="24"/>
          <w:lang w:val="es-MX"/>
        </w:rPr>
        <w:t xml:space="preserve">la misma </w:t>
      </w:r>
      <w:r w:rsidR="009403EB" w:rsidRPr="00B12E0D">
        <w:rPr>
          <w:rFonts w:cs="Times New Roman"/>
          <w:sz w:val="24"/>
          <w:szCs w:val="24"/>
          <w:lang w:val="es-MX"/>
        </w:rPr>
        <w:t xml:space="preserve">EFS </w:t>
      </w:r>
      <w:r w:rsidRPr="00B12E0D">
        <w:rPr>
          <w:rFonts w:cs="Times New Roman"/>
          <w:sz w:val="24"/>
          <w:szCs w:val="24"/>
          <w:lang w:val="es-MX"/>
        </w:rPr>
        <w:t xml:space="preserve">deben emanar de la Constitución del </w:t>
      </w:r>
      <w:r w:rsidR="00445444">
        <w:rPr>
          <w:rFonts w:cs="Times New Roman"/>
          <w:sz w:val="24"/>
          <w:szCs w:val="24"/>
          <w:lang w:val="es-MX"/>
        </w:rPr>
        <w:t xml:space="preserve">país. También debe haber una </w:t>
      </w:r>
      <w:r w:rsidRPr="00B12E0D">
        <w:rPr>
          <w:rFonts w:cs="Times New Roman"/>
          <w:sz w:val="24"/>
          <w:szCs w:val="24"/>
          <w:lang w:val="es-MX"/>
        </w:rPr>
        <w:t xml:space="preserve">Ley de </w:t>
      </w:r>
      <w:r w:rsidR="004D0EB8">
        <w:rPr>
          <w:rFonts w:cs="Times New Roman"/>
          <w:sz w:val="24"/>
          <w:szCs w:val="24"/>
          <w:lang w:val="es-MX"/>
        </w:rPr>
        <w:t>Fiscalización</w:t>
      </w:r>
      <w:r w:rsidRPr="00B12E0D">
        <w:rPr>
          <w:rFonts w:cs="Times New Roman"/>
          <w:sz w:val="24"/>
          <w:szCs w:val="24"/>
          <w:lang w:val="es-MX"/>
        </w:rPr>
        <w:t xml:space="preserve"> </w:t>
      </w:r>
      <w:r w:rsidR="00312828">
        <w:rPr>
          <w:rFonts w:cs="Times New Roman"/>
          <w:sz w:val="24"/>
          <w:szCs w:val="24"/>
          <w:lang w:val="es-MX"/>
        </w:rPr>
        <w:t>promulgada</w:t>
      </w:r>
      <w:r w:rsidR="00312828" w:rsidRPr="00B12E0D">
        <w:rPr>
          <w:rFonts w:cs="Times New Roman"/>
          <w:sz w:val="24"/>
          <w:szCs w:val="24"/>
          <w:lang w:val="es-MX"/>
        </w:rPr>
        <w:t xml:space="preserve"> </w:t>
      </w:r>
      <w:r w:rsidRPr="00B12E0D">
        <w:rPr>
          <w:rFonts w:cs="Times New Roman"/>
          <w:sz w:val="24"/>
          <w:szCs w:val="24"/>
          <w:lang w:val="es-MX"/>
        </w:rPr>
        <w:t>que específicamente estable</w:t>
      </w:r>
      <w:r w:rsidR="00956504" w:rsidRPr="00B12E0D">
        <w:rPr>
          <w:rFonts w:cs="Times New Roman"/>
          <w:sz w:val="24"/>
          <w:szCs w:val="24"/>
          <w:lang w:val="es-MX"/>
        </w:rPr>
        <w:t>zca</w:t>
      </w:r>
      <w:r w:rsidRPr="00B12E0D">
        <w:rPr>
          <w:rFonts w:cs="Times New Roman"/>
          <w:sz w:val="24"/>
          <w:szCs w:val="24"/>
          <w:lang w:val="es-MX"/>
        </w:rPr>
        <w:t xml:space="preserve"> </w:t>
      </w:r>
      <w:r w:rsidR="00956504" w:rsidRPr="00B12E0D">
        <w:rPr>
          <w:rFonts w:cs="Times New Roman"/>
          <w:sz w:val="24"/>
          <w:szCs w:val="24"/>
          <w:lang w:val="es-MX"/>
        </w:rPr>
        <w:t>a la EFS</w:t>
      </w:r>
      <w:r w:rsidRPr="00B12E0D">
        <w:rPr>
          <w:rFonts w:cs="Times New Roman"/>
          <w:sz w:val="24"/>
          <w:szCs w:val="24"/>
          <w:lang w:val="es-MX"/>
        </w:rPr>
        <w:t xml:space="preserve">, dándole mandato específico y </w:t>
      </w:r>
      <w:r w:rsidR="00956504" w:rsidRPr="00B12E0D">
        <w:rPr>
          <w:rFonts w:cs="Times New Roman"/>
          <w:sz w:val="24"/>
          <w:szCs w:val="24"/>
          <w:lang w:val="es-MX"/>
        </w:rPr>
        <w:t>permitiéndole a la misma</w:t>
      </w:r>
      <w:r w:rsidR="009403EB" w:rsidRPr="00B12E0D">
        <w:rPr>
          <w:rFonts w:cs="Times New Roman"/>
          <w:sz w:val="24"/>
          <w:szCs w:val="24"/>
          <w:lang w:val="es-MX"/>
        </w:rPr>
        <w:t xml:space="preserve"> </w:t>
      </w:r>
      <w:r w:rsidRPr="00B12E0D">
        <w:rPr>
          <w:rFonts w:cs="Times New Roman"/>
          <w:sz w:val="24"/>
          <w:szCs w:val="24"/>
          <w:lang w:val="es-MX"/>
        </w:rPr>
        <w:t xml:space="preserve">llevar a cabo auditorías de </w:t>
      </w:r>
      <w:r w:rsidR="00956504" w:rsidRPr="00B12E0D">
        <w:rPr>
          <w:rFonts w:cs="Times New Roman"/>
          <w:sz w:val="24"/>
          <w:szCs w:val="24"/>
          <w:lang w:val="es-MX"/>
        </w:rPr>
        <w:t>desempeño</w:t>
      </w:r>
      <w:r w:rsidR="00355F7D" w:rsidRPr="00B12E0D">
        <w:rPr>
          <w:rFonts w:cs="Times New Roman"/>
          <w:sz w:val="24"/>
          <w:szCs w:val="24"/>
          <w:lang w:val="es-MX"/>
        </w:rPr>
        <w:t xml:space="preserve">.  </w:t>
      </w:r>
    </w:p>
    <w:p w:rsidR="00355F7D" w:rsidRPr="00B12E0D" w:rsidRDefault="00355F7D" w:rsidP="00E816FA">
      <w:pPr>
        <w:autoSpaceDE w:val="0"/>
        <w:autoSpaceDN w:val="0"/>
        <w:adjustRightInd w:val="0"/>
        <w:spacing w:after="47"/>
        <w:ind w:left="720"/>
        <w:jc w:val="both"/>
        <w:rPr>
          <w:rFonts w:cs="Times New Roman"/>
          <w:sz w:val="24"/>
          <w:szCs w:val="24"/>
          <w:lang w:val="es-MX"/>
        </w:rPr>
      </w:pPr>
      <w:r w:rsidRPr="00B12E0D">
        <w:rPr>
          <w:rFonts w:cs="Times New Roman"/>
          <w:b/>
          <w:sz w:val="24"/>
          <w:szCs w:val="24"/>
          <w:lang w:val="es-MX"/>
        </w:rPr>
        <w:t>2.1)</w:t>
      </w:r>
      <w:r w:rsidR="009C3B96" w:rsidRPr="00B12E0D">
        <w:rPr>
          <w:rFonts w:cs="Times New Roman"/>
          <w:sz w:val="24"/>
          <w:szCs w:val="24"/>
          <w:lang w:val="es-MX"/>
        </w:rPr>
        <w:t xml:space="preserve"> Libertad para </w:t>
      </w:r>
      <w:r w:rsidR="00DA0492">
        <w:rPr>
          <w:rFonts w:cs="Times New Roman"/>
          <w:sz w:val="24"/>
          <w:szCs w:val="24"/>
          <w:lang w:val="es-MX"/>
        </w:rPr>
        <w:t>elegir lo</w:t>
      </w:r>
      <w:r w:rsidR="00DA0492" w:rsidRPr="00B12E0D">
        <w:rPr>
          <w:rFonts w:cs="Times New Roman"/>
          <w:sz w:val="24"/>
          <w:szCs w:val="24"/>
          <w:lang w:val="es-MX"/>
        </w:rPr>
        <w:t xml:space="preserve"> </w:t>
      </w:r>
      <w:r w:rsidR="009C3B96" w:rsidRPr="00B12E0D">
        <w:rPr>
          <w:rFonts w:cs="Times New Roman"/>
          <w:sz w:val="24"/>
          <w:szCs w:val="24"/>
          <w:lang w:val="es-MX"/>
        </w:rPr>
        <w:t>qu</w:t>
      </w:r>
      <w:r w:rsidR="00DA0492">
        <w:rPr>
          <w:rFonts w:cs="Times New Roman"/>
          <w:sz w:val="24"/>
          <w:szCs w:val="24"/>
          <w:lang w:val="es-MX"/>
        </w:rPr>
        <w:t>e se va a</w:t>
      </w:r>
      <w:r w:rsidR="009C3B96" w:rsidRPr="00B12E0D">
        <w:rPr>
          <w:rFonts w:cs="Times New Roman"/>
          <w:sz w:val="24"/>
          <w:szCs w:val="24"/>
          <w:lang w:val="es-MX"/>
        </w:rPr>
        <w:t xml:space="preserve"> auditar, cu</w:t>
      </w:r>
      <w:r w:rsidR="00DA0492">
        <w:rPr>
          <w:rFonts w:cs="Times New Roman"/>
          <w:sz w:val="24"/>
          <w:szCs w:val="24"/>
          <w:lang w:val="es-MX"/>
        </w:rPr>
        <w:t>á</w:t>
      </w:r>
      <w:r w:rsidR="009C3B96" w:rsidRPr="00B12E0D">
        <w:rPr>
          <w:rFonts w:cs="Times New Roman"/>
          <w:sz w:val="24"/>
          <w:szCs w:val="24"/>
          <w:lang w:val="es-MX"/>
        </w:rPr>
        <w:t>ndo a</w:t>
      </w:r>
      <w:r w:rsidR="00E30803" w:rsidRPr="00B12E0D">
        <w:rPr>
          <w:rFonts w:cs="Times New Roman"/>
          <w:sz w:val="24"/>
          <w:szCs w:val="24"/>
          <w:lang w:val="es-MX"/>
        </w:rPr>
        <w:t>uditar</w:t>
      </w:r>
      <w:r w:rsidR="009C3B96" w:rsidRPr="00B12E0D">
        <w:rPr>
          <w:rFonts w:cs="Times New Roman"/>
          <w:sz w:val="24"/>
          <w:szCs w:val="24"/>
          <w:lang w:val="es-MX"/>
        </w:rPr>
        <w:t xml:space="preserve"> y cómo auditar, concluir e informar los </w:t>
      </w:r>
      <w:r w:rsidR="00DA0492">
        <w:rPr>
          <w:rFonts w:cs="Times New Roman"/>
          <w:sz w:val="24"/>
          <w:szCs w:val="24"/>
          <w:lang w:val="es-MX"/>
        </w:rPr>
        <w:t>hallazgos</w:t>
      </w:r>
      <w:r w:rsidRPr="00B12E0D">
        <w:rPr>
          <w:rFonts w:cs="Times New Roman"/>
          <w:sz w:val="24"/>
          <w:szCs w:val="24"/>
          <w:lang w:val="es-MX"/>
        </w:rPr>
        <w:t>;</w:t>
      </w:r>
      <w:r w:rsidRPr="00B12E0D">
        <w:rPr>
          <w:rFonts w:cs="Times New Roman"/>
          <w:b/>
          <w:sz w:val="24"/>
          <w:szCs w:val="24"/>
          <w:lang w:val="es-MX"/>
        </w:rPr>
        <w:t xml:space="preserve"> </w:t>
      </w:r>
    </w:p>
    <w:p w:rsidR="00355F7D" w:rsidRPr="00B12E0D" w:rsidRDefault="00940E03" w:rsidP="00940E03">
      <w:pPr>
        <w:spacing w:after="0"/>
        <w:ind w:left="720"/>
        <w:jc w:val="both"/>
        <w:rPr>
          <w:rFonts w:cs="Times New Roman"/>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4C416D" w:rsidRPr="00B12E0D">
        <w:rPr>
          <w:rFonts w:cs="Minion-Regular"/>
          <w:sz w:val="24"/>
          <w:szCs w:val="24"/>
          <w:lang w:val="es-MX"/>
        </w:rPr>
        <w:t xml:space="preserve"> La EFS no debe </w:t>
      </w:r>
      <w:r w:rsidR="00372EBF">
        <w:rPr>
          <w:rFonts w:cs="Minion-Regular"/>
          <w:sz w:val="24"/>
          <w:szCs w:val="24"/>
          <w:lang w:val="es-MX"/>
        </w:rPr>
        <w:t>estar</w:t>
      </w:r>
      <w:r w:rsidR="00372EBF" w:rsidRPr="00B12E0D">
        <w:rPr>
          <w:rFonts w:cs="Minion-Regular"/>
          <w:sz w:val="24"/>
          <w:szCs w:val="24"/>
          <w:lang w:val="es-MX"/>
        </w:rPr>
        <w:t xml:space="preserve"> </w:t>
      </w:r>
      <w:r w:rsidR="004C416D" w:rsidRPr="00B12E0D">
        <w:rPr>
          <w:rFonts w:cs="Minion-Regular"/>
          <w:sz w:val="24"/>
          <w:szCs w:val="24"/>
          <w:lang w:val="es-MX"/>
        </w:rPr>
        <w:t>sujet</w:t>
      </w:r>
      <w:r w:rsidR="00E30803" w:rsidRPr="00B12E0D">
        <w:rPr>
          <w:rFonts w:cs="Minion-Regular"/>
          <w:sz w:val="24"/>
          <w:szCs w:val="24"/>
          <w:lang w:val="es-MX"/>
        </w:rPr>
        <w:t>a</w:t>
      </w:r>
      <w:r w:rsidR="004C416D" w:rsidRPr="00B12E0D">
        <w:rPr>
          <w:rFonts w:cs="Minion-Regular"/>
          <w:sz w:val="24"/>
          <w:szCs w:val="24"/>
          <w:lang w:val="es-MX"/>
        </w:rPr>
        <w:t xml:space="preserve"> a la dirección de nadie en cuanto a si una auditoría </w:t>
      </w:r>
      <w:r w:rsidR="00041FEC">
        <w:rPr>
          <w:rFonts w:cs="Minion-Regular"/>
          <w:sz w:val="24"/>
          <w:szCs w:val="24"/>
          <w:lang w:val="es-MX"/>
        </w:rPr>
        <w:t xml:space="preserve">en </w:t>
      </w:r>
      <w:r w:rsidR="00E30803" w:rsidRPr="00B12E0D">
        <w:rPr>
          <w:rFonts w:cs="Minion-Regular"/>
          <w:sz w:val="24"/>
          <w:szCs w:val="24"/>
          <w:lang w:val="es-MX"/>
        </w:rPr>
        <w:t>particular</w:t>
      </w:r>
      <w:r w:rsidR="004C416D" w:rsidRPr="00B12E0D">
        <w:rPr>
          <w:rFonts w:cs="Minion-Regular"/>
          <w:sz w:val="24"/>
          <w:szCs w:val="24"/>
          <w:lang w:val="es-MX"/>
        </w:rPr>
        <w:t xml:space="preserve"> </w:t>
      </w:r>
      <w:r w:rsidR="00E30803" w:rsidRPr="00B12E0D">
        <w:rPr>
          <w:rFonts w:cs="Minion-Regular"/>
          <w:sz w:val="24"/>
          <w:szCs w:val="24"/>
          <w:lang w:val="es-MX"/>
        </w:rPr>
        <w:t>debe</w:t>
      </w:r>
      <w:r w:rsidR="004C416D" w:rsidRPr="00B12E0D">
        <w:rPr>
          <w:rFonts w:cs="Minion-Regular"/>
          <w:sz w:val="24"/>
          <w:szCs w:val="24"/>
          <w:lang w:val="es-MX"/>
        </w:rPr>
        <w:t xml:space="preserve"> </w:t>
      </w:r>
      <w:r w:rsidR="00E30803" w:rsidRPr="00B12E0D">
        <w:rPr>
          <w:rFonts w:cs="Minion-Regular"/>
          <w:sz w:val="24"/>
          <w:szCs w:val="24"/>
          <w:lang w:val="es-MX"/>
        </w:rPr>
        <w:t xml:space="preserve">o no </w:t>
      </w:r>
      <w:r w:rsidR="004C416D" w:rsidRPr="00B12E0D">
        <w:rPr>
          <w:rFonts w:cs="Minion-Regular"/>
          <w:sz w:val="24"/>
          <w:szCs w:val="24"/>
          <w:lang w:val="es-MX"/>
        </w:rPr>
        <w:t>realizarse</w:t>
      </w:r>
      <w:r w:rsidR="00041FEC">
        <w:rPr>
          <w:rFonts w:cs="Minion-Regular"/>
          <w:sz w:val="24"/>
          <w:szCs w:val="24"/>
          <w:lang w:val="es-MX"/>
        </w:rPr>
        <w:t>,</w:t>
      </w:r>
      <w:r w:rsidR="004C416D" w:rsidRPr="00B12E0D">
        <w:rPr>
          <w:rFonts w:cs="Minion-Regular"/>
          <w:sz w:val="24"/>
          <w:szCs w:val="24"/>
          <w:lang w:val="es-MX"/>
        </w:rPr>
        <w:t xml:space="preserve"> o </w:t>
      </w:r>
      <w:r w:rsidR="00E30803" w:rsidRPr="00B12E0D">
        <w:rPr>
          <w:rFonts w:cs="Minion-Regular"/>
          <w:sz w:val="24"/>
          <w:szCs w:val="24"/>
          <w:lang w:val="es-MX"/>
        </w:rPr>
        <w:t>en cuanto al plazo</w:t>
      </w:r>
      <w:r w:rsidR="004C416D" w:rsidRPr="00B12E0D">
        <w:rPr>
          <w:rFonts w:cs="Minion-Regular"/>
          <w:sz w:val="24"/>
          <w:szCs w:val="24"/>
          <w:lang w:val="es-MX"/>
        </w:rPr>
        <w:t xml:space="preserve"> de </w:t>
      </w:r>
      <w:r w:rsidR="00041FEC">
        <w:rPr>
          <w:rFonts w:cs="Minion-Regular"/>
          <w:sz w:val="24"/>
          <w:szCs w:val="24"/>
          <w:lang w:val="es-MX"/>
        </w:rPr>
        <w:t>la misma</w:t>
      </w:r>
      <w:r w:rsidR="004C416D" w:rsidRPr="00B12E0D">
        <w:rPr>
          <w:rFonts w:cs="Minion-Regular"/>
          <w:sz w:val="24"/>
          <w:szCs w:val="24"/>
          <w:lang w:val="es-MX"/>
        </w:rPr>
        <w:t xml:space="preserve">. </w:t>
      </w:r>
      <w:r w:rsidR="00E30803" w:rsidRPr="00B12E0D">
        <w:rPr>
          <w:rFonts w:cs="Minion-Regular"/>
          <w:sz w:val="24"/>
          <w:szCs w:val="24"/>
          <w:lang w:val="es-MX"/>
        </w:rPr>
        <w:t>La</w:t>
      </w:r>
      <w:r w:rsidR="009403EB" w:rsidRPr="00B12E0D">
        <w:rPr>
          <w:rFonts w:cs="Minion-Regular"/>
          <w:sz w:val="24"/>
          <w:szCs w:val="24"/>
          <w:lang w:val="es-MX"/>
        </w:rPr>
        <w:t xml:space="preserve"> EFS </w:t>
      </w:r>
      <w:r w:rsidR="00041FEC">
        <w:rPr>
          <w:rFonts w:cs="Minion-Regular"/>
          <w:sz w:val="24"/>
          <w:szCs w:val="24"/>
          <w:lang w:val="es-MX"/>
        </w:rPr>
        <w:t>deberá tener</w:t>
      </w:r>
      <w:r w:rsidR="004C416D" w:rsidRPr="00B12E0D">
        <w:rPr>
          <w:rFonts w:cs="Minion-Regular"/>
          <w:sz w:val="24"/>
          <w:szCs w:val="24"/>
          <w:lang w:val="es-MX"/>
        </w:rPr>
        <w:t xml:space="preserve"> total discreción sobre las auditorías a realizarse.  </w:t>
      </w:r>
      <w:r w:rsidR="00372EBF">
        <w:rPr>
          <w:rFonts w:cs="Minion-Regular"/>
          <w:sz w:val="24"/>
          <w:szCs w:val="24"/>
          <w:lang w:val="es-MX"/>
        </w:rPr>
        <w:t>E</w:t>
      </w:r>
      <w:r w:rsidR="004C416D" w:rsidRPr="00B12E0D">
        <w:rPr>
          <w:rFonts w:cs="Minion-Regular"/>
          <w:sz w:val="24"/>
          <w:szCs w:val="24"/>
          <w:lang w:val="es-MX"/>
        </w:rPr>
        <w:t xml:space="preserve"> importante que </w:t>
      </w:r>
      <w:r w:rsidR="00E30803" w:rsidRPr="00B12E0D">
        <w:rPr>
          <w:rFonts w:cs="Minion-Regular"/>
          <w:sz w:val="24"/>
          <w:szCs w:val="24"/>
          <w:lang w:val="es-MX"/>
        </w:rPr>
        <w:t>la</w:t>
      </w:r>
      <w:r w:rsidR="009403EB" w:rsidRPr="00B12E0D">
        <w:rPr>
          <w:rFonts w:cs="Minion-Regular"/>
          <w:sz w:val="24"/>
          <w:szCs w:val="24"/>
          <w:lang w:val="es-MX"/>
        </w:rPr>
        <w:t xml:space="preserve"> EFS </w:t>
      </w:r>
      <w:r w:rsidR="00E30803" w:rsidRPr="00B12E0D">
        <w:rPr>
          <w:rFonts w:cs="Minion-Regular"/>
          <w:sz w:val="24"/>
          <w:szCs w:val="24"/>
          <w:lang w:val="es-MX"/>
        </w:rPr>
        <w:t>siga</w:t>
      </w:r>
      <w:r w:rsidR="004C416D" w:rsidRPr="00B12E0D">
        <w:rPr>
          <w:rFonts w:cs="Minion-Regular"/>
          <w:sz w:val="24"/>
          <w:szCs w:val="24"/>
          <w:lang w:val="es-MX"/>
        </w:rPr>
        <w:t xml:space="preserve"> siendo libre </w:t>
      </w:r>
      <w:r w:rsidR="00E30803" w:rsidRPr="00B12E0D">
        <w:rPr>
          <w:rFonts w:cs="Minion-Regular"/>
          <w:sz w:val="24"/>
          <w:szCs w:val="24"/>
          <w:lang w:val="es-MX"/>
        </w:rPr>
        <w:t xml:space="preserve">al </w:t>
      </w:r>
      <w:r w:rsidR="004C416D" w:rsidRPr="00B12E0D">
        <w:rPr>
          <w:rFonts w:cs="Minion-Regular"/>
          <w:sz w:val="24"/>
          <w:szCs w:val="24"/>
          <w:lang w:val="es-MX"/>
        </w:rPr>
        <w:t>determinar la manera en que se lleva</w:t>
      </w:r>
      <w:r w:rsidR="00E30803" w:rsidRPr="00B12E0D">
        <w:rPr>
          <w:rFonts w:cs="Minion-Regular"/>
          <w:sz w:val="24"/>
          <w:szCs w:val="24"/>
          <w:lang w:val="es-MX"/>
        </w:rPr>
        <w:t>n</w:t>
      </w:r>
      <w:r w:rsidR="004C416D" w:rsidRPr="00B12E0D">
        <w:rPr>
          <w:rFonts w:cs="Minion-Regular"/>
          <w:sz w:val="24"/>
          <w:szCs w:val="24"/>
          <w:lang w:val="es-MX"/>
        </w:rPr>
        <w:t xml:space="preserve"> a cabo todos sus trabajos, incluyendo </w:t>
      </w:r>
      <w:r w:rsidR="00F94F73">
        <w:rPr>
          <w:rFonts w:cs="Minion-Regular"/>
          <w:sz w:val="24"/>
          <w:szCs w:val="24"/>
          <w:lang w:val="es-MX"/>
        </w:rPr>
        <w:t>aquellas</w:t>
      </w:r>
      <w:r w:rsidR="00F94F73" w:rsidRPr="00B12E0D">
        <w:rPr>
          <w:rFonts w:cs="Minion-Regular"/>
          <w:sz w:val="24"/>
          <w:szCs w:val="24"/>
          <w:lang w:val="es-MX"/>
        </w:rPr>
        <w:t xml:space="preserve"> </w:t>
      </w:r>
      <w:r w:rsidR="004C416D" w:rsidRPr="00B12E0D">
        <w:rPr>
          <w:rFonts w:cs="Minion-Regular"/>
          <w:sz w:val="24"/>
          <w:szCs w:val="24"/>
          <w:lang w:val="es-MX"/>
        </w:rPr>
        <w:t>tareas solicitadas por el Parlamento</w:t>
      </w:r>
      <w:r w:rsidR="00355F7D" w:rsidRPr="00B12E0D">
        <w:rPr>
          <w:rFonts w:cs="Minion-Regular"/>
          <w:sz w:val="24"/>
          <w:szCs w:val="24"/>
          <w:lang w:val="es-MX"/>
        </w:rPr>
        <w:t xml:space="preserve">. </w:t>
      </w:r>
    </w:p>
    <w:p w:rsidR="00355F7D" w:rsidRPr="00B12E0D" w:rsidRDefault="004C416D" w:rsidP="00E816FA">
      <w:pPr>
        <w:autoSpaceDE w:val="0"/>
        <w:autoSpaceDN w:val="0"/>
        <w:adjustRightInd w:val="0"/>
        <w:ind w:left="720"/>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La ley de auditoría debe estipular claramente que</w:t>
      </w:r>
      <w:r w:rsidR="009403EB" w:rsidRPr="00B12E0D">
        <w:rPr>
          <w:rFonts w:cs="Times New Roman"/>
          <w:sz w:val="24"/>
          <w:szCs w:val="24"/>
          <w:lang w:val="es-MX"/>
        </w:rPr>
        <w:t xml:space="preserve"> </w:t>
      </w:r>
      <w:r w:rsidR="00E30803" w:rsidRPr="00B12E0D">
        <w:rPr>
          <w:rFonts w:cs="Times New Roman"/>
          <w:sz w:val="24"/>
          <w:szCs w:val="24"/>
          <w:lang w:val="es-MX"/>
        </w:rPr>
        <w:t xml:space="preserve">la </w:t>
      </w:r>
      <w:r w:rsidR="009403EB" w:rsidRPr="00B12E0D">
        <w:rPr>
          <w:rFonts w:cs="Times New Roman"/>
          <w:sz w:val="24"/>
          <w:szCs w:val="24"/>
          <w:lang w:val="es-MX"/>
        </w:rPr>
        <w:t xml:space="preserve">EFS </w:t>
      </w:r>
      <w:r w:rsidRPr="00B12E0D">
        <w:rPr>
          <w:rFonts w:cs="Times New Roman"/>
          <w:sz w:val="24"/>
          <w:szCs w:val="24"/>
          <w:lang w:val="es-MX"/>
        </w:rPr>
        <w:t xml:space="preserve">es libre de decidir sobre las áreas y temas para </w:t>
      </w:r>
      <w:r w:rsidR="00E30803" w:rsidRPr="00B12E0D">
        <w:rPr>
          <w:rFonts w:cs="Times New Roman"/>
          <w:sz w:val="24"/>
          <w:szCs w:val="24"/>
          <w:lang w:val="es-MX"/>
        </w:rPr>
        <w:t xml:space="preserve">las </w:t>
      </w:r>
      <w:r w:rsidRPr="00B12E0D">
        <w:rPr>
          <w:rFonts w:cs="Times New Roman"/>
          <w:sz w:val="24"/>
          <w:szCs w:val="24"/>
          <w:lang w:val="es-MX"/>
        </w:rPr>
        <w:t xml:space="preserve">auditorías.  También debe existir una estrategia ideada para la selección de estos temas y debe ser únicamente responsabilidad y decisión de </w:t>
      </w:r>
      <w:r w:rsidR="00E30803" w:rsidRPr="00B12E0D">
        <w:rPr>
          <w:rFonts w:cs="Times New Roman"/>
          <w:sz w:val="24"/>
          <w:szCs w:val="24"/>
          <w:lang w:val="es-MX"/>
        </w:rPr>
        <w:t>la EFS</w:t>
      </w:r>
      <w:r w:rsidR="00355F7D" w:rsidRPr="00B12E0D">
        <w:rPr>
          <w:rFonts w:cs="Times New Roman"/>
          <w:sz w:val="24"/>
          <w:szCs w:val="24"/>
          <w:lang w:val="es-MX"/>
        </w:rPr>
        <w:t>.</w:t>
      </w:r>
    </w:p>
    <w:p w:rsidR="00355F7D" w:rsidRPr="00B12E0D" w:rsidRDefault="00355F7D" w:rsidP="00E816FA">
      <w:pPr>
        <w:autoSpaceDE w:val="0"/>
        <w:autoSpaceDN w:val="0"/>
        <w:adjustRightInd w:val="0"/>
        <w:spacing w:after="47"/>
        <w:ind w:left="720"/>
        <w:jc w:val="both"/>
        <w:rPr>
          <w:rFonts w:cs="Times New Roman"/>
          <w:sz w:val="24"/>
          <w:szCs w:val="24"/>
          <w:lang w:val="es-MX"/>
        </w:rPr>
      </w:pPr>
      <w:r w:rsidRPr="00B12E0D">
        <w:rPr>
          <w:rFonts w:cs="Times New Roman"/>
          <w:sz w:val="24"/>
          <w:szCs w:val="24"/>
          <w:lang w:val="es-MX"/>
        </w:rPr>
        <w:t>2.2)</w:t>
      </w:r>
      <w:r w:rsidR="004C416D" w:rsidRPr="00B12E0D">
        <w:rPr>
          <w:rFonts w:cs="Times New Roman"/>
          <w:sz w:val="24"/>
          <w:szCs w:val="24"/>
          <w:lang w:val="es-MX"/>
        </w:rPr>
        <w:t xml:space="preserve"> </w:t>
      </w:r>
      <w:r w:rsidR="00E30803" w:rsidRPr="00B12E0D">
        <w:rPr>
          <w:rFonts w:cs="Times New Roman"/>
          <w:sz w:val="24"/>
          <w:szCs w:val="24"/>
          <w:lang w:val="es-MX"/>
        </w:rPr>
        <w:t xml:space="preserve">Libertad </w:t>
      </w:r>
      <w:r w:rsidR="004C416D" w:rsidRPr="00B12E0D">
        <w:rPr>
          <w:rFonts w:cs="Times New Roman"/>
          <w:sz w:val="24"/>
          <w:szCs w:val="24"/>
          <w:lang w:val="es-MX"/>
        </w:rPr>
        <w:t xml:space="preserve">para </w:t>
      </w:r>
      <w:r w:rsidR="00003935">
        <w:rPr>
          <w:rFonts w:cs="Times New Roman"/>
          <w:sz w:val="24"/>
          <w:szCs w:val="24"/>
          <w:lang w:val="es-MX"/>
        </w:rPr>
        <w:t>que</w:t>
      </w:r>
      <w:r w:rsidR="00003935" w:rsidRPr="00B12E0D">
        <w:rPr>
          <w:rFonts w:cs="Times New Roman"/>
          <w:sz w:val="24"/>
          <w:szCs w:val="24"/>
          <w:lang w:val="es-MX"/>
        </w:rPr>
        <w:t xml:space="preserve"> </w:t>
      </w:r>
      <w:r w:rsidR="004C416D" w:rsidRPr="00B12E0D">
        <w:rPr>
          <w:rFonts w:cs="Times New Roman"/>
          <w:sz w:val="24"/>
          <w:szCs w:val="24"/>
          <w:lang w:val="es-MX"/>
        </w:rPr>
        <w:t xml:space="preserve">los resultados de la auditoría </w:t>
      </w:r>
      <w:r w:rsidR="00003935">
        <w:rPr>
          <w:rFonts w:cs="Times New Roman"/>
          <w:sz w:val="24"/>
          <w:szCs w:val="24"/>
          <w:lang w:val="es-MX"/>
        </w:rPr>
        <w:t>sean</w:t>
      </w:r>
      <w:r w:rsidR="004C416D" w:rsidRPr="00B12E0D">
        <w:rPr>
          <w:rFonts w:cs="Times New Roman"/>
          <w:sz w:val="24"/>
          <w:szCs w:val="24"/>
          <w:lang w:val="es-MX"/>
        </w:rPr>
        <w:t xml:space="preserve"> </w:t>
      </w:r>
      <w:r w:rsidR="00003935">
        <w:rPr>
          <w:rFonts w:cs="Times New Roman"/>
          <w:sz w:val="24"/>
          <w:szCs w:val="24"/>
          <w:lang w:val="es-MX"/>
        </w:rPr>
        <w:t>d</w:t>
      </w:r>
      <w:r w:rsidR="004C416D" w:rsidRPr="00B12E0D">
        <w:rPr>
          <w:rFonts w:cs="Times New Roman"/>
          <w:sz w:val="24"/>
          <w:szCs w:val="24"/>
          <w:lang w:val="es-MX"/>
        </w:rPr>
        <w:t>el dominio público</w:t>
      </w:r>
      <w:r w:rsidRPr="00B12E0D">
        <w:rPr>
          <w:rFonts w:cs="Times New Roman"/>
          <w:sz w:val="24"/>
          <w:szCs w:val="24"/>
          <w:lang w:val="es-MX"/>
        </w:rPr>
        <w:t>;</w:t>
      </w:r>
      <w:r w:rsidRPr="00B12E0D">
        <w:rPr>
          <w:rFonts w:cs="Times New Roman"/>
          <w:b/>
          <w:sz w:val="24"/>
          <w:szCs w:val="24"/>
          <w:lang w:val="es-MX"/>
        </w:rPr>
        <w:t xml:space="preserve"> </w:t>
      </w:r>
    </w:p>
    <w:p w:rsidR="00355F7D" w:rsidRPr="00B12E0D" w:rsidRDefault="00940E03" w:rsidP="00E816FA">
      <w:pPr>
        <w:autoSpaceDE w:val="0"/>
        <w:autoSpaceDN w:val="0"/>
        <w:adjustRightInd w:val="0"/>
        <w:spacing w:after="0"/>
        <w:ind w:left="720"/>
        <w:jc w:val="both"/>
        <w:rPr>
          <w:rFonts w:cs="Times New Roman"/>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4C416D" w:rsidRPr="00B12E0D">
        <w:rPr>
          <w:rFonts w:cs="Helvetica"/>
          <w:sz w:val="24"/>
          <w:szCs w:val="24"/>
          <w:lang w:val="es-MX"/>
        </w:rPr>
        <w:t xml:space="preserve"> </w:t>
      </w:r>
      <w:r w:rsidR="00E30803" w:rsidRPr="00B12E0D">
        <w:rPr>
          <w:rFonts w:cs="Helvetica"/>
          <w:sz w:val="24"/>
          <w:szCs w:val="24"/>
          <w:lang w:val="es-MX"/>
        </w:rPr>
        <w:t>La p</w:t>
      </w:r>
      <w:r w:rsidR="004C416D" w:rsidRPr="00B12E0D">
        <w:rPr>
          <w:rFonts w:cs="Helvetica"/>
          <w:sz w:val="24"/>
          <w:szCs w:val="24"/>
          <w:lang w:val="es-MX"/>
        </w:rPr>
        <w:t>ublic</w:t>
      </w:r>
      <w:r w:rsidR="00E30803" w:rsidRPr="00B12E0D">
        <w:rPr>
          <w:rFonts w:cs="Helvetica"/>
          <w:sz w:val="24"/>
          <w:szCs w:val="24"/>
          <w:lang w:val="es-MX"/>
        </w:rPr>
        <w:t>ación</w:t>
      </w:r>
      <w:r w:rsidR="004C416D" w:rsidRPr="00B12E0D">
        <w:rPr>
          <w:rFonts w:cs="Helvetica"/>
          <w:sz w:val="24"/>
          <w:szCs w:val="24"/>
          <w:lang w:val="es-MX"/>
        </w:rPr>
        <w:t xml:space="preserve"> de informes de auditoría</w:t>
      </w:r>
      <w:r w:rsidR="00372EBF">
        <w:rPr>
          <w:rFonts w:cs="Helvetica"/>
          <w:sz w:val="24"/>
          <w:szCs w:val="24"/>
          <w:lang w:val="es-MX"/>
        </w:rPr>
        <w:t>s</w:t>
      </w:r>
      <w:r w:rsidR="004C416D" w:rsidRPr="00B12E0D">
        <w:rPr>
          <w:rFonts w:cs="Helvetica"/>
          <w:sz w:val="24"/>
          <w:szCs w:val="24"/>
          <w:lang w:val="es-MX"/>
        </w:rPr>
        <w:t xml:space="preserve"> de desempeño contribuye a la transparencia en la </w:t>
      </w:r>
      <w:r w:rsidR="000C62FF">
        <w:rPr>
          <w:rFonts w:cs="Helvetica"/>
          <w:sz w:val="24"/>
          <w:szCs w:val="24"/>
          <w:lang w:val="es-MX"/>
        </w:rPr>
        <w:t>gestión</w:t>
      </w:r>
      <w:r w:rsidR="000C62FF" w:rsidRPr="00B12E0D">
        <w:rPr>
          <w:rFonts w:cs="Helvetica"/>
          <w:sz w:val="24"/>
          <w:szCs w:val="24"/>
          <w:lang w:val="es-MX"/>
        </w:rPr>
        <w:t xml:space="preserve"> </w:t>
      </w:r>
      <w:r w:rsidR="004C416D" w:rsidRPr="00B12E0D">
        <w:rPr>
          <w:rFonts w:cs="Helvetica"/>
          <w:sz w:val="24"/>
          <w:szCs w:val="24"/>
          <w:lang w:val="es-MX"/>
        </w:rPr>
        <w:t xml:space="preserve">del sector público y demuestra cómo </w:t>
      </w:r>
      <w:r w:rsidR="00E30803" w:rsidRPr="00B12E0D">
        <w:rPr>
          <w:rFonts w:cs="Helvetica"/>
          <w:sz w:val="24"/>
          <w:szCs w:val="24"/>
          <w:lang w:val="es-MX"/>
        </w:rPr>
        <w:t>la auditoria de desempeño</w:t>
      </w:r>
      <w:r w:rsidR="004C416D" w:rsidRPr="00B12E0D">
        <w:rPr>
          <w:rFonts w:cs="Helvetica"/>
          <w:sz w:val="24"/>
          <w:szCs w:val="24"/>
          <w:lang w:val="es-MX"/>
        </w:rPr>
        <w:t xml:space="preserve"> puede contribuir a mejoras en la administración</w:t>
      </w:r>
      <w:r w:rsidR="00372EBF">
        <w:rPr>
          <w:rFonts w:cs="Helvetica"/>
          <w:sz w:val="24"/>
          <w:szCs w:val="24"/>
          <w:lang w:val="es-MX"/>
        </w:rPr>
        <w:t xml:space="preserve"> y la gobernanza</w:t>
      </w:r>
      <w:r w:rsidR="004C416D" w:rsidRPr="00B12E0D">
        <w:rPr>
          <w:rFonts w:cs="Helvetica"/>
          <w:sz w:val="24"/>
          <w:szCs w:val="24"/>
          <w:lang w:val="es-MX"/>
        </w:rPr>
        <w:t xml:space="preserve"> pública. </w:t>
      </w:r>
      <w:r w:rsidR="006F4142">
        <w:rPr>
          <w:rFonts w:cs="Helvetica"/>
          <w:sz w:val="24"/>
          <w:szCs w:val="24"/>
          <w:lang w:val="es-MX"/>
        </w:rPr>
        <w:t>Por consiguiente</w:t>
      </w:r>
      <w:r w:rsidR="004C416D" w:rsidRPr="00B12E0D">
        <w:rPr>
          <w:rFonts w:cs="Helvetica"/>
          <w:sz w:val="24"/>
          <w:szCs w:val="24"/>
          <w:lang w:val="es-MX"/>
        </w:rPr>
        <w:t xml:space="preserve">, </w:t>
      </w:r>
      <w:r w:rsidR="006F4142">
        <w:rPr>
          <w:rFonts w:cs="Helvetica"/>
          <w:sz w:val="24"/>
          <w:szCs w:val="24"/>
          <w:lang w:val="es-MX"/>
        </w:rPr>
        <w:t xml:space="preserve">es fundamental </w:t>
      </w:r>
      <w:r w:rsidR="00E30803" w:rsidRPr="00B12E0D">
        <w:rPr>
          <w:rFonts w:cs="Helvetica"/>
          <w:sz w:val="24"/>
          <w:szCs w:val="24"/>
          <w:lang w:val="es-MX"/>
        </w:rPr>
        <w:t xml:space="preserve">el </w:t>
      </w:r>
      <w:r w:rsidR="004C416D" w:rsidRPr="00B12E0D">
        <w:rPr>
          <w:rFonts w:cs="Helvetica"/>
          <w:sz w:val="24"/>
          <w:szCs w:val="24"/>
          <w:lang w:val="es-MX"/>
        </w:rPr>
        <w:t xml:space="preserve">tener </w:t>
      </w:r>
      <w:r w:rsidR="00E30803" w:rsidRPr="00B12E0D">
        <w:rPr>
          <w:rFonts w:cs="Helvetica"/>
          <w:sz w:val="24"/>
          <w:szCs w:val="24"/>
          <w:lang w:val="es-MX"/>
        </w:rPr>
        <w:t>establecido</w:t>
      </w:r>
      <w:r w:rsidR="004C416D" w:rsidRPr="00B12E0D">
        <w:rPr>
          <w:rFonts w:cs="Helvetica"/>
          <w:sz w:val="24"/>
          <w:szCs w:val="24"/>
          <w:lang w:val="es-MX"/>
        </w:rPr>
        <w:t xml:space="preserve"> un proceso para comunicar los resultados a audiencias clave, como la </w:t>
      </w:r>
      <w:r w:rsidR="006F4142">
        <w:rPr>
          <w:rFonts w:cs="Helvetica"/>
          <w:sz w:val="24"/>
          <w:szCs w:val="24"/>
          <w:lang w:val="es-MX"/>
        </w:rPr>
        <w:t>legislatura</w:t>
      </w:r>
      <w:r w:rsidR="004C416D" w:rsidRPr="00B12E0D">
        <w:rPr>
          <w:rFonts w:cs="Helvetica"/>
          <w:sz w:val="24"/>
          <w:szCs w:val="24"/>
          <w:lang w:val="es-MX"/>
        </w:rPr>
        <w:t xml:space="preserve">, las partes interesadas y los medios de comunicación. </w:t>
      </w:r>
      <w:r w:rsidR="00520E7A">
        <w:rPr>
          <w:rFonts w:cs="Helvetica"/>
          <w:sz w:val="24"/>
          <w:szCs w:val="24"/>
          <w:lang w:val="es-MX"/>
        </w:rPr>
        <w:t>A</w:t>
      </w:r>
      <w:r w:rsidR="004C416D" w:rsidRPr="00B12E0D">
        <w:rPr>
          <w:rFonts w:cs="Helvetica"/>
          <w:sz w:val="24"/>
          <w:szCs w:val="24"/>
          <w:lang w:val="es-MX"/>
        </w:rPr>
        <w:t xml:space="preserve"> nivel básico esto </w:t>
      </w:r>
      <w:r w:rsidR="00520E7A">
        <w:rPr>
          <w:rFonts w:cs="Helvetica"/>
          <w:sz w:val="24"/>
          <w:szCs w:val="24"/>
          <w:lang w:val="es-MX"/>
        </w:rPr>
        <w:t>implicar</w:t>
      </w:r>
      <w:r w:rsidR="00372EBF">
        <w:rPr>
          <w:rFonts w:cs="Helvetica"/>
          <w:sz w:val="24"/>
          <w:szCs w:val="24"/>
          <w:lang w:val="es-MX"/>
        </w:rPr>
        <w:t>ía</w:t>
      </w:r>
      <w:r w:rsidR="00520E7A" w:rsidRPr="00B12E0D">
        <w:rPr>
          <w:rFonts w:cs="Helvetica"/>
          <w:sz w:val="24"/>
          <w:szCs w:val="24"/>
          <w:lang w:val="es-MX"/>
        </w:rPr>
        <w:t xml:space="preserve"> </w:t>
      </w:r>
      <w:r w:rsidR="004C416D" w:rsidRPr="00B12E0D">
        <w:rPr>
          <w:rFonts w:cs="Helvetica"/>
          <w:sz w:val="24"/>
          <w:szCs w:val="24"/>
          <w:lang w:val="es-MX"/>
        </w:rPr>
        <w:t xml:space="preserve">clarificar que las partes interesadas </w:t>
      </w:r>
      <w:r w:rsidR="004C416D" w:rsidRPr="00B12E0D">
        <w:rPr>
          <w:rFonts w:cs="Helvetica"/>
          <w:sz w:val="24"/>
          <w:szCs w:val="24"/>
          <w:lang w:val="es-MX"/>
        </w:rPr>
        <w:lastRenderedPageBreak/>
        <w:t xml:space="preserve">deben recibir información (y en qué orden) y qué información debe </w:t>
      </w:r>
      <w:r w:rsidR="00E30803" w:rsidRPr="00B12E0D">
        <w:rPr>
          <w:rFonts w:cs="Helvetica"/>
          <w:sz w:val="24"/>
          <w:szCs w:val="24"/>
          <w:lang w:val="es-MX"/>
        </w:rPr>
        <w:t>proporcionársele. Las EFS</w:t>
      </w:r>
      <w:r w:rsidR="004C416D" w:rsidRPr="00B12E0D">
        <w:rPr>
          <w:rFonts w:cs="Helvetica"/>
          <w:sz w:val="24"/>
          <w:szCs w:val="24"/>
          <w:lang w:val="es-MX"/>
        </w:rPr>
        <w:t xml:space="preserve"> son libres de publicar y difundir sus informes, una vez que h</w:t>
      </w:r>
      <w:r w:rsidR="00E30803" w:rsidRPr="00B12E0D">
        <w:rPr>
          <w:rFonts w:cs="Helvetica"/>
          <w:sz w:val="24"/>
          <w:szCs w:val="24"/>
          <w:lang w:val="es-MX"/>
        </w:rPr>
        <w:t xml:space="preserve">ayan sido </w:t>
      </w:r>
      <w:r w:rsidR="00520E7A" w:rsidRPr="00B12E0D">
        <w:rPr>
          <w:rFonts w:cs="Helvetica"/>
          <w:sz w:val="24"/>
          <w:szCs w:val="24"/>
          <w:lang w:val="es-MX"/>
        </w:rPr>
        <w:t xml:space="preserve">presentados </w:t>
      </w:r>
      <w:r w:rsidR="00E30803" w:rsidRPr="00B12E0D">
        <w:rPr>
          <w:rFonts w:cs="Helvetica"/>
          <w:sz w:val="24"/>
          <w:szCs w:val="24"/>
          <w:lang w:val="es-MX"/>
        </w:rPr>
        <w:t xml:space="preserve">formalmente </w:t>
      </w:r>
      <w:r w:rsidR="004C416D" w:rsidRPr="00B12E0D">
        <w:rPr>
          <w:rFonts w:cs="Helvetica"/>
          <w:sz w:val="24"/>
          <w:szCs w:val="24"/>
          <w:lang w:val="es-MX"/>
        </w:rPr>
        <w:t>o entregado</w:t>
      </w:r>
      <w:r w:rsidR="00E30803" w:rsidRPr="00B12E0D">
        <w:rPr>
          <w:rFonts w:cs="Helvetica"/>
          <w:sz w:val="24"/>
          <w:szCs w:val="24"/>
          <w:lang w:val="es-MX"/>
        </w:rPr>
        <w:t>s</w:t>
      </w:r>
      <w:r w:rsidR="004C416D" w:rsidRPr="00B12E0D">
        <w:rPr>
          <w:rFonts w:cs="Helvetica"/>
          <w:sz w:val="24"/>
          <w:szCs w:val="24"/>
          <w:lang w:val="es-MX"/>
        </w:rPr>
        <w:t xml:space="preserve"> a la autoridad competente, según lo exigido por </w:t>
      </w:r>
      <w:r w:rsidR="00E30803" w:rsidRPr="00B12E0D">
        <w:rPr>
          <w:rFonts w:cs="Helvetica"/>
          <w:sz w:val="24"/>
          <w:szCs w:val="24"/>
          <w:lang w:val="es-MX"/>
        </w:rPr>
        <w:t xml:space="preserve">la </w:t>
      </w:r>
      <w:r w:rsidR="004C416D" w:rsidRPr="00B12E0D">
        <w:rPr>
          <w:rFonts w:cs="Helvetica"/>
          <w:sz w:val="24"/>
          <w:szCs w:val="24"/>
          <w:lang w:val="es-MX"/>
        </w:rPr>
        <w:t xml:space="preserve">ley. También debe existir una práctica </w:t>
      </w:r>
      <w:r w:rsidR="00F11E35">
        <w:rPr>
          <w:rFonts w:cs="Helvetica"/>
          <w:sz w:val="24"/>
          <w:szCs w:val="24"/>
          <w:lang w:val="es-MX"/>
        </w:rPr>
        <w:t>fundada</w:t>
      </w:r>
      <w:r w:rsidR="00F11E35" w:rsidRPr="00B12E0D">
        <w:rPr>
          <w:rFonts w:cs="Helvetica"/>
          <w:sz w:val="24"/>
          <w:szCs w:val="24"/>
          <w:lang w:val="es-MX"/>
        </w:rPr>
        <w:t xml:space="preserve"> </w:t>
      </w:r>
      <w:r w:rsidR="004C416D" w:rsidRPr="00B12E0D">
        <w:rPr>
          <w:rFonts w:cs="Helvetica"/>
          <w:sz w:val="24"/>
          <w:szCs w:val="24"/>
          <w:lang w:val="es-MX"/>
        </w:rPr>
        <w:t>(conforme a la p</w:t>
      </w:r>
      <w:r w:rsidR="00AF2AB0" w:rsidRPr="00B12E0D">
        <w:rPr>
          <w:rFonts w:cs="Helvetica"/>
          <w:sz w:val="24"/>
          <w:szCs w:val="24"/>
          <w:lang w:val="es-MX"/>
        </w:rPr>
        <w:t xml:space="preserve">olítica de comunicación) regulando </w:t>
      </w:r>
      <w:r w:rsidR="00547A79">
        <w:rPr>
          <w:rFonts w:cs="Helvetica"/>
          <w:sz w:val="24"/>
          <w:szCs w:val="24"/>
          <w:lang w:val="es-MX"/>
        </w:rPr>
        <w:t xml:space="preserve">a </w:t>
      </w:r>
      <w:r w:rsidR="00AF2AB0" w:rsidRPr="00B12E0D">
        <w:rPr>
          <w:rFonts w:cs="Helvetica"/>
          <w:sz w:val="24"/>
          <w:szCs w:val="24"/>
          <w:lang w:val="es-MX"/>
        </w:rPr>
        <w:t xml:space="preserve">quien debe </w:t>
      </w:r>
      <w:r w:rsidR="004C416D" w:rsidRPr="00B12E0D">
        <w:rPr>
          <w:rFonts w:cs="Helvetica"/>
          <w:sz w:val="24"/>
          <w:szCs w:val="24"/>
          <w:lang w:val="es-MX"/>
        </w:rPr>
        <w:t xml:space="preserve"> </w:t>
      </w:r>
      <w:r w:rsidR="00AF2AB0" w:rsidRPr="00B12E0D">
        <w:rPr>
          <w:rFonts w:cs="Helvetica"/>
          <w:sz w:val="24"/>
          <w:szCs w:val="24"/>
          <w:lang w:val="es-MX"/>
        </w:rPr>
        <w:t>recibir</w:t>
      </w:r>
      <w:r w:rsidR="004C416D" w:rsidRPr="00B12E0D">
        <w:rPr>
          <w:rFonts w:cs="Helvetica"/>
          <w:sz w:val="24"/>
          <w:szCs w:val="24"/>
          <w:lang w:val="es-MX"/>
        </w:rPr>
        <w:t xml:space="preserve"> los informes</w:t>
      </w:r>
      <w:r w:rsidR="00547A79" w:rsidRPr="00547A79">
        <w:rPr>
          <w:rFonts w:cs="Helvetica"/>
          <w:sz w:val="24"/>
          <w:szCs w:val="24"/>
          <w:lang w:val="es-MX"/>
        </w:rPr>
        <w:t xml:space="preserve"> </w:t>
      </w:r>
      <w:r w:rsidR="00547A79" w:rsidRPr="00B12E0D">
        <w:rPr>
          <w:rFonts w:cs="Helvetica"/>
          <w:sz w:val="24"/>
          <w:szCs w:val="24"/>
          <w:lang w:val="es-MX"/>
        </w:rPr>
        <w:t>rutinariamente</w:t>
      </w:r>
      <w:r w:rsidR="00355F7D" w:rsidRPr="00B12E0D">
        <w:rPr>
          <w:rFonts w:cs="Helvetica"/>
          <w:sz w:val="24"/>
          <w:szCs w:val="24"/>
          <w:lang w:val="es-MX"/>
        </w:rPr>
        <w:t>.</w:t>
      </w:r>
    </w:p>
    <w:p w:rsidR="00355F7D" w:rsidRPr="00B12E0D" w:rsidRDefault="004C416D" w:rsidP="00E816FA">
      <w:pPr>
        <w:ind w:left="720"/>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La ley de </w:t>
      </w:r>
      <w:r w:rsidR="00B24E88">
        <w:rPr>
          <w:rFonts w:cs="Times New Roman"/>
          <w:sz w:val="24"/>
          <w:szCs w:val="24"/>
          <w:lang w:val="es-MX"/>
        </w:rPr>
        <w:t>Fiscalización</w:t>
      </w:r>
      <w:r w:rsidRPr="00B12E0D">
        <w:rPr>
          <w:rFonts w:cs="Times New Roman"/>
          <w:sz w:val="24"/>
          <w:szCs w:val="24"/>
          <w:lang w:val="es-MX"/>
        </w:rPr>
        <w:t xml:space="preserve"> debe decir exactamente que</w:t>
      </w:r>
      <w:r w:rsidR="009403EB" w:rsidRPr="00B12E0D">
        <w:rPr>
          <w:rFonts w:cs="Times New Roman"/>
          <w:sz w:val="24"/>
          <w:szCs w:val="24"/>
          <w:lang w:val="es-MX"/>
        </w:rPr>
        <w:t xml:space="preserve"> </w:t>
      </w:r>
      <w:r w:rsidR="00185CD4" w:rsidRPr="00B12E0D">
        <w:rPr>
          <w:rFonts w:cs="Times New Roman"/>
          <w:sz w:val="24"/>
          <w:szCs w:val="24"/>
          <w:lang w:val="es-MX"/>
        </w:rPr>
        <w:t xml:space="preserve">la </w:t>
      </w:r>
      <w:r w:rsidR="009403EB" w:rsidRPr="00B12E0D">
        <w:rPr>
          <w:rFonts w:cs="Times New Roman"/>
          <w:sz w:val="24"/>
          <w:szCs w:val="24"/>
          <w:lang w:val="es-MX"/>
        </w:rPr>
        <w:t xml:space="preserve">EFS </w:t>
      </w:r>
      <w:r w:rsidRPr="00B12E0D">
        <w:rPr>
          <w:rFonts w:cs="Times New Roman"/>
          <w:sz w:val="24"/>
          <w:szCs w:val="24"/>
          <w:lang w:val="es-MX"/>
        </w:rPr>
        <w:t xml:space="preserve">es libre de publicar sus informes en cualquier lugar y de </w:t>
      </w:r>
      <w:r w:rsidR="00185CD4" w:rsidRPr="00B12E0D">
        <w:rPr>
          <w:rFonts w:cs="Times New Roman"/>
          <w:sz w:val="24"/>
          <w:szCs w:val="24"/>
          <w:lang w:val="es-MX"/>
        </w:rPr>
        <w:t>cualquier</w:t>
      </w:r>
      <w:r w:rsidRPr="00B12E0D">
        <w:rPr>
          <w:rFonts w:cs="Times New Roman"/>
          <w:sz w:val="24"/>
          <w:szCs w:val="24"/>
          <w:lang w:val="es-MX"/>
        </w:rPr>
        <w:t xml:space="preserve"> modo </w:t>
      </w:r>
      <w:r w:rsidR="00185CD4" w:rsidRPr="00B12E0D">
        <w:rPr>
          <w:rFonts w:cs="Times New Roman"/>
          <w:sz w:val="24"/>
          <w:szCs w:val="24"/>
          <w:lang w:val="es-MX"/>
        </w:rPr>
        <w:t xml:space="preserve">que </w:t>
      </w:r>
      <w:r w:rsidR="00B24E88">
        <w:rPr>
          <w:rFonts w:cs="Times New Roman"/>
          <w:sz w:val="24"/>
          <w:szCs w:val="24"/>
          <w:lang w:val="es-MX"/>
        </w:rPr>
        <w:t>ésta</w:t>
      </w:r>
      <w:r w:rsidRPr="00B12E0D">
        <w:rPr>
          <w:rFonts w:cs="Times New Roman"/>
          <w:sz w:val="24"/>
          <w:szCs w:val="24"/>
          <w:lang w:val="es-MX"/>
        </w:rPr>
        <w:t xml:space="preserve"> juzgue apropiado. También debe existir una política estandarizada </w:t>
      </w:r>
      <w:r w:rsidR="00185CD4" w:rsidRPr="00B12E0D">
        <w:rPr>
          <w:rFonts w:cs="Times New Roman"/>
          <w:sz w:val="24"/>
          <w:szCs w:val="24"/>
          <w:lang w:val="es-MX"/>
        </w:rPr>
        <w:t>sobre</w:t>
      </w:r>
      <w:r w:rsidRPr="00B12E0D">
        <w:rPr>
          <w:rFonts w:cs="Times New Roman"/>
          <w:sz w:val="24"/>
          <w:szCs w:val="24"/>
          <w:lang w:val="es-MX"/>
        </w:rPr>
        <w:t xml:space="preserve"> la publicación de informes</w:t>
      </w:r>
      <w:r w:rsidR="00355F7D" w:rsidRPr="00B12E0D">
        <w:rPr>
          <w:rFonts w:cs="Times New Roman"/>
          <w:sz w:val="24"/>
          <w:szCs w:val="24"/>
          <w:lang w:val="es-MX"/>
        </w:rPr>
        <w:t>.</w:t>
      </w:r>
    </w:p>
    <w:p w:rsidR="00355F7D" w:rsidRPr="00B12E0D" w:rsidRDefault="00355F7D" w:rsidP="00E816FA">
      <w:pPr>
        <w:autoSpaceDE w:val="0"/>
        <w:autoSpaceDN w:val="0"/>
        <w:adjustRightInd w:val="0"/>
        <w:spacing w:after="0"/>
        <w:ind w:left="720"/>
        <w:jc w:val="both"/>
        <w:rPr>
          <w:rFonts w:cs="Times New Roman"/>
          <w:sz w:val="24"/>
          <w:szCs w:val="24"/>
          <w:lang w:val="es-MX"/>
        </w:rPr>
      </w:pPr>
      <w:r w:rsidRPr="00B12E0D">
        <w:rPr>
          <w:rFonts w:cs="Times New Roman"/>
          <w:b/>
          <w:sz w:val="24"/>
          <w:szCs w:val="24"/>
          <w:lang w:val="es-MX"/>
        </w:rPr>
        <w:t xml:space="preserve">2.3) </w:t>
      </w:r>
      <w:r w:rsidR="004C416D" w:rsidRPr="00B12E0D">
        <w:rPr>
          <w:rFonts w:cs="Times New Roman"/>
          <w:sz w:val="24"/>
          <w:szCs w:val="24"/>
          <w:lang w:val="es-MX"/>
        </w:rPr>
        <w:t>Acceso a toda la información necesaria para llevar a cabo la auditoría; y</w:t>
      </w:r>
    </w:p>
    <w:p w:rsidR="00355F7D" w:rsidRPr="00B12E0D" w:rsidRDefault="00940E03" w:rsidP="00E816FA">
      <w:pPr>
        <w:spacing w:after="0"/>
        <w:ind w:left="720"/>
        <w:jc w:val="both"/>
        <w:rPr>
          <w:rFonts w:cs="Times New Roman"/>
          <w:color w:val="000000"/>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4C416D" w:rsidRPr="00B12E0D">
        <w:rPr>
          <w:rFonts w:cs="Times New Roman"/>
          <w:color w:val="000000"/>
          <w:sz w:val="24"/>
          <w:szCs w:val="24"/>
          <w:lang w:val="es-MX"/>
        </w:rPr>
        <w:t xml:space="preserve"> </w:t>
      </w:r>
      <w:r w:rsidR="00185CD4" w:rsidRPr="00B12E0D">
        <w:rPr>
          <w:rFonts w:cs="Times New Roman"/>
          <w:color w:val="000000"/>
          <w:sz w:val="24"/>
          <w:szCs w:val="24"/>
          <w:lang w:val="es-MX"/>
        </w:rPr>
        <w:t>Las EFS</w:t>
      </w:r>
      <w:r w:rsidR="004C416D" w:rsidRPr="00B12E0D">
        <w:rPr>
          <w:rFonts w:cs="Times New Roman"/>
          <w:color w:val="000000"/>
          <w:sz w:val="24"/>
          <w:szCs w:val="24"/>
          <w:lang w:val="es-MX"/>
        </w:rPr>
        <w:t xml:space="preserve"> debe</w:t>
      </w:r>
      <w:r w:rsidR="00185CD4" w:rsidRPr="00B12E0D">
        <w:rPr>
          <w:rFonts w:cs="Times New Roman"/>
          <w:color w:val="000000"/>
          <w:sz w:val="24"/>
          <w:szCs w:val="24"/>
          <w:lang w:val="es-MX"/>
        </w:rPr>
        <w:t>n</w:t>
      </w:r>
      <w:r w:rsidR="004C416D" w:rsidRPr="00B12E0D">
        <w:rPr>
          <w:rFonts w:cs="Times New Roman"/>
          <w:color w:val="000000"/>
          <w:sz w:val="24"/>
          <w:szCs w:val="24"/>
          <w:lang w:val="es-MX"/>
        </w:rPr>
        <w:t xml:space="preserve"> tener poderes adecuados para obtener </w:t>
      </w:r>
      <w:r w:rsidR="00185CD4" w:rsidRPr="00B12E0D">
        <w:rPr>
          <w:rFonts w:cs="Times New Roman"/>
          <w:color w:val="000000"/>
          <w:sz w:val="24"/>
          <w:szCs w:val="24"/>
          <w:lang w:val="es-MX"/>
        </w:rPr>
        <w:t xml:space="preserve">de manera </w:t>
      </w:r>
      <w:r w:rsidR="004C416D" w:rsidRPr="00B12E0D">
        <w:rPr>
          <w:rFonts w:cs="Times New Roman"/>
          <w:color w:val="000000"/>
          <w:sz w:val="24"/>
          <w:szCs w:val="24"/>
          <w:lang w:val="es-MX"/>
        </w:rPr>
        <w:t>op</w:t>
      </w:r>
      <w:r w:rsidR="00185CD4" w:rsidRPr="00B12E0D">
        <w:rPr>
          <w:rFonts w:cs="Times New Roman"/>
          <w:color w:val="000000"/>
          <w:sz w:val="24"/>
          <w:szCs w:val="24"/>
          <w:lang w:val="es-MX"/>
        </w:rPr>
        <w:t>ortuna</w:t>
      </w:r>
      <w:r w:rsidR="004C416D" w:rsidRPr="00B12E0D">
        <w:rPr>
          <w:rFonts w:cs="Times New Roman"/>
          <w:color w:val="000000"/>
          <w:sz w:val="24"/>
          <w:szCs w:val="24"/>
          <w:lang w:val="es-MX"/>
        </w:rPr>
        <w:t xml:space="preserve">, </w:t>
      </w:r>
      <w:r w:rsidR="00185CD4" w:rsidRPr="00B12E0D">
        <w:rPr>
          <w:rFonts w:cs="Times New Roman"/>
          <w:color w:val="000000"/>
          <w:sz w:val="24"/>
          <w:szCs w:val="24"/>
          <w:lang w:val="es-MX"/>
        </w:rPr>
        <w:t>directa, sin restricciones</w:t>
      </w:r>
      <w:r w:rsidR="004C416D" w:rsidRPr="00B12E0D">
        <w:rPr>
          <w:rFonts w:cs="Times New Roman"/>
          <w:color w:val="000000"/>
          <w:sz w:val="24"/>
          <w:szCs w:val="24"/>
          <w:lang w:val="es-MX"/>
        </w:rPr>
        <w:t xml:space="preserve"> y </w:t>
      </w:r>
      <w:r w:rsidR="00185CD4" w:rsidRPr="00B12E0D">
        <w:rPr>
          <w:rFonts w:cs="Times New Roman"/>
          <w:color w:val="000000"/>
          <w:sz w:val="24"/>
          <w:szCs w:val="24"/>
          <w:lang w:val="es-MX"/>
        </w:rPr>
        <w:t xml:space="preserve">de </w:t>
      </w:r>
      <w:r w:rsidR="004C416D" w:rsidRPr="00B12E0D">
        <w:rPr>
          <w:rFonts w:cs="Times New Roman"/>
          <w:color w:val="000000"/>
          <w:sz w:val="24"/>
          <w:szCs w:val="24"/>
          <w:lang w:val="es-MX"/>
        </w:rPr>
        <w:t xml:space="preserve">libre acceso </w:t>
      </w:r>
      <w:r w:rsidR="00185CD4" w:rsidRPr="00B12E0D">
        <w:rPr>
          <w:rFonts w:cs="Times New Roman"/>
          <w:color w:val="000000"/>
          <w:sz w:val="24"/>
          <w:szCs w:val="24"/>
          <w:lang w:val="es-MX"/>
        </w:rPr>
        <w:t xml:space="preserve">a </w:t>
      </w:r>
      <w:r w:rsidR="004C416D" w:rsidRPr="00B12E0D">
        <w:rPr>
          <w:rFonts w:cs="Times New Roman"/>
          <w:color w:val="000000"/>
          <w:sz w:val="24"/>
          <w:szCs w:val="24"/>
          <w:lang w:val="es-MX"/>
        </w:rPr>
        <w:t xml:space="preserve">toda la información y  documentos necesarios para el cumplimiento adecuado de sus responsabilidades legales. </w:t>
      </w:r>
      <w:r w:rsidR="00FB3325" w:rsidRPr="00B12E0D">
        <w:rPr>
          <w:rFonts w:cs="Times New Roman"/>
          <w:color w:val="000000"/>
          <w:sz w:val="24"/>
          <w:szCs w:val="24"/>
          <w:lang w:val="es-MX"/>
        </w:rPr>
        <w:t xml:space="preserve">Las Entidades Fiscalizadoras Superiores </w:t>
      </w:r>
      <w:r w:rsidR="006C6E4C">
        <w:rPr>
          <w:rFonts w:cs="Times New Roman"/>
          <w:color w:val="000000"/>
          <w:sz w:val="24"/>
          <w:szCs w:val="24"/>
          <w:lang w:val="es-MX"/>
        </w:rPr>
        <w:t>deberán tener</w:t>
      </w:r>
      <w:r w:rsidR="006C6E4C" w:rsidRPr="00B12E0D">
        <w:rPr>
          <w:rFonts w:cs="Times New Roman"/>
          <w:color w:val="000000"/>
          <w:sz w:val="24"/>
          <w:szCs w:val="24"/>
          <w:lang w:val="es-MX"/>
        </w:rPr>
        <w:t xml:space="preserve"> </w:t>
      </w:r>
      <w:r w:rsidR="004C416D" w:rsidRPr="00B12E0D">
        <w:rPr>
          <w:rFonts w:cs="Times New Roman"/>
          <w:color w:val="000000"/>
          <w:sz w:val="24"/>
          <w:szCs w:val="24"/>
          <w:lang w:val="es-MX"/>
        </w:rPr>
        <w:t xml:space="preserve">acceso a todos los registros y documentos relativos a la gestión financiera y </w:t>
      </w:r>
      <w:r w:rsidR="006C6E4C">
        <w:rPr>
          <w:rFonts w:cs="Times New Roman"/>
          <w:color w:val="000000"/>
          <w:sz w:val="24"/>
          <w:szCs w:val="24"/>
          <w:lang w:val="es-MX"/>
        </w:rPr>
        <w:t xml:space="preserve">deberán </w:t>
      </w:r>
      <w:r w:rsidR="004C416D" w:rsidRPr="00B12E0D">
        <w:rPr>
          <w:rFonts w:cs="Times New Roman"/>
          <w:color w:val="000000"/>
          <w:sz w:val="24"/>
          <w:szCs w:val="24"/>
          <w:lang w:val="es-MX"/>
        </w:rPr>
        <w:t>estar facultadas para solicitar, por vía oral o por escrito, cualquier información que considere necesari</w:t>
      </w:r>
      <w:r w:rsidR="006C6E4C">
        <w:rPr>
          <w:rFonts w:cs="Times New Roman"/>
          <w:color w:val="000000"/>
          <w:sz w:val="24"/>
          <w:szCs w:val="24"/>
          <w:lang w:val="es-MX"/>
        </w:rPr>
        <w:t>a</w:t>
      </w:r>
      <w:r w:rsidR="00372EBF">
        <w:rPr>
          <w:rFonts w:cs="Times New Roman"/>
          <w:color w:val="000000"/>
          <w:sz w:val="24"/>
          <w:szCs w:val="24"/>
          <w:lang w:val="es-MX"/>
        </w:rPr>
        <w:t>.</w:t>
      </w:r>
    </w:p>
    <w:p w:rsidR="00355F7D" w:rsidRPr="00B12E0D" w:rsidRDefault="004C416D" w:rsidP="00E816FA">
      <w:pPr>
        <w:spacing w:after="0"/>
        <w:ind w:left="720"/>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La </w:t>
      </w:r>
      <w:r w:rsidR="006B701D">
        <w:rPr>
          <w:rFonts w:cs="Times New Roman"/>
          <w:sz w:val="24"/>
          <w:szCs w:val="24"/>
          <w:lang w:val="es-MX"/>
        </w:rPr>
        <w:t>L</w:t>
      </w:r>
      <w:r w:rsidRPr="00B12E0D">
        <w:rPr>
          <w:rFonts w:cs="Times New Roman"/>
          <w:sz w:val="24"/>
          <w:szCs w:val="24"/>
          <w:lang w:val="es-MX"/>
        </w:rPr>
        <w:t xml:space="preserve">ey de </w:t>
      </w:r>
      <w:r w:rsidR="006B701D">
        <w:rPr>
          <w:rFonts w:cs="Times New Roman"/>
          <w:sz w:val="24"/>
          <w:szCs w:val="24"/>
          <w:lang w:val="es-MX"/>
        </w:rPr>
        <w:t>Fiscalización</w:t>
      </w:r>
      <w:r w:rsidRPr="00B12E0D">
        <w:rPr>
          <w:rFonts w:cs="Times New Roman"/>
          <w:sz w:val="24"/>
          <w:szCs w:val="24"/>
          <w:lang w:val="es-MX"/>
        </w:rPr>
        <w:t xml:space="preserve"> debe ser explícita </w:t>
      </w:r>
      <w:r w:rsidR="006B701D">
        <w:rPr>
          <w:rFonts w:cs="Times New Roman"/>
          <w:sz w:val="24"/>
          <w:szCs w:val="24"/>
          <w:lang w:val="es-MX"/>
        </w:rPr>
        <w:t>con respecto al</w:t>
      </w:r>
      <w:r w:rsidRPr="00B12E0D">
        <w:rPr>
          <w:rFonts w:cs="Times New Roman"/>
          <w:sz w:val="24"/>
          <w:szCs w:val="24"/>
          <w:lang w:val="es-MX"/>
        </w:rPr>
        <w:t xml:space="preserve">  acceso</w:t>
      </w:r>
      <w:r w:rsidR="009403EB" w:rsidRPr="00B12E0D">
        <w:rPr>
          <w:rFonts w:cs="Times New Roman"/>
          <w:sz w:val="24"/>
          <w:szCs w:val="24"/>
          <w:lang w:val="es-MX"/>
        </w:rPr>
        <w:t xml:space="preserve"> </w:t>
      </w:r>
      <w:r w:rsidR="00FB3325" w:rsidRPr="00B12E0D">
        <w:rPr>
          <w:rFonts w:cs="Times New Roman"/>
          <w:sz w:val="24"/>
          <w:szCs w:val="24"/>
          <w:lang w:val="es-MX"/>
        </w:rPr>
        <w:t xml:space="preserve">de la </w:t>
      </w:r>
      <w:r w:rsidR="009403EB" w:rsidRPr="00B12E0D">
        <w:rPr>
          <w:rFonts w:cs="Times New Roman"/>
          <w:sz w:val="24"/>
          <w:szCs w:val="24"/>
          <w:lang w:val="es-MX"/>
        </w:rPr>
        <w:t xml:space="preserve">EFS </w:t>
      </w:r>
      <w:r w:rsidRPr="00B12E0D">
        <w:rPr>
          <w:rFonts w:cs="Times New Roman"/>
          <w:sz w:val="24"/>
          <w:szCs w:val="24"/>
          <w:lang w:val="es-MX"/>
        </w:rPr>
        <w:t xml:space="preserve">a toda información. </w:t>
      </w:r>
      <w:r w:rsidR="00FB3325" w:rsidRPr="00B12E0D">
        <w:rPr>
          <w:rFonts w:cs="Times New Roman"/>
          <w:sz w:val="24"/>
          <w:szCs w:val="24"/>
          <w:lang w:val="es-MX"/>
        </w:rPr>
        <w:t>Se d</w:t>
      </w:r>
      <w:r w:rsidRPr="00B12E0D">
        <w:rPr>
          <w:rFonts w:cs="Times New Roman"/>
          <w:sz w:val="24"/>
          <w:szCs w:val="24"/>
          <w:lang w:val="es-MX"/>
        </w:rPr>
        <w:t>ebe disponer de una política sobre cómo y dónde acce</w:t>
      </w:r>
      <w:r w:rsidR="00445444">
        <w:rPr>
          <w:rFonts w:cs="Times New Roman"/>
          <w:sz w:val="24"/>
          <w:szCs w:val="24"/>
          <w:lang w:val="es-MX"/>
        </w:rPr>
        <w:t>de</w:t>
      </w:r>
      <w:r w:rsidR="006B701D">
        <w:rPr>
          <w:rFonts w:cs="Times New Roman"/>
          <w:sz w:val="24"/>
          <w:szCs w:val="24"/>
          <w:lang w:val="es-MX"/>
        </w:rPr>
        <w:t>r</w:t>
      </w:r>
      <w:r w:rsidRPr="00B12E0D">
        <w:rPr>
          <w:rFonts w:cs="Times New Roman"/>
          <w:sz w:val="24"/>
          <w:szCs w:val="24"/>
          <w:lang w:val="es-MX"/>
        </w:rPr>
        <w:t xml:space="preserve"> a la información</w:t>
      </w:r>
      <w:r w:rsidR="00355F7D" w:rsidRPr="00B12E0D">
        <w:rPr>
          <w:rFonts w:cs="Times New Roman"/>
          <w:sz w:val="24"/>
          <w:szCs w:val="24"/>
          <w:lang w:val="es-MX"/>
        </w:rPr>
        <w:t xml:space="preserve">. </w:t>
      </w:r>
    </w:p>
    <w:p w:rsidR="00355F7D" w:rsidRPr="00B12E0D" w:rsidRDefault="00355F7D" w:rsidP="00E816FA">
      <w:pPr>
        <w:autoSpaceDE w:val="0"/>
        <w:autoSpaceDN w:val="0"/>
        <w:adjustRightInd w:val="0"/>
        <w:spacing w:after="47"/>
        <w:jc w:val="both"/>
        <w:rPr>
          <w:rFonts w:cs="Times New Roman"/>
          <w:b/>
          <w:sz w:val="24"/>
          <w:szCs w:val="24"/>
          <w:lang w:val="es-MX"/>
        </w:rPr>
      </w:pPr>
    </w:p>
    <w:p w:rsidR="00355F7D" w:rsidRPr="00B12E0D" w:rsidRDefault="00355F7D" w:rsidP="00E816FA">
      <w:pPr>
        <w:autoSpaceDE w:val="0"/>
        <w:autoSpaceDN w:val="0"/>
        <w:adjustRightInd w:val="0"/>
        <w:spacing w:after="47"/>
        <w:ind w:left="720"/>
        <w:jc w:val="both"/>
        <w:rPr>
          <w:rFonts w:cs="Times New Roman"/>
          <w:sz w:val="24"/>
          <w:szCs w:val="24"/>
          <w:lang w:val="es-MX"/>
        </w:rPr>
      </w:pPr>
      <w:r w:rsidRPr="00B12E0D">
        <w:rPr>
          <w:rFonts w:cs="Times New Roman"/>
          <w:b/>
          <w:sz w:val="24"/>
          <w:szCs w:val="24"/>
          <w:lang w:val="es-MX"/>
        </w:rPr>
        <w:t xml:space="preserve">2.4) </w:t>
      </w:r>
      <w:r w:rsidR="004C416D" w:rsidRPr="00B12E0D">
        <w:rPr>
          <w:rFonts w:cs="Times New Roman"/>
          <w:b/>
          <w:sz w:val="24"/>
          <w:szCs w:val="24"/>
          <w:lang w:val="es-MX"/>
        </w:rPr>
        <w:t xml:space="preserve"> </w:t>
      </w:r>
      <w:r w:rsidR="004C416D" w:rsidRPr="00B12E0D">
        <w:rPr>
          <w:rFonts w:cs="Times New Roman"/>
          <w:sz w:val="24"/>
          <w:szCs w:val="24"/>
          <w:lang w:val="es-MX"/>
        </w:rPr>
        <w:t>Libertad para decidir a quién reclutar</w:t>
      </w:r>
      <w:r w:rsidRPr="00B12E0D">
        <w:rPr>
          <w:rFonts w:cs="Times New Roman"/>
          <w:sz w:val="24"/>
          <w:szCs w:val="24"/>
          <w:lang w:val="es-MX"/>
        </w:rPr>
        <w:t>.</w:t>
      </w:r>
    </w:p>
    <w:p w:rsidR="00355F7D" w:rsidRPr="00B12E0D" w:rsidRDefault="00940E03" w:rsidP="00E816FA">
      <w:pPr>
        <w:spacing w:after="0"/>
        <w:ind w:left="720"/>
        <w:jc w:val="both"/>
        <w:rPr>
          <w:rFonts w:cs="Times New Roman"/>
          <w:i/>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4C416D" w:rsidRPr="00B12E0D">
        <w:rPr>
          <w:rFonts w:cs="Times New Roman"/>
          <w:sz w:val="24"/>
          <w:szCs w:val="24"/>
          <w:lang w:val="es-MX"/>
        </w:rPr>
        <w:t xml:space="preserve"> La capacidad para contratar el personal adecuado es un factor decisivo en la auditoría de desempeño. </w:t>
      </w:r>
      <w:r w:rsidR="0007208F" w:rsidRPr="00B12E0D">
        <w:rPr>
          <w:rFonts w:cs="Times New Roman"/>
          <w:sz w:val="24"/>
          <w:szCs w:val="24"/>
          <w:lang w:val="es-MX"/>
        </w:rPr>
        <w:t xml:space="preserve">La </w:t>
      </w:r>
      <w:r w:rsidR="009403EB" w:rsidRPr="00B12E0D">
        <w:rPr>
          <w:rFonts w:cs="Times New Roman"/>
          <w:sz w:val="24"/>
          <w:szCs w:val="24"/>
          <w:lang w:val="es-MX"/>
        </w:rPr>
        <w:t xml:space="preserve">EFS </w:t>
      </w:r>
      <w:r w:rsidR="004C416D" w:rsidRPr="00B12E0D">
        <w:rPr>
          <w:rFonts w:cs="Times New Roman"/>
          <w:sz w:val="24"/>
          <w:szCs w:val="24"/>
          <w:lang w:val="es-MX"/>
        </w:rPr>
        <w:t xml:space="preserve">tiene </w:t>
      </w:r>
      <w:r w:rsidR="002716B3">
        <w:rPr>
          <w:rFonts w:cs="Times New Roman"/>
          <w:sz w:val="24"/>
          <w:szCs w:val="24"/>
          <w:lang w:val="es-MX"/>
        </w:rPr>
        <w:t xml:space="preserve">la </w:t>
      </w:r>
      <w:r w:rsidR="004C416D" w:rsidRPr="00B12E0D">
        <w:rPr>
          <w:rFonts w:cs="Times New Roman"/>
          <w:sz w:val="24"/>
          <w:szCs w:val="24"/>
          <w:lang w:val="es-MX"/>
        </w:rPr>
        <w:t xml:space="preserve">autoridad para establecer los criterios de selección y libertad </w:t>
      </w:r>
      <w:r w:rsidR="002716B3">
        <w:rPr>
          <w:rFonts w:cs="Times New Roman"/>
          <w:sz w:val="24"/>
          <w:szCs w:val="24"/>
          <w:lang w:val="es-MX"/>
        </w:rPr>
        <w:t>de selección y remuneración de</w:t>
      </w:r>
      <w:r w:rsidR="004C416D" w:rsidRPr="00B12E0D">
        <w:rPr>
          <w:rFonts w:cs="Times New Roman"/>
          <w:sz w:val="24"/>
          <w:szCs w:val="24"/>
          <w:lang w:val="es-MX"/>
        </w:rPr>
        <w:t xml:space="preserve"> su propio personal</w:t>
      </w:r>
      <w:r w:rsidR="00355F7D" w:rsidRPr="00B12E0D">
        <w:rPr>
          <w:rFonts w:cs="Times New Roman"/>
          <w:sz w:val="24"/>
          <w:szCs w:val="24"/>
          <w:lang w:val="es-MX"/>
        </w:rPr>
        <w:t>.</w:t>
      </w:r>
    </w:p>
    <w:p w:rsidR="00355F7D" w:rsidRPr="00B12E0D" w:rsidRDefault="004C416D" w:rsidP="00E816FA">
      <w:pPr>
        <w:ind w:left="720"/>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La </w:t>
      </w:r>
      <w:r w:rsidR="002716B3">
        <w:rPr>
          <w:rFonts w:cs="Times New Roman"/>
          <w:sz w:val="24"/>
          <w:szCs w:val="24"/>
          <w:lang w:val="es-MX"/>
        </w:rPr>
        <w:t>Ley de Fiscalización</w:t>
      </w:r>
      <w:r w:rsidRPr="00B12E0D">
        <w:rPr>
          <w:rFonts w:cs="Times New Roman"/>
          <w:sz w:val="24"/>
          <w:szCs w:val="24"/>
          <w:lang w:val="es-MX"/>
        </w:rPr>
        <w:t xml:space="preserve"> debe especificar que</w:t>
      </w:r>
      <w:r w:rsidR="009403EB" w:rsidRPr="00B12E0D">
        <w:rPr>
          <w:rFonts w:cs="Times New Roman"/>
          <w:sz w:val="24"/>
          <w:szCs w:val="24"/>
          <w:lang w:val="es-MX"/>
        </w:rPr>
        <w:t xml:space="preserve"> </w:t>
      </w:r>
      <w:r w:rsidR="0007208F" w:rsidRPr="00B12E0D">
        <w:rPr>
          <w:rFonts w:cs="Times New Roman"/>
          <w:sz w:val="24"/>
          <w:szCs w:val="24"/>
          <w:lang w:val="es-MX"/>
        </w:rPr>
        <w:t xml:space="preserve">la </w:t>
      </w:r>
      <w:r w:rsidR="009403EB" w:rsidRPr="00B12E0D">
        <w:rPr>
          <w:rFonts w:cs="Times New Roman"/>
          <w:sz w:val="24"/>
          <w:szCs w:val="24"/>
          <w:lang w:val="es-MX"/>
        </w:rPr>
        <w:t xml:space="preserve">EFS </w:t>
      </w:r>
      <w:r w:rsidR="0007208F" w:rsidRPr="00B12E0D">
        <w:rPr>
          <w:rFonts w:cs="Times New Roman"/>
          <w:sz w:val="24"/>
          <w:szCs w:val="24"/>
          <w:lang w:val="es-MX"/>
        </w:rPr>
        <w:t>está facultada</w:t>
      </w:r>
      <w:r w:rsidRPr="00B12E0D">
        <w:rPr>
          <w:rFonts w:cs="Times New Roman"/>
          <w:sz w:val="24"/>
          <w:szCs w:val="24"/>
          <w:lang w:val="es-MX"/>
        </w:rPr>
        <w:t xml:space="preserve"> para contratar su propio personal.  La </w:t>
      </w:r>
      <w:r w:rsidR="002716B3">
        <w:rPr>
          <w:rFonts w:cs="Times New Roman"/>
          <w:sz w:val="24"/>
          <w:szCs w:val="24"/>
          <w:lang w:val="es-MX"/>
        </w:rPr>
        <w:t>P</w:t>
      </w:r>
      <w:r w:rsidRPr="00B12E0D">
        <w:rPr>
          <w:rFonts w:cs="Times New Roman"/>
          <w:sz w:val="24"/>
          <w:szCs w:val="24"/>
          <w:lang w:val="es-MX"/>
        </w:rPr>
        <w:t xml:space="preserve">olítica de </w:t>
      </w:r>
      <w:r w:rsidR="002716B3">
        <w:rPr>
          <w:rFonts w:cs="Times New Roman"/>
          <w:sz w:val="24"/>
          <w:szCs w:val="24"/>
          <w:lang w:val="es-MX"/>
        </w:rPr>
        <w:t>R</w:t>
      </w:r>
      <w:r w:rsidRPr="00B12E0D">
        <w:rPr>
          <w:rFonts w:cs="Times New Roman"/>
          <w:sz w:val="24"/>
          <w:szCs w:val="24"/>
          <w:lang w:val="es-MX"/>
        </w:rPr>
        <w:t xml:space="preserve">ecursos </w:t>
      </w:r>
      <w:r w:rsidR="002716B3">
        <w:rPr>
          <w:rFonts w:cs="Times New Roman"/>
          <w:sz w:val="24"/>
          <w:szCs w:val="24"/>
          <w:lang w:val="es-MX"/>
        </w:rPr>
        <w:t>H</w:t>
      </w:r>
      <w:r w:rsidRPr="00B12E0D">
        <w:rPr>
          <w:rFonts w:cs="Times New Roman"/>
          <w:sz w:val="24"/>
          <w:szCs w:val="24"/>
          <w:lang w:val="es-MX"/>
        </w:rPr>
        <w:t xml:space="preserve">umanos debe estar disponible estipulando exactamente el sistema </w:t>
      </w:r>
      <w:r w:rsidR="002716B3">
        <w:rPr>
          <w:rFonts w:cs="Times New Roman"/>
          <w:sz w:val="24"/>
          <w:szCs w:val="24"/>
          <w:lang w:val="es-MX"/>
        </w:rPr>
        <w:t>en que se basa</w:t>
      </w:r>
      <w:r w:rsidRPr="00B12E0D">
        <w:rPr>
          <w:rFonts w:cs="Times New Roman"/>
          <w:sz w:val="24"/>
          <w:szCs w:val="24"/>
          <w:lang w:val="es-MX"/>
        </w:rPr>
        <w:t xml:space="preserve"> la contratación de</w:t>
      </w:r>
      <w:r w:rsidR="002716B3">
        <w:rPr>
          <w:rFonts w:cs="Times New Roman"/>
          <w:sz w:val="24"/>
          <w:szCs w:val="24"/>
          <w:lang w:val="es-MX"/>
        </w:rPr>
        <w:t>l</w:t>
      </w:r>
      <w:r w:rsidRPr="00B12E0D">
        <w:rPr>
          <w:rFonts w:cs="Times New Roman"/>
          <w:sz w:val="24"/>
          <w:szCs w:val="24"/>
          <w:lang w:val="es-MX"/>
        </w:rPr>
        <w:t xml:space="preserve"> personal</w:t>
      </w:r>
      <w:r w:rsidR="00355F7D" w:rsidRPr="00B12E0D">
        <w:rPr>
          <w:rFonts w:cs="Times New Roman"/>
          <w:sz w:val="24"/>
          <w:szCs w:val="24"/>
          <w:lang w:val="es-MX"/>
        </w:rPr>
        <w:t>.</w:t>
      </w:r>
    </w:p>
    <w:p w:rsidR="00355F7D" w:rsidRPr="00B12E0D" w:rsidRDefault="00355F7D" w:rsidP="00E816FA">
      <w:pPr>
        <w:pStyle w:val="Default"/>
        <w:spacing w:line="276" w:lineRule="auto"/>
        <w:jc w:val="both"/>
        <w:rPr>
          <w:rFonts w:asciiTheme="minorHAnsi" w:hAnsiTheme="minorHAnsi" w:cs="Times New Roman"/>
          <w:color w:val="auto"/>
          <w:lang w:val="es-MX"/>
        </w:rPr>
      </w:pPr>
    </w:p>
    <w:p w:rsidR="00355F7D" w:rsidRPr="00B12E0D" w:rsidRDefault="004C416D" w:rsidP="000773F4">
      <w:pPr>
        <w:pStyle w:val="Default"/>
        <w:numPr>
          <w:ilvl w:val="0"/>
          <w:numId w:val="5"/>
        </w:numPr>
        <w:spacing w:line="276" w:lineRule="auto"/>
        <w:jc w:val="both"/>
        <w:rPr>
          <w:rFonts w:asciiTheme="minorHAnsi" w:hAnsiTheme="minorHAnsi" w:cs="Times New Roman"/>
          <w:color w:val="auto"/>
          <w:lang w:val="es-MX"/>
        </w:rPr>
      </w:pPr>
      <w:r w:rsidRPr="00B12E0D">
        <w:rPr>
          <w:rFonts w:asciiTheme="minorHAnsi" w:hAnsiTheme="minorHAnsi" w:cs="Times New Roman"/>
          <w:b/>
          <w:lang w:val="es-MX"/>
        </w:rPr>
        <w:t>Requisito:</w:t>
      </w:r>
      <w:r w:rsidR="0007208F" w:rsidRPr="00B12E0D">
        <w:rPr>
          <w:rFonts w:asciiTheme="minorHAnsi" w:hAnsiTheme="minorHAnsi" w:cs="Times New Roman"/>
          <w:b/>
          <w:lang w:val="es-MX"/>
        </w:rPr>
        <w:t xml:space="preserve"> </w:t>
      </w:r>
      <w:r w:rsidR="0007208F" w:rsidRPr="00B12E0D">
        <w:rPr>
          <w:rFonts w:asciiTheme="minorHAnsi" w:hAnsiTheme="minorHAnsi" w:cs="Times New Roman"/>
          <w:color w:val="auto"/>
          <w:lang w:val="es-MX"/>
        </w:rPr>
        <w:t>La</w:t>
      </w:r>
      <w:r w:rsidR="009403EB" w:rsidRPr="00B12E0D">
        <w:rPr>
          <w:rFonts w:asciiTheme="minorHAnsi" w:hAnsiTheme="minorHAnsi" w:cs="Times New Roman"/>
          <w:color w:val="auto"/>
          <w:lang w:val="es-MX"/>
        </w:rPr>
        <w:t xml:space="preserve"> EFS </w:t>
      </w:r>
      <w:r w:rsidRPr="00B12E0D">
        <w:rPr>
          <w:rFonts w:asciiTheme="minorHAnsi" w:hAnsiTheme="minorHAnsi" w:cs="Times New Roman"/>
          <w:color w:val="auto"/>
          <w:lang w:val="es-MX"/>
        </w:rPr>
        <w:t>que está en proceso de búsqueda de mandato para la auditoría</w:t>
      </w:r>
      <w:r w:rsidR="0007208F" w:rsidRPr="00B12E0D">
        <w:rPr>
          <w:rFonts w:asciiTheme="minorHAnsi" w:hAnsiTheme="minorHAnsi" w:cs="Times New Roman"/>
          <w:color w:val="auto"/>
          <w:lang w:val="es-MX"/>
        </w:rPr>
        <w:t xml:space="preserve"> de desempeño</w:t>
      </w:r>
      <w:r w:rsidRPr="00B12E0D">
        <w:rPr>
          <w:rFonts w:asciiTheme="minorHAnsi" w:hAnsiTheme="minorHAnsi" w:cs="Times New Roman"/>
          <w:color w:val="auto"/>
          <w:lang w:val="es-MX"/>
        </w:rPr>
        <w:t>: (ISSAI 3100, apéndice, 3.3)</w:t>
      </w:r>
    </w:p>
    <w:p w:rsidR="00355F7D" w:rsidRPr="00B12E0D" w:rsidRDefault="00355F7D" w:rsidP="00E816FA">
      <w:pPr>
        <w:pStyle w:val="Default"/>
        <w:spacing w:line="276" w:lineRule="auto"/>
        <w:ind w:left="720"/>
        <w:jc w:val="both"/>
        <w:rPr>
          <w:rFonts w:asciiTheme="minorHAnsi" w:hAnsiTheme="minorHAnsi" w:cs="Times New Roman"/>
          <w:lang w:val="es-MX"/>
        </w:rPr>
      </w:pPr>
      <w:r w:rsidRPr="00B12E0D">
        <w:rPr>
          <w:rFonts w:asciiTheme="minorHAnsi" w:hAnsiTheme="minorHAnsi" w:cs="Times New Roman"/>
          <w:color w:val="auto"/>
          <w:lang w:val="es-MX"/>
        </w:rPr>
        <w:t xml:space="preserve">3.1) </w:t>
      </w:r>
      <w:r w:rsidR="004C416D" w:rsidRPr="00B12E0D">
        <w:rPr>
          <w:rFonts w:asciiTheme="minorHAnsi" w:hAnsiTheme="minorHAnsi" w:cs="Times New Roman"/>
          <w:lang w:val="es-MX"/>
        </w:rPr>
        <w:t>convence a la legislatura de la necesidad de la auditoría de desempeño</w:t>
      </w:r>
    </w:p>
    <w:p w:rsidR="00355F7D" w:rsidRPr="00B12E0D" w:rsidRDefault="00940E03" w:rsidP="00E816FA">
      <w:pPr>
        <w:autoSpaceDE w:val="0"/>
        <w:autoSpaceDN w:val="0"/>
        <w:adjustRightInd w:val="0"/>
        <w:spacing w:after="0"/>
        <w:ind w:left="720"/>
        <w:jc w:val="both"/>
        <w:rPr>
          <w:rFonts w:cs="Times New Roman"/>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4C416D" w:rsidRPr="00B12E0D">
        <w:rPr>
          <w:rFonts w:cs="Times New Roman"/>
          <w:sz w:val="24"/>
          <w:szCs w:val="24"/>
          <w:lang w:val="es-MX"/>
        </w:rPr>
        <w:t xml:space="preserve"> La legislatura debe </w:t>
      </w:r>
      <w:r w:rsidR="00CA307A">
        <w:rPr>
          <w:rFonts w:cs="Times New Roman"/>
          <w:sz w:val="24"/>
          <w:szCs w:val="24"/>
          <w:lang w:val="es-MX"/>
        </w:rPr>
        <w:t>estar segura</w:t>
      </w:r>
      <w:r w:rsidR="004C416D" w:rsidRPr="00B12E0D">
        <w:rPr>
          <w:rFonts w:cs="Times New Roman"/>
          <w:sz w:val="24"/>
          <w:szCs w:val="24"/>
          <w:lang w:val="es-MX"/>
        </w:rPr>
        <w:t xml:space="preserve"> de la necesidad de la introducción de </w:t>
      </w:r>
      <w:r w:rsidR="0007208F" w:rsidRPr="00B12E0D">
        <w:rPr>
          <w:rFonts w:cs="Times New Roman"/>
          <w:sz w:val="24"/>
          <w:szCs w:val="24"/>
          <w:lang w:val="es-MX"/>
        </w:rPr>
        <w:t xml:space="preserve">la </w:t>
      </w:r>
      <w:r w:rsidR="004C416D" w:rsidRPr="00B12E0D">
        <w:rPr>
          <w:rFonts w:cs="Times New Roman"/>
          <w:sz w:val="24"/>
          <w:szCs w:val="24"/>
          <w:lang w:val="es-MX"/>
        </w:rPr>
        <w:t>auditoría</w:t>
      </w:r>
      <w:r w:rsidR="0007208F" w:rsidRPr="00B12E0D">
        <w:rPr>
          <w:rFonts w:cs="Times New Roman"/>
          <w:sz w:val="24"/>
          <w:szCs w:val="24"/>
          <w:lang w:val="es-MX"/>
        </w:rPr>
        <w:t xml:space="preserve"> de desempeño</w:t>
      </w:r>
      <w:r w:rsidR="004C416D" w:rsidRPr="00B12E0D">
        <w:rPr>
          <w:rFonts w:cs="Times New Roman"/>
          <w:sz w:val="24"/>
          <w:szCs w:val="24"/>
          <w:lang w:val="es-MX"/>
        </w:rPr>
        <w:t xml:space="preserve"> </w:t>
      </w:r>
      <w:r w:rsidR="00372EBF">
        <w:rPr>
          <w:rFonts w:cs="Times New Roman"/>
          <w:sz w:val="24"/>
          <w:szCs w:val="24"/>
          <w:lang w:val="es-MX"/>
        </w:rPr>
        <w:t>en</w:t>
      </w:r>
      <w:r w:rsidR="00372EBF" w:rsidRPr="00B12E0D">
        <w:rPr>
          <w:rFonts w:cs="Times New Roman"/>
          <w:sz w:val="24"/>
          <w:szCs w:val="24"/>
          <w:lang w:val="es-MX"/>
        </w:rPr>
        <w:t xml:space="preserve"> </w:t>
      </w:r>
      <w:r w:rsidR="004C416D" w:rsidRPr="00B12E0D">
        <w:rPr>
          <w:rFonts w:cs="Times New Roman"/>
          <w:sz w:val="24"/>
          <w:szCs w:val="24"/>
          <w:lang w:val="es-MX"/>
        </w:rPr>
        <w:t xml:space="preserve">de la EFS. </w:t>
      </w:r>
      <w:r w:rsidR="00CA307A">
        <w:rPr>
          <w:rFonts w:cs="Times New Roman"/>
          <w:sz w:val="24"/>
          <w:szCs w:val="24"/>
          <w:lang w:val="es-MX"/>
        </w:rPr>
        <w:t>Éstas</w:t>
      </w:r>
      <w:r w:rsidR="004C416D" w:rsidRPr="00B12E0D">
        <w:rPr>
          <w:rFonts w:cs="Times New Roman"/>
          <w:sz w:val="24"/>
          <w:szCs w:val="24"/>
          <w:lang w:val="es-MX"/>
        </w:rPr>
        <w:t xml:space="preserve"> deben </w:t>
      </w:r>
      <w:r w:rsidR="00CA307A">
        <w:rPr>
          <w:rFonts w:cs="Times New Roman"/>
          <w:sz w:val="24"/>
          <w:szCs w:val="24"/>
          <w:lang w:val="es-MX"/>
        </w:rPr>
        <w:t>estar</w:t>
      </w:r>
      <w:r w:rsidR="004C416D" w:rsidRPr="00B12E0D">
        <w:rPr>
          <w:rFonts w:cs="Times New Roman"/>
          <w:sz w:val="24"/>
          <w:szCs w:val="24"/>
          <w:lang w:val="es-MX"/>
        </w:rPr>
        <w:t xml:space="preserve"> conscientes de </w:t>
      </w:r>
      <w:r w:rsidR="00CA307A">
        <w:rPr>
          <w:rFonts w:cs="Times New Roman"/>
          <w:sz w:val="24"/>
          <w:szCs w:val="24"/>
          <w:lang w:val="es-MX"/>
        </w:rPr>
        <w:t>que la</w:t>
      </w:r>
      <w:r w:rsidR="00CA307A" w:rsidRPr="00B12E0D">
        <w:rPr>
          <w:rFonts w:cs="Times New Roman"/>
          <w:sz w:val="24"/>
          <w:szCs w:val="24"/>
          <w:lang w:val="es-MX"/>
        </w:rPr>
        <w:t xml:space="preserve"> </w:t>
      </w:r>
      <w:r w:rsidR="004C416D" w:rsidRPr="00B12E0D">
        <w:rPr>
          <w:rFonts w:cs="Times New Roman"/>
          <w:sz w:val="24"/>
          <w:szCs w:val="24"/>
          <w:lang w:val="es-MX"/>
        </w:rPr>
        <w:t xml:space="preserve">reforma del sector público y </w:t>
      </w:r>
      <w:r w:rsidR="00CA307A">
        <w:rPr>
          <w:rFonts w:cs="Times New Roman"/>
          <w:sz w:val="24"/>
          <w:szCs w:val="24"/>
          <w:lang w:val="es-MX"/>
        </w:rPr>
        <w:t xml:space="preserve">la </w:t>
      </w:r>
      <w:r w:rsidR="00CA307A" w:rsidRPr="00B12E0D">
        <w:rPr>
          <w:rFonts w:cs="Times New Roman"/>
          <w:sz w:val="24"/>
          <w:szCs w:val="24"/>
          <w:lang w:val="es-MX"/>
        </w:rPr>
        <w:t xml:space="preserve">mejora del gobierno </w:t>
      </w:r>
      <w:r w:rsidR="0007208F" w:rsidRPr="00B12E0D">
        <w:rPr>
          <w:rFonts w:cs="Times New Roman"/>
          <w:sz w:val="24"/>
          <w:szCs w:val="24"/>
          <w:lang w:val="es-MX"/>
        </w:rPr>
        <w:t xml:space="preserve"> es más probable que ocurra</w:t>
      </w:r>
      <w:r w:rsidR="00CA307A">
        <w:rPr>
          <w:rFonts w:cs="Times New Roman"/>
          <w:sz w:val="24"/>
          <w:szCs w:val="24"/>
          <w:lang w:val="es-MX"/>
        </w:rPr>
        <w:t>n</w:t>
      </w:r>
      <w:r w:rsidR="0007208F" w:rsidRPr="00B12E0D">
        <w:rPr>
          <w:rFonts w:cs="Times New Roman"/>
          <w:sz w:val="24"/>
          <w:szCs w:val="24"/>
          <w:lang w:val="es-MX"/>
        </w:rPr>
        <w:t xml:space="preserve"> </w:t>
      </w:r>
      <w:r w:rsidR="004C416D" w:rsidRPr="00B12E0D">
        <w:rPr>
          <w:rFonts w:cs="Times New Roman"/>
          <w:sz w:val="24"/>
          <w:szCs w:val="24"/>
          <w:lang w:val="es-MX"/>
        </w:rPr>
        <w:t xml:space="preserve">si </w:t>
      </w:r>
      <w:r w:rsidR="0007208F" w:rsidRPr="00B12E0D">
        <w:rPr>
          <w:rFonts w:cs="Times New Roman"/>
          <w:sz w:val="24"/>
          <w:szCs w:val="24"/>
          <w:lang w:val="es-MX"/>
        </w:rPr>
        <w:t>se establece</w:t>
      </w:r>
      <w:r w:rsidR="004C416D" w:rsidRPr="00B12E0D">
        <w:rPr>
          <w:rFonts w:cs="Times New Roman"/>
          <w:sz w:val="24"/>
          <w:szCs w:val="24"/>
          <w:lang w:val="es-MX"/>
        </w:rPr>
        <w:t xml:space="preserve"> un mecanismo parlamentario para </w:t>
      </w:r>
      <w:r w:rsidR="00CA307A">
        <w:rPr>
          <w:rFonts w:cs="Times New Roman"/>
          <w:sz w:val="24"/>
          <w:szCs w:val="24"/>
          <w:lang w:val="es-MX"/>
        </w:rPr>
        <w:t>ponderar</w:t>
      </w:r>
      <w:r w:rsidR="00CA307A" w:rsidRPr="00B12E0D">
        <w:rPr>
          <w:rFonts w:cs="Times New Roman"/>
          <w:sz w:val="24"/>
          <w:szCs w:val="24"/>
          <w:lang w:val="es-MX"/>
        </w:rPr>
        <w:t xml:space="preserve"> </w:t>
      </w:r>
      <w:r w:rsidR="004C416D" w:rsidRPr="00B12E0D">
        <w:rPr>
          <w:rFonts w:cs="Times New Roman"/>
          <w:sz w:val="24"/>
          <w:szCs w:val="24"/>
          <w:lang w:val="es-MX"/>
        </w:rPr>
        <w:t xml:space="preserve">los informes de </w:t>
      </w:r>
      <w:r w:rsidR="0007208F" w:rsidRPr="00B12E0D">
        <w:rPr>
          <w:rFonts w:cs="Times New Roman"/>
          <w:sz w:val="24"/>
          <w:szCs w:val="24"/>
          <w:lang w:val="es-MX"/>
        </w:rPr>
        <w:t xml:space="preserve">la </w:t>
      </w:r>
      <w:r w:rsidR="004C416D" w:rsidRPr="00B12E0D">
        <w:rPr>
          <w:rFonts w:cs="Times New Roman"/>
          <w:sz w:val="24"/>
          <w:szCs w:val="24"/>
          <w:lang w:val="es-MX"/>
        </w:rPr>
        <w:t>auditoría de desempeño. La legislatura debe establecer un procedimiento claro para recibir y delibera</w:t>
      </w:r>
      <w:r w:rsidR="0007208F" w:rsidRPr="00B12E0D">
        <w:rPr>
          <w:rFonts w:cs="Times New Roman"/>
          <w:sz w:val="24"/>
          <w:szCs w:val="24"/>
          <w:lang w:val="es-MX"/>
        </w:rPr>
        <w:t>r</w:t>
      </w:r>
      <w:r w:rsidR="004C416D" w:rsidRPr="00B12E0D">
        <w:rPr>
          <w:rFonts w:cs="Times New Roman"/>
          <w:sz w:val="24"/>
          <w:szCs w:val="24"/>
          <w:lang w:val="es-MX"/>
        </w:rPr>
        <w:t xml:space="preserve"> sobre </w:t>
      </w:r>
      <w:r w:rsidR="0007208F" w:rsidRPr="00B12E0D">
        <w:rPr>
          <w:rFonts w:cs="Times New Roman"/>
          <w:sz w:val="24"/>
          <w:szCs w:val="24"/>
          <w:lang w:val="es-MX"/>
        </w:rPr>
        <w:t xml:space="preserve">los </w:t>
      </w:r>
      <w:r w:rsidR="004C416D" w:rsidRPr="00B12E0D">
        <w:rPr>
          <w:rFonts w:cs="Times New Roman"/>
          <w:sz w:val="24"/>
          <w:szCs w:val="24"/>
          <w:lang w:val="es-MX"/>
        </w:rPr>
        <w:t xml:space="preserve">informes de </w:t>
      </w:r>
      <w:r w:rsidR="0007208F" w:rsidRPr="00B12E0D">
        <w:rPr>
          <w:rFonts w:cs="Times New Roman"/>
          <w:sz w:val="24"/>
          <w:szCs w:val="24"/>
          <w:lang w:val="es-MX"/>
        </w:rPr>
        <w:t xml:space="preserve">la </w:t>
      </w:r>
      <w:r w:rsidR="004C416D" w:rsidRPr="00B12E0D">
        <w:rPr>
          <w:rFonts w:cs="Times New Roman"/>
          <w:sz w:val="24"/>
          <w:szCs w:val="24"/>
          <w:lang w:val="es-MX"/>
        </w:rPr>
        <w:t xml:space="preserve">auditoría de </w:t>
      </w:r>
      <w:r w:rsidR="0007208F" w:rsidRPr="00B12E0D">
        <w:rPr>
          <w:rFonts w:cs="Times New Roman"/>
          <w:sz w:val="24"/>
          <w:szCs w:val="24"/>
          <w:lang w:val="es-MX"/>
        </w:rPr>
        <w:t>desempeño</w:t>
      </w:r>
      <w:r w:rsidR="004C416D" w:rsidRPr="00B12E0D">
        <w:rPr>
          <w:rFonts w:cs="Times New Roman"/>
          <w:sz w:val="24"/>
          <w:szCs w:val="24"/>
          <w:lang w:val="es-MX"/>
        </w:rPr>
        <w:t xml:space="preserve"> con el fin de garantizar que se tomen las medidas apropiadas.  En algunos casos la</w:t>
      </w:r>
      <w:r w:rsidR="0007208F" w:rsidRPr="00B12E0D">
        <w:rPr>
          <w:rFonts w:cs="Times New Roman"/>
          <w:sz w:val="24"/>
          <w:szCs w:val="24"/>
          <w:lang w:val="es-MX"/>
        </w:rPr>
        <w:t>s</w:t>
      </w:r>
      <w:r w:rsidR="004C416D" w:rsidRPr="00B12E0D">
        <w:rPr>
          <w:rFonts w:cs="Times New Roman"/>
          <w:sz w:val="24"/>
          <w:szCs w:val="24"/>
          <w:lang w:val="es-MX"/>
        </w:rPr>
        <w:t xml:space="preserve"> </w:t>
      </w:r>
      <w:r w:rsidR="0007208F" w:rsidRPr="00B12E0D">
        <w:rPr>
          <w:rFonts w:cs="Times New Roman"/>
          <w:sz w:val="24"/>
          <w:szCs w:val="24"/>
          <w:lang w:val="es-MX"/>
        </w:rPr>
        <w:t>EFS</w:t>
      </w:r>
      <w:r w:rsidR="004C416D" w:rsidRPr="00B12E0D">
        <w:rPr>
          <w:rFonts w:cs="Times New Roman"/>
          <w:sz w:val="24"/>
          <w:szCs w:val="24"/>
          <w:lang w:val="es-MX"/>
        </w:rPr>
        <w:t xml:space="preserve"> necesitará</w:t>
      </w:r>
      <w:r w:rsidR="0007208F" w:rsidRPr="00B12E0D">
        <w:rPr>
          <w:rFonts w:cs="Times New Roman"/>
          <w:sz w:val="24"/>
          <w:szCs w:val="24"/>
          <w:lang w:val="es-MX"/>
        </w:rPr>
        <w:t>n</w:t>
      </w:r>
      <w:r w:rsidR="004C416D" w:rsidRPr="00B12E0D">
        <w:rPr>
          <w:rFonts w:cs="Times New Roman"/>
          <w:sz w:val="24"/>
          <w:szCs w:val="24"/>
          <w:lang w:val="es-MX"/>
        </w:rPr>
        <w:t xml:space="preserve"> buscar cambios legislativos para poder llevar a cabo </w:t>
      </w:r>
      <w:r w:rsidR="0007208F" w:rsidRPr="00B12E0D">
        <w:rPr>
          <w:rFonts w:cs="Times New Roman"/>
          <w:sz w:val="24"/>
          <w:szCs w:val="24"/>
          <w:lang w:val="es-MX"/>
        </w:rPr>
        <w:t xml:space="preserve">las </w:t>
      </w:r>
      <w:r w:rsidR="004C416D" w:rsidRPr="00B12E0D">
        <w:rPr>
          <w:rFonts w:cs="Times New Roman"/>
          <w:sz w:val="24"/>
          <w:szCs w:val="24"/>
          <w:lang w:val="es-MX"/>
        </w:rPr>
        <w:t xml:space="preserve">auditorías de </w:t>
      </w:r>
      <w:r w:rsidR="0007208F" w:rsidRPr="00B12E0D">
        <w:rPr>
          <w:rFonts w:cs="Times New Roman"/>
          <w:sz w:val="24"/>
          <w:szCs w:val="24"/>
          <w:lang w:val="es-MX"/>
        </w:rPr>
        <w:t>desempeño</w:t>
      </w:r>
      <w:r w:rsidR="004C416D" w:rsidRPr="00B12E0D">
        <w:rPr>
          <w:rFonts w:cs="Times New Roman"/>
          <w:sz w:val="24"/>
          <w:szCs w:val="24"/>
          <w:lang w:val="es-MX"/>
        </w:rPr>
        <w:t>.  En otros</w:t>
      </w:r>
      <w:r w:rsidR="00372EBF">
        <w:rPr>
          <w:rFonts w:cs="Times New Roman"/>
          <w:sz w:val="24"/>
          <w:szCs w:val="24"/>
          <w:lang w:val="es-MX"/>
        </w:rPr>
        <w:t xml:space="preserve"> </w:t>
      </w:r>
      <w:r w:rsidR="00372EBF">
        <w:rPr>
          <w:rFonts w:cs="Times New Roman"/>
          <w:sz w:val="24"/>
          <w:szCs w:val="24"/>
          <w:lang w:val="es-MX"/>
        </w:rPr>
        <w:lastRenderedPageBreak/>
        <w:t>casos</w:t>
      </w:r>
      <w:r w:rsidR="004C416D" w:rsidRPr="00B12E0D">
        <w:rPr>
          <w:rFonts w:cs="Times New Roman"/>
          <w:sz w:val="24"/>
          <w:szCs w:val="24"/>
          <w:lang w:val="es-MX"/>
        </w:rPr>
        <w:t xml:space="preserve">, la EFS </w:t>
      </w:r>
      <w:r w:rsidR="00D62505">
        <w:rPr>
          <w:rFonts w:cs="Times New Roman"/>
          <w:sz w:val="24"/>
          <w:szCs w:val="24"/>
          <w:lang w:val="es-MX"/>
        </w:rPr>
        <w:t>pueda que necesite explotar</w:t>
      </w:r>
      <w:r w:rsidR="00D62505" w:rsidRPr="00B12E0D">
        <w:rPr>
          <w:rFonts w:cs="Times New Roman"/>
          <w:sz w:val="24"/>
          <w:szCs w:val="24"/>
          <w:lang w:val="es-MX"/>
        </w:rPr>
        <w:t xml:space="preserve"> </w:t>
      </w:r>
      <w:r w:rsidR="004C416D" w:rsidRPr="00B12E0D">
        <w:rPr>
          <w:rFonts w:cs="Times New Roman"/>
          <w:sz w:val="24"/>
          <w:szCs w:val="24"/>
          <w:lang w:val="es-MX"/>
        </w:rPr>
        <w:t xml:space="preserve">una variedad de medios para ayudar a la legislatura a </w:t>
      </w:r>
      <w:r w:rsidR="00D62505">
        <w:rPr>
          <w:rFonts w:cs="Times New Roman"/>
          <w:sz w:val="24"/>
          <w:szCs w:val="24"/>
          <w:lang w:val="es-MX"/>
        </w:rPr>
        <w:t>notar</w:t>
      </w:r>
      <w:r w:rsidR="004C416D" w:rsidRPr="00B12E0D">
        <w:rPr>
          <w:rFonts w:cs="Times New Roman"/>
          <w:sz w:val="24"/>
          <w:szCs w:val="24"/>
          <w:lang w:val="es-MX"/>
        </w:rPr>
        <w:t xml:space="preserve"> el valor de este tipo de auditoría. Esto podría incluir visitas a otras legislaturas, pre</w:t>
      </w:r>
      <w:r w:rsidR="0007208F" w:rsidRPr="00B12E0D">
        <w:rPr>
          <w:rFonts w:cs="Times New Roman"/>
          <w:sz w:val="24"/>
          <w:szCs w:val="24"/>
          <w:lang w:val="es-MX"/>
        </w:rPr>
        <w:t>sentaciones sobre el impacto de</w:t>
      </w:r>
      <w:r w:rsidR="004C416D" w:rsidRPr="00B12E0D">
        <w:rPr>
          <w:rFonts w:cs="Times New Roman"/>
          <w:sz w:val="24"/>
          <w:szCs w:val="24"/>
          <w:lang w:val="es-MX"/>
        </w:rPr>
        <w:t>l</w:t>
      </w:r>
      <w:r w:rsidR="0007208F" w:rsidRPr="00B12E0D">
        <w:rPr>
          <w:rFonts w:cs="Times New Roman"/>
          <w:sz w:val="24"/>
          <w:szCs w:val="24"/>
          <w:lang w:val="es-MX"/>
        </w:rPr>
        <w:t xml:space="preserve"> trabajo realizado</w:t>
      </w:r>
      <w:r w:rsidR="004C416D" w:rsidRPr="00B12E0D">
        <w:rPr>
          <w:rFonts w:cs="Times New Roman"/>
          <w:sz w:val="24"/>
          <w:szCs w:val="24"/>
          <w:lang w:val="es-MX"/>
        </w:rPr>
        <w:t xml:space="preserve"> y reuniones con los representantes de las EFS</w:t>
      </w:r>
      <w:r w:rsidR="00CE1EFB" w:rsidRPr="00B12E0D">
        <w:rPr>
          <w:rFonts w:cs="Times New Roman"/>
          <w:sz w:val="24"/>
          <w:szCs w:val="24"/>
          <w:lang w:val="es-MX"/>
        </w:rPr>
        <w:t xml:space="preserve"> </w:t>
      </w:r>
      <w:r w:rsidR="004C416D" w:rsidRPr="00B12E0D">
        <w:rPr>
          <w:rFonts w:cs="Times New Roman"/>
          <w:sz w:val="24"/>
          <w:szCs w:val="24"/>
          <w:lang w:val="es-MX"/>
        </w:rPr>
        <w:t>co</w:t>
      </w:r>
      <w:r w:rsidR="00CE1EFB" w:rsidRPr="00B12E0D">
        <w:rPr>
          <w:rFonts w:cs="Times New Roman"/>
          <w:sz w:val="24"/>
          <w:szCs w:val="24"/>
          <w:lang w:val="es-MX"/>
        </w:rPr>
        <w:t>n larga experiencia en auditoría de desempeño</w:t>
      </w:r>
      <w:r w:rsidR="00355F7D" w:rsidRPr="00B12E0D">
        <w:rPr>
          <w:rFonts w:cs="Times New Roman"/>
          <w:sz w:val="24"/>
          <w:szCs w:val="24"/>
          <w:lang w:val="es-MX"/>
        </w:rPr>
        <w:t xml:space="preserve">. </w:t>
      </w:r>
    </w:p>
    <w:p w:rsidR="00355F7D" w:rsidRPr="00B12E0D" w:rsidRDefault="004C416D" w:rsidP="00E816FA">
      <w:pPr>
        <w:ind w:left="720"/>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La </w:t>
      </w:r>
      <w:r w:rsidR="006235F1">
        <w:rPr>
          <w:rFonts w:cs="Times New Roman"/>
          <w:sz w:val="24"/>
          <w:szCs w:val="24"/>
          <w:lang w:val="es-MX"/>
        </w:rPr>
        <w:t>P</w:t>
      </w:r>
      <w:r w:rsidR="00CE1EFB" w:rsidRPr="00B12E0D">
        <w:rPr>
          <w:rFonts w:cs="Times New Roman"/>
          <w:sz w:val="24"/>
          <w:szCs w:val="24"/>
          <w:lang w:val="es-MX"/>
        </w:rPr>
        <w:t>olítica/</w:t>
      </w:r>
      <w:r w:rsidR="006235F1">
        <w:rPr>
          <w:rFonts w:cs="Times New Roman"/>
          <w:sz w:val="24"/>
          <w:szCs w:val="24"/>
          <w:lang w:val="es-MX"/>
        </w:rPr>
        <w:t>E</w:t>
      </w:r>
      <w:r w:rsidRPr="00B12E0D">
        <w:rPr>
          <w:rFonts w:cs="Times New Roman"/>
          <w:sz w:val="24"/>
          <w:szCs w:val="24"/>
          <w:lang w:val="es-MX"/>
        </w:rPr>
        <w:t xml:space="preserve">strategia de </w:t>
      </w:r>
      <w:r w:rsidR="006235F1">
        <w:rPr>
          <w:rFonts w:cs="Times New Roman"/>
          <w:sz w:val="24"/>
          <w:szCs w:val="24"/>
          <w:lang w:val="es-MX"/>
        </w:rPr>
        <w:t>C</w:t>
      </w:r>
      <w:r w:rsidRPr="00B12E0D">
        <w:rPr>
          <w:rFonts w:cs="Times New Roman"/>
          <w:sz w:val="24"/>
          <w:szCs w:val="24"/>
          <w:lang w:val="es-MX"/>
        </w:rPr>
        <w:t>omunicación</w:t>
      </w:r>
      <w:r w:rsidR="009403EB" w:rsidRPr="00B12E0D">
        <w:rPr>
          <w:rFonts w:cs="Times New Roman"/>
          <w:sz w:val="24"/>
          <w:szCs w:val="24"/>
          <w:lang w:val="es-MX"/>
        </w:rPr>
        <w:t xml:space="preserve"> </w:t>
      </w:r>
      <w:r w:rsidR="00CE1EFB" w:rsidRPr="00B12E0D">
        <w:rPr>
          <w:rFonts w:cs="Times New Roman"/>
          <w:sz w:val="24"/>
          <w:szCs w:val="24"/>
          <w:lang w:val="es-MX"/>
        </w:rPr>
        <w:t xml:space="preserve">de la </w:t>
      </w:r>
      <w:r w:rsidR="009403EB" w:rsidRPr="00B12E0D">
        <w:rPr>
          <w:rFonts w:cs="Times New Roman"/>
          <w:sz w:val="24"/>
          <w:szCs w:val="24"/>
          <w:lang w:val="es-MX"/>
        </w:rPr>
        <w:t xml:space="preserve">EFS </w:t>
      </w:r>
      <w:r w:rsidRPr="00B12E0D">
        <w:rPr>
          <w:rFonts w:cs="Times New Roman"/>
          <w:sz w:val="24"/>
          <w:szCs w:val="24"/>
          <w:lang w:val="es-MX"/>
        </w:rPr>
        <w:t>debe indicar maneras de comunicarse con la legislatura.  También debe</w:t>
      </w:r>
      <w:r w:rsidR="00372EBF">
        <w:rPr>
          <w:rFonts w:cs="Times New Roman"/>
          <w:sz w:val="24"/>
          <w:szCs w:val="24"/>
          <w:lang w:val="es-MX"/>
        </w:rPr>
        <w:t>n</w:t>
      </w:r>
      <w:r w:rsidRPr="00B12E0D">
        <w:rPr>
          <w:rFonts w:cs="Times New Roman"/>
          <w:sz w:val="24"/>
          <w:szCs w:val="24"/>
          <w:lang w:val="es-MX"/>
        </w:rPr>
        <w:t xml:space="preserve"> </w:t>
      </w:r>
      <w:r w:rsidR="00CE1EFB" w:rsidRPr="00B12E0D">
        <w:rPr>
          <w:rFonts w:cs="Times New Roman"/>
          <w:sz w:val="24"/>
          <w:szCs w:val="24"/>
          <w:lang w:val="es-MX"/>
        </w:rPr>
        <w:t>existir</w:t>
      </w:r>
      <w:r w:rsidRPr="00B12E0D">
        <w:rPr>
          <w:rFonts w:cs="Times New Roman"/>
          <w:sz w:val="24"/>
          <w:szCs w:val="24"/>
          <w:lang w:val="es-MX"/>
        </w:rPr>
        <w:t xml:space="preserve"> </w:t>
      </w:r>
      <w:r w:rsidR="00320590">
        <w:rPr>
          <w:rFonts w:cs="Times New Roman"/>
          <w:sz w:val="24"/>
          <w:szCs w:val="24"/>
          <w:lang w:val="es-MX"/>
        </w:rPr>
        <w:t>evidencias</w:t>
      </w:r>
      <w:r w:rsidR="006235F1">
        <w:rPr>
          <w:rFonts w:cs="Times New Roman"/>
          <w:sz w:val="24"/>
          <w:szCs w:val="24"/>
          <w:lang w:val="es-MX"/>
        </w:rPr>
        <w:t>,</w:t>
      </w:r>
      <w:r w:rsidRPr="00B12E0D">
        <w:rPr>
          <w:rFonts w:cs="Times New Roman"/>
          <w:sz w:val="24"/>
          <w:szCs w:val="24"/>
          <w:lang w:val="es-MX"/>
        </w:rPr>
        <w:t xml:space="preserve"> </w:t>
      </w:r>
      <w:r w:rsidR="00CE1EFB" w:rsidRPr="00B12E0D">
        <w:rPr>
          <w:rFonts w:cs="Times New Roman"/>
          <w:sz w:val="24"/>
          <w:szCs w:val="24"/>
          <w:lang w:val="es-MX"/>
        </w:rPr>
        <w:t>que podría</w:t>
      </w:r>
      <w:r w:rsidR="006235F1">
        <w:rPr>
          <w:rFonts w:cs="Times New Roman"/>
          <w:sz w:val="24"/>
          <w:szCs w:val="24"/>
          <w:lang w:val="es-MX"/>
        </w:rPr>
        <w:t>n</w:t>
      </w:r>
      <w:r w:rsidR="00CE1EFB" w:rsidRPr="00B12E0D">
        <w:rPr>
          <w:rFonts w:cs="Times New Roman"/>
          <w:sz w:val="24"/>
          <w:szCs w:val="24"/>
          <w:lang w:val="es-MX"/>
        </w:rPr>
        <w:t xml:space="preserve"> ser </w:t>
      </w:r>
      <w:r w:rsidRPr="00B12E0D">
        <w:rPr>
          <w:rFonts w:cs="Times New Roman"/>
          <w:sz w:val="24"/>
          <w:szCs w:val="24"/>
          <w:lang w:val="es-MX"/>
        </w:rPr>
        <w:t>correspondencia documentada y</w:t>
      </w:r>
      <w:r w:rsidR="006235F1">
        <w:rPr>
          <w:rFonts w:cs="Times New Roman"/>
          <w:sz w:val="24"/>
          <w:szCs w:val="24"/>
          <w:lang w:val="es-MX"/>
        </w:rPr>
        <w:t>/</w:t>
      </w:r>
      <w:r w:rsidRPr="00B12E0D">
        <w:rPr>
          <w:rFonts w:cs="Times New Roman"/>
          <w:sz w:val="24"/>
          <w:szCs w:val="24"/>
          <w:lang w:val="es-MX"/>
        </w:rPr>
        <w:t xml:space="preserve">o </w:t>
      </w:r>
      <w:r w:rsidR="006235F1">
        <w:rPr>
          <w:rFonts w:cs="Times New Roman"/>
          <w:sz w:val="24"/>
          <w:szCs w:val="24"/>
          <w:lang w:val="es-MX"/>
        </w:rPr>
        <w:t>minutas</w:t>
      </w:r>
      <w:r w:rsidRPr="00B12E0D">
        <w:rPr>
          <w:rFonts w:cs="Times New Roman"/>
          <w:sz w:val="24"/>
          <w:szCs w:val="24"/>
          <w:lang w:val="es-MX"/>
        </w:rPr>
        <w:t xml:space="preserve"> de las reuniones entre </w:t>
      </w:r>
      <w:r w:rsidR="00CE1EFB" w:rsidRPr="00B12E0D">
        <w:rPr>
          <w:rFonts w:cs="Times New Roman"/>
          <w:sz w:val="24"/>
          <w:szCs w:val="24"/>
          <w:lang w:val="es-MX"/>
        </w:rPr>
        <w:t>la</w:t>
      </w:r>
      <w:r w:rsidR="009403EB" w:rsidRPr="00B12E0D">
        <w:rPr>
          <w:rFonts w:cs="Times New Roman"/>
          <w:sz w:val="24"/>
          <w:szCs w:val="24"/>
          <w:lang w:val="es-MX"/>
        </w:rPr>
        <w:t xml:space="preserve"> EFS </w:t>
      </w:r>
      <w:r w:rsidRPr="00B12E0D">
        <w:rPr>
          <w:rFonts w:cs="Times New Roman"/>
          <w:sz w:val="24"/>
          <w:szCs w:val="24"/>
          <w:lang w:val="es-MX"/>
        </w:rPr>
        <w:t xml:space="preserve">y </w:t>
      </w:r>
      <w:r w:rsidR="00CE1EFB" w:rsidRPr="00B12E0D">
        <w:rPr>
          <w:rFonts w:cs="Times New Roman"/>
          <w:sz w:val="24"/>
          <w:szCs w:val="24"/>
          <w:lang w:val="es-MX"/>
        </w:rPr>
        <w:t>la</w:t>
      </w:r>
      <w:r w:rsidRPr="00B12E0D">
        <w:rPr>
          <w:rFonts w:cs="Times New Roman"/>
          <w:sz w:val="24"/>
          <w:szCs w:val="24"/>
          <w:lang w:val="es-MX"/>
        </w:rPr>
        <w:t xml:space="preserve"> </w:t>
      </w:r>
      <w:r w:rsidR="00CE1EFB" w:rsidRPr="00B12E0D">
        <w:rPr>
          <w:rFonts w:cs="Times New Roman"/>
          <w:sz w:val="24"/>
          <w:szCs w:val="24"/>
          <w:lang w:val="es-MX"/>
        </w:rPr>
        <w:t>legislatura s</w:t>
      </w:r>
      <w:r w:rsidRPr="00B12E0D">
        <w:rPr>
          <w:rFonts w:cs="Times New Roman"/>
          <w:sz w:val="24"/>
          <w:szCs w:val="24"/>
          <w:lang w:val="es-MX"/>
        </w:rPr>
        <w:t xml:space="preserve">obre cuestiones relativas a </w:t>
      </w:r>
      <w:r w:rsidR="00CE1EFB" w:rsidRPr="00B12E0D">
        <w:rPr>
          <w:rFonts w:cs="Times New Roman"/>
          <w:sz w:val="24"/>
          <w:szCs w:val="24"/>
          <w:lang w:val="es-MX"/>
        </w:rPr>
        <w:t xml:space="preserve">las </w:t>
      </w:r>
      <w:r w:rsidRPr="00B12E0D">
        <w:rPr>
          <w:rFonts w:cs="Times New Roman"/>
          <w:sz w:val="24"/>
          <w:szCs w:val="24"/>
          <w:lang w:val="es-MX"/>
        </w:rPr>
        <w:t xml:space="preserve">auditorías de </w:t>
      </w:r>
      <w:r w:rsidR="00CE1EFB" w:rsidRPr="00B12E0D">
        <w:rPr>
          <w:rFonts w:cs="Times New Roman"/>
          <w:sz w:val="24"/>
          <w:szCs w:val="24"/>
          <w:lang w:val="es-MX"/>
        </w:rPr>
        <w:t>desempeño</w:t>
      </w:r>
      <w:r w:rsidR="00355F7D" w:rsidRPr="00B12E0D">
        <w:rPr>
          <w:rFonts w:cs="Times New Roman"/>
          <w:sz w:val="24"/>
          <w:szCs w:val="24"/>
          <w:lang w:val="es-MX"/>
        </w:rPr>
        <w:t>.</w:t>
      </w:r>
    </w:p>
    <w:p w:rsidR="00355F7D" w:rsidRPr="00B12E0D" w:rsidRDefault="00355F7D" w:rsidP="00E816FA">
      <w:pPr>
        <w:pStyle w:val="Default"/>
        <w:spacing w:line="276" w:lineRule="auto"/>
        <w:ind w:left="720"/>
        <w:jc w:val="both"/>
        <w:rPr>
          <w:rFonts w:asciiTheme="minorHAnsi" w:hAnsiTheme="minorHAnsi" w:cs="Times New Roman"/>
          <w:color w:val="auto"/>
          <w:lang w:val="es-MX"/>
        </w:rPr>
      </w:pPr>
      <w:r w:rsidRPr="00B12E0D">
        <w:rPr>
          <w:rFonts w:asciiTheme="minorHAnsi" w:hAnsiTheme="minorHAnsi" w:cs="Times New Roman"/>
          <w:b/>
          <w:lang w:val="es-MX"/>
        </w:rPr>
        <w:t xml:space="preserve">3.2) </w:t>
      </w:r>
      <w:r w:rsidR="00775BB7" w:rsidRPr="00B12E0D">
        <w:rPr>
          <w:rFonts w:asciiTheme="minorHAnsi" w:hAnsiTheme="minorHAnsi" w:cs="Times New Roman"/>
          <w:color w:val="auto"/>
          <w:lang w:val="es-MX"/>
        </w:rPr>
        <w:t xml:space="preserve">hace </w:t>
      </w:r>
      <w:r w:rsidR="00CE1EFB" w:rsidRPr="00B12E0D">
        <w:rPr>
          <w:rFonts w:asciiTheme="minorHAnsi" w:hAnsiTheme="minorHAnsi" w:cs="Times New Roman"/>
          <w:color w:val="auto"/>
          <w:lang w:val="es-MX"/>
        </w:rPr>
        <w:t>a la legislatura</w:t>
      </w:r>
      <w:r w:rsidR="00775BB7" w:rsidRPr="00B12E0D">
        <w:rPr>
          <w:rFonts w:asciiTheme="minorHAnsi" w:hAnsiTheme="minorHAnsi" w:cs="Times New Roman"/>
          <w:color w:val="auto"/>
          <w:lang w:val="es-MX"/>
        </w:rPr>
        <w:t xml:space="preserve"> consciente del hecho de que la auditoría de </w:t>
      </w:r>
      <w:r w:rsidR="00CE1EFB" w:rsidRPr="00B12E0D">
        <w:rPr>
          <w:rFonts w:asciiTheme="minorHAnsi" w:hAnsiTheme="minorHAnsi" w:cs="Times New Roman"/>
          <w:color w:val="auto"/>
          <w:lang w:val="es-MX"/>
        </w:rPr>
        <w:t>desempeño</w:t>
      </w:r>
      <w:r w:rsidR="00775BB7" w:rsidRPr="00B12E0D">
        <w:rPr>
          <w:rFonts w:asciiTheme="minorHAnsi" w:hAnsiTheme="minorHAnsi" w:cs="Times New Roman"/>
          <w:color w:val="auto"/>
          <w:lang w:val="es-MX"/>
        </w:rPr>
        <w:t xml:space="preserve"> trata </w:t>
      </w:r>
      <w:r w:rsidR="005F2F30">
        <w:rPr>
          <w:rFonts w:asciiTheme="minorHAnsi" w:hAnsiTheme="minorHAnsi" w:cs="Times New Roman"/>
          <w:color w:val="auto"/>
          <w:lang w:val="es-MX"/>
        </w:rPr>
        <w:t>sobre</w:t>
      </w:r>
      <w:r w:rsidR="005F2F30" w:rsidRPr="00B12E0D">
        <w:rPr>
          <w:rFonts w:asciiTheme="minorHAnsi" w:hAnsiTheme="minorHAnsi" w:cs="Times New Roman"/>
          <w:color w:val="auto"/>
          <w:lang w:val="es-MX"/>
        </w:rPr>
        <w:t xml:space="preserve"> </w:t>
      </w:r>
      <w:r w:rsidR="005F2F30">
        <w:rPr>
          <w:rFonts w:asciiTheme="minorHAnsi" w:hAnsiTheme="minorHAnsi" w:cs="Times New Roman"/>
          <w:color w:val="auto"/>
          <w:lang w:val="es-MX"/>
        </w:rPr>
        <w:t xml:space="preserve">la </w:t>
      </w:r>
      <w:r w:rsidR="00775BB7" w:rsidRPr="00B12E0D">
        <w:rPr>
          <w:rFonts w:asciiTheme="minorHAnsi" w:hAnsiTheme="minorHAnsi" w:cs="Times New Roman"/>
          <w:color w:val="auto"/>
          <w:lang w:val="es-MX"/>
        </w:rPr>
        <w:t>identifica</w:t>
      </w:r>
      <w:r w:rsidR="005F2F30">
        <w:rPr>
          <w:rFonts w:asciiTheme="minorHAnsi" w:hAnsiTheme="minorHAnsi" w:cs="Times New Roman"/>
          <w:color w:val="auto"/>
          <w:lang w:val="es-MX"/>
        </w:rPr>
        <w:t>ción de</w:t>
      </w:r>
      <w:r w:rsidR="00775BB7" w:rsidRPr="00B12E0D">
        <w:rPr>
          <w:rFonts w:asciiTheme="minorHAnsi" w:hAnsiTheme="minorHAnsi" w:cs="Times New Roman"/>
          <w:color w:val="auto"/>
          <w:lang w:val="es-MX"/>
        </w:rPr>
        <w:t xml:space="preserve"> oportunidades de mejora en la economía, la eficiencia y la eficacia</w:t>
      </w:r>
      <w:r w:rsidRPr="00B12E0D">
        <w:rPr>
          <w:rFonts w:asciiTheme="minorHAnsi" w:hAnsiTheme="minorHAnsi" w:cs="Times New Roman"/>
          <w:color w:val="auto"/>
          <w:lang w:val="es-MX"/>
        </w:rPr>
        <w:t>.</w:t>
      </w:r>
    </w:p>
    <w:p w:rsidR="00355F7D" w:rsidRPr="00B12E0D" w:rsidRDefault="00355F7D" w:rsidP="00E816FA">
      <w:pPr>
        <w:pStyle w:val="Default"/>
        <w:spacing w:line="276" w:lineRule="auto"/>
        <w:ind w:left="720"/>
        <w:jc w:val="both"/>
        <w:rPr>
          <w:rFonts w:asciiTheme="minorHAnsi" w:hAnsiTheme="minorHAnsi" w:cs="Times New Roman"/>
          <w:color w:val="auto"/>
          <w:lang w:val="es-MX"/>
        </w:rPr>
      </w:pPr>
    </w:p>
    <w:p w:rsidR="00355F7D" w:rsidRPr="00B12E0D" w:rsidRDefault="00355F7D" w:rsidP="00E816FA">
      <w:pPr>
        <w:spacing w:after="0"/>
        <w:ind w:left="720"/>
        <w:jc w:val="both"/>
        <w:rPr>
          <w:rFonts w:cs="Times New Roman"/>
          <w:sz w:val="24"/>
          <w:szCs w:val="24"/>
          <w:lang w:val="es-MX"/>
        </w:rPr>
      </w:pPr>
      <w:r w:rsidRPr="00B12E0D">
        <w:rPr>
          <w:rFonts w:cs="Times New Roman"/>
          <w:sz w:val="24"/>
          <w:szCs w:val="24"/>
          <w:lang w:val="es-MX"/>
        </w:rPr>
        <w:t xml:space="preserve">3.3) </w:t>
      </w:r>
      <w:r w:rsidR="00CE1EFB" w:rsidRPr="00B12E0D">
        <w:rPr>
          <w:rFonts w:cs="Times New Roman"/>
          <w:sz w:val="24"/>
          <w:szCs w:val="24"/>
          <w:lang w:val="es-MX"/>
        </w:rPr>
        <w:t>aclara</w:t>
      </w:r>
      <w:r w:rsidR="00775BB7" w:rsidRPr="00B12E0D">
        <w:rPr>
          <w:rFonts w:cs="Times New Roman"/>
          <w:sz w:val="24"/>
          <w:szCs w:val="24"/>
          <w:lang w:val="es-MX"/>
        </w:rPr>
        <w:t xml:space="preserve"> a la legislatura que nombrar y culpar a los individuos no </w:t>
      </w:r>
      <w:r w:rsidR="00CE1EFB" w:rsidRPr="00B12E0D">
        <w:rPr>
          <w:rFonts w:cs="Times New Roman"/>
          <w:sz w:val="24"/>
          <w:szCs w:val="24"/>
          <w:lang w:val="es-MX"/>
        </w:rPr>
        <w:t>es</w:t>
      </w:r>
      <w:r w:rsidR="00775BB7" w:rsidRPr="00B12E0D">
        <w:rPr>
          <w:rFonts w:cs="Times New Roman"/>
          <w:sz w:val="24"/>
          <w:szCs w:val="24"/>
          <w:lang w:val="es-MX"/>
        </w:rPr>
        <w:t xml:space="preserve"> el propósito de la auditoría de desempeño</w:t>
      </w:r>
    </w:p>
    <w:p w:rsidR="00355F7D" w:rsidRPr="00B12E0D" w:rsidRDefault="004C416D" w:rsidP="00E816FA">
      <w:pPr>
        <w:ind w:left="720"/>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Compr</w:t>
      </w:r>
      <w:r w:rsidR="0083455C">
        <w:rPr>
          <w:rFonts w:cs="Times New Roman"/>
          <w:sz w:val="24"/>
          <w:szCs w:val="24"/>
          <w:lang w:val="es-MX"/>
        </w:rPr>
        <w:t>obar</w:t>
      </w:r>
      <w:r w:rsidR="00775BB7" w:rsidRPr="00B12E0D">
        <w:rPr>
          <w:rFonts w:cs="Times New Roman"/>
          <w:sz w:val="24"/>
          <w:szCs w:val="24"/>
          <w:lang w:val="es-MX"/>
        </w:rPr>
        <w:t xml:space="preserve"> </w:t>
      </w:r>
      <w:r w:rsidR="00CE1EFB" w:rsidRPr="00B12E0D">
        <w:rPr>
          <w:rFonts w:cs="Times New Roman"/>
          <w:sz w:val="24"/>
          <w:szCs w:val="24"/>
          <w:lang w:val="es-MX"/>
        </w:rPr>
        <w:t xml:space="preserve">si </w:t>
      </w:r>
      <w:r w:rsidR="00775BB7" w:rsidRPr="00B12E0D">
        <w:rPr>
          <w:rFonts w:cs="Times New Roman"/>
          <w:sz w:val="24"/>
          <w:szCs w:val="24"/>
          <w:lang w:val="es-MX"/>
        </w:rPr>
        <w:t>la información dada a la legislatura especifica exactamente el propósito y los beneficios de la auditoría</w:t>
      </w:r>
      <w:r w:rsidR="00CE1EFB" w:rsidRPr="00B12E0D">
        <w:rPr>
          <w:rFonts w:cs="Times New Roman"/>
          <w:sz w:val="24"/>
          <w:szCs w:val="24"/>
          <w:lang w:val="es-MX"/>
        </w:rPr>
        <w:t xml:space="preserve"> de desempeño</w:t>
      </w:r>
      <w:r w:rsidR="00355F7D" w:rsidRPr="00B12E0D">
        <w:rPr>
          <w:rFonts w:cs="Times New Roman"/>
          <w:sz w:val="24"/>
          <w:szCs w:val="24"/>
          <w:lang w:val="es-MX"/>
        </w:rPr>
        <w:t>.</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75BB7" w:rsidRPr="00B12E0D">
        <w:rPr>
          <w:rFonts w:asciiTheme="minorHAnsi" w:hAnsiTheme="minorHAnsi"/>
          <w:lang w:val="es-MX"/>
        </w:rPr>
        <w:t>Dentro de su mandato legal,</w:t>
      </w:r>
      <w:r w:rsidR="009403EB" w:rsidRPr="00B12E0D">
        <w:rPr>
          <w:rFonts w:asciiTheme="minorHAnsi" w:hAnsiTheme="minorHAnsi"/>
          <w:lang w:val="es-MX"/>
        </w:rPr>
        <w:t xml:space="preserve"> </w:t>
      </w:r>
      <w:r w:rsidR="00CE1EFB" w:rsidRPr="00B12E0D">
        <w:rPr>
          <w:rFonts w:asciiTheme="minorHAnsi" w:hAnsiTheme="minorHAnsi"/>
          <w:lang w:val="es-MX"/>
        </w:rPr>
        <w:t xml:space="preserve">la </w:t>
      </w:r>
      <w:r w:rsidR="009403EB" w:rsidRPr="00B12E0D">
        <w:rPr>
          <w:rFonts w:asciiTheme="minorHAnsi" w:hAnsiTheme="minorHAnsi"/>
          <w:lang w:val="es-MX"/>
        </w:rPr>
        <w:t xml:space="preserve">EFS </w:t>
      </w:r>
      <w:r w:rsidR="00775BB7" w:rsidRPr="00B12E0D">
        <w:rPr>
          <w:rFonts w:asciiTheme="minorHAnsi" w:hAnsiTheme="minorHAnsi"/>
          <w:lang w:val="es-MX"/>
        </w:rPr>
        <w:t xml:space="preserve">es libre de </w:t>
      </w:r>
      <w:r w:rsidR="0083455C">
        <w:rPr>
          <w:rFonts w:asciiTheme="minorHAnsi" w:hAnsiTheme="minorHAnsi"/>
          <w:lang w:val="es-MX"/>
        </w:rPr>
        <w:t>elegir</w:t>
      </w:r>
      <w:r w:rsidR="00775BB7" w:rsidRPr="00B12E0D">
        <w:rPr>
          <w:rFonts w:asciiTheme="minorHAnsi" w:hAnsiTheme="minorHAnsi"/>
          <w:lang w:val="es-MX"/>
        </w:rPr>
        <w:t xml:space="preserve"> y examinar todas las actividades de</w:t>
      </w:r>
      <w:r w:rsidR="00CE1EFB" w:rsidRPr="00B12E0D">
        <w:rPr>
          <w:rFonts w:asciiTheme="minorHAnsi" w:hAnsiTheme="minorHAnsi"/>
          <w:lang w:val="es-MX"/>
        </w:rPr>
        <w:t>l</w:t>
      </w:r>
      <w:r w:rsidR="00775BB7" w:rsidRPr="00B12E0D">
        <w:rPr>
          <w:rFonts w:asciiTheme="minorHAnsi" w:hAnsiTheme="minorHAnsi"/>
          <w:lang w:val="es-MX"/>
        </w:rPr>
        <w:t xml:space="preserve"> gobierno desde diferentes perspectivas. (ISSAI 3000, 1.2)</w:t>
      </w:r>
    </w:p>
    <w:p w:rsidR="00355F7D" w:rsidRPr="00B12E0D" w:rsidRDefault="00940E03" w:rsidP="00E816FA">
      <w:pPr>
        <w:autoSpaceDE w:val="0"/>
        <w:autoSpaceDN w:val="0"/>
        <w:adjustRightInd w:val="0"/>
        <w:spacing w:after="0"/>
        <w:jc w:val="both"/>
        <w:rPr>
          <w:rFonts w:cs="FormataBQ-Regular"/>
          <w:sz w:val="24"/>
          <w:szCs w:val="24"/>
          <w:lang w:val="es-MX"/>
        </w:rPr>
      </w:pPr>
      <w:r>
        <w:rPr>
          <w:rFonts w:cs="Times New Roman"/>
          <w:b/>
          <w:sz w:val="24"/>
          <w:szCs w:val="24"/>
          <w:lang w:val="es-MX"/>
        </w:rPr>
        <w:t>Explicación</w:t>
      </w:r>
      <w:r w:rsidR="00355F7D" w:rsidRPr="00B12E0D">
        <w:rPr>
          <w:rFonts w:cs="Times New Roman"/>
          <w:b/>
          <w:sz w:val="24"/>
          <w:szCs w:val="24"/>
          <w:lang w:val="es-MX"/>
        </w:rPr>
        <w:t>:</w:t>
      </w:r>
      <w:r w:rsidR="00775BB7" w:rsidRPr="00B12E0D">
        <w:rPr>
          <w:rFonts w:cs="FormataBQ-Regular"/>
          <w:sz w:val="24"/>
          <w:szCs w:val="24"/>
          <w:lang w:val="es-MX"/>
        </w:rPr>
        <w:t xml:space="preserve"> El auditor de </w:t>
      </w:r>
      <w:r w:rsidR="00CE1EFB" w:rsidRPr="00B12E0D">
        <w:rPr>
          <w:rFonts w:cs="FormataBQ-Regular"/>
          <w:sz w:val="24"/>
          <w:szCs w:val="24"/>
          <w:lang w:val="es-MX"/>
        </w:rPr>
        <w:t>desempeño</w:t>
      </w:r>
      <w:r w:rsidR="00775BB7" w:rsidRPr="00B12E0D">
        <w:rPr>
          <w:rFonts w:cs="FormataBQ-Regular"/>
          <w:sz w:val="24"/>
          <w:szCs w:val="24"/>
          <w:lang w:val="es-MX"/>
        </w:rPr>
        <w:t xml:space="preserve"> </w:t>
      </w:r>
      <w:r w:rsidR="0083455C">
        <w:rPr>
          <w:rFonts w:cs="FormataBQ-Regular"/>
          <w:sz w:val="24"/>
          <w:szCs w:val="24"/>
          <w:lang w:val="es-MX"/>
        </w:rPr>
        <w:t>tiene que</w:t>
      </w:r>
      <w:r w:rsidR="00775BB7" w:rsidRPr="00B12E0D">
        <w:rPr>
          <w:rFonts w:cs="FormataBQ-Regular"/>
          <w:sz w:val="24"/>
          <w:szCs w:val="24"/>
          <w:lang w:val="es-MX"/>
        </w:rPr>
        <w:t xml:space="preserve"> tener la libertad </w:t>
      </w:r>
      <w:r w:rsidR="0083455C">
        <w:rPr>
          <w:rFonts w:cs="FormataBQ-Regular"/>
          <w:sz w:val="24"/>
          <w:szCs w:val="24"/>
          <w:lang w:val="es-MX"/>
        </w:rPr>
        <w:t>de elegir</w:t>
      </w:r>
      <w:r w:rsidR="00775BB7" w:rsidRPr="00B12E0D">
        <w:rPr>
          <w:rFonts w:cs="FormataBQ-Regular"/>
          <w:sz w:val="24"/>
          <w:szCs w:val="24"/>
          <w:lang w:val="es-MX"/>
        </w:rPr>
        <w:t xml:space="preserve"> </w:t>
      </w:r>
      <w:r w:rsidR="000E591B" w:rsidRPr="00B12E0D">
        <w:rPr>
          <w:rFonts w:cs="FormataBQ-Regular"/>
          <w:sz w:val="24"/>
          <w:szCs w:val="24"/>
          <w:lang w:val="es-MX"/>
        </w:rPr>
        <w:t xml:space="preserve">las </w:t>
      </w:r>
      <w:r w:rsidR="00775BB7" w:rsidRPr="00B12E0D">
        <w:rPr>
          <w:rFonts w:cs="FormataBQ-Regular"/>
          <w:sz w:val="24"/>
          <w:szCs w:val="24"/>
          <w:lang w:val="es-MX"/>
        </w:rPr>
        <w:t xml:space="preserve">áreas de </w:t>
      </w:r>
      <w:r w:rsidR="000E591B" w:rsidRPr="00B12E0D">
        <w:rPr>
          <w:rFonts w:cs="FormataBQ-Regular"/>
          <w:sz w:val="24"/>
          <w:szCs w:val="24"/>
          <w:lang w:val="es-MX"/>
        </w:rPr>
        <w:t xml:space="preserve">la </w:t>
      </w:r>
      <w:r w:rsidR="00775BB7" w:rsidRPr="00B12E0D">
        <w:rPr>
          <w:rFonts w:cs="FormataBQ-Regular"/>
          <w:sz w:val="24"/>
          <w:szCs w:val="24"/>
          <w:lang w:val="es-MX"/>
        </w:rPr>
        <w:t xml:space="preserve">auditoría </w:t>
      </w:r>
      <w:r w:rsidR="000E591B" w:rsidRPr="00B12E0D">
        <w:rPr>
          <w:rFonts w:cs="FormataBQ-Regular"/>
          <w:sz w:val="24"/>
          <w:szCs w:val="24"/>
          <w:lang w:val="es-MX"/>
        </w:rPr>
        <w:t>dentro de</w:t>
      </w:r>
      <w:r w:rsidR="00775BB7" w:rsidRPr="00B12E0D">
        <w:rPr>
          <w:rFonts w:cs="FormataBQ-Regular"/>
          <w:sz w:val="24"/>
          <w:szCs w:val="24"/>
          <w:lang w:val="es-MX"/>
        </w:rPr>
        <w:t xml:space="preserve">l mandato de la auditoría de desempeño.  El mandato debe permitir </w:t>
      </w:r>
      <w:r w:rsidR="0083455C">
        <w:rPr>
          <w:rFonts w:cs="FormataBQ-Regular"/>
          <w:sz w:val="24"/>
          <w:szCs w:val="24"/>
          <w:lang w:val="es-MX"/>
        </w:rPr>
        <w:t xml:space="preserve">las </w:t>
      </w:r>
      <w:r w:rsidR="00775BB7" w:rsidRPr="00B12E0D">
        <w:rPr>
          <w:rFonts w:cs="FormataBQ-Regular"/>
          <w:sz w:val="24"/>
          <w:szCs w:val="24"/>
          <w:lang w:val="es-MX"/>
        </w:rPr>
        <w:t xml:space="preserve">auditorías </w:t>
      </w:r>
      <w:r w:rsidR="000E591B" w:rsidRPr="00B12E0D">
        <w:rPr>
          <w:rFonts w:cs="FormataBQ-Regular"/>
          <w:sz w:val="24"/>
          <w:szCs w:val="24"/>
          <w:lang w:val="es-MX"/>
        </w:rPr>
        <w:t xml:space="preserve">tanto </w:t>
      </w:r>
      <w:r w:rsidR="00775BB7" w:rsidRPr="00B12E0D">
        <w:rPr>
          <w:rFonts w:cs="FormataBQ-Regular"/>
          <w:sz w:val="24"/>
          <w:szCs w:val="24"/>
          <w:lang w:val="es-MX"/>
        </w:rPr>
        <w:t xml:space="preserve">de las instituciones </w:t>
      </w:r>
      <w:r w:rsidR="000E591B" w:rsidRPr="00B12E0D">
        <w:rPr>
          <w:rFonts w:cs="FormataBQ-Regular"/>
          <w:sz w:val="24"/>
          <w:szCs w:val="24"/>
          <w:lang w:val="es-MX"/>
        </w:rPr>
        <w:t xml:space="preserve">individuales </w:t>
      </w:r>
      <w:r w:rsidR="00775BB7" w:rsidRPr="00B12E0D">
        <w:rPr>
          <w:rFonts w:cs="FormataBQ-Regular"/>
          <w:sz w:val="24"/>
          <w:szCs w:val="24"/>
          <w:lang w:val="es-MX"/>
        </w:rPr>
        <w:t>de gobierno</w:t>
      </w:r>
      <w:r w:rsidR="0083455C">
        <w:rPr>
          <w:rFonts w:cs="FormataBQ-Regular"/>
          <w:sz w:val="24"/>
          <w:szCs w:val="24"/>
          <w:lang w:val="es-MX"/>
        </w:rPr>
        <w:t>,</w:t>
      </w:r>
      <w:r w:rsidR="00775BB7" w:rsidRPr="00B12E0D">
        <w:rPr>
          <w:rFonts w:cs="FormataBQ-Regular"/>
          <w:sz w:val="24"/>
          <w:szCs w:val="24"/>
          <w:lang w:val="es-MX"/>
        </w:rPr>
        <w:t xml:space="preserve"> </w:t>
      </w:r>
      <w:r w:rsidR="000E591B" w:rsidRPr="00B12E0D">
        <w:rPr>
          <w:rFonts w:cs="FormataBQ-Regular"/>
          <w:sz w:val="24"/>
          <w:szCs w:val="24"/>
          <w:lang w:val="es-MX"/>
        </w:rPr>
        <w:t>como de las</w:t>
      </w:r>
      <w:r w:rsidR="00775BB7" w:rsidRPr="00B12E0D">
        <w:rPr>
          <w:rFonts w:cs="FormataBQ-Regular"/>
          <w:sz w:val="24"/>
          <w:szCs w:val="24"/>
          <w:lang w:val="es-MX"/>
        </w:rPr>
        <w:t xml:space="preserve"> grandes empresas estatales de interés público, así como </w:t>
      </w:r>
      <w:r w:rsidR="000E591B" w:rsidRPr="00B12E0D">
        <w:rPr>
          <w:rFonts w:cs="FormataBQ-Regular"/>
          <w:sz w:val="24"/>
          <w:szCs w:val="24"/>
          <w:lang w:val="es-MX"/>
        </w:rPr>
        <w:t xml:space="preserve">a los </w:t>
      </w:r>
      <w:r w:rsidR="0083455C">
        <w:rPr>
          <w:rFonts w:cs="FormataBQ-Regular"/>
          <w:sz w:val="24"/>
          <w:szCs w:val="24"/>
          <w:lang w:val="es-MX"/>
        </w:rPr>
        <w:t xml:space="preserve">amplios </w:t>
      </w:r>
      <w:r w:rsidR="00775BB7" w:rsidRPr="00B12E0D">
        <w:rPr>
          <w:rFonts w:cs="FormataBQ-Regular"/>
          <w:sz w:val="24"/>
          <w:szCs w:val="24"/>
          <w:lang w:val="es-MX"/>
        </w:rPr>
        <w:t>programas de gobierno desde diferentes perspectivas</w:t>
      </w:r>
      <w:r w:rsidR="00355F7D" w:rsidRPr="00B12E0D">
        <w:rPr>
          <w:rFonts w:cs="FormataBQ-Regular"/>
          <w:sz w:val="24"/>
          <w:szCs w:val="24"/>
          <w:lang w:val="es-MX"/>
        </w:rPr>
        <w:t xml:space="preserve">. </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La </w:t>
      </w:r>
      <w:r w:rsidR="002E57D1">
        <w:rPr>
          <w:rFonts w:cs="Times New Roman"/>
          <w:sz w:val="24"/>
          <w:szCs w:val="24"/>
          <w:lang w:val="es-MX"/>
        </w:rPr>
        <w:t>Ley de Fiscalización</w:t>
      </w:r>
      <w:r w:rsidR="00775BB7" w:rsidRPr="00B12E0D">
        <w:rPr>
          <w:rFonts w:cs="Times New Roman"/>
          <w:sz w:val="24"/>
          <w:szCs w:val="24"/>
          <w:lang w:val="es-MX"/>
        </w:rPr>
        <w:t xml:space="preserve"> debe especificar que </w:t>
      </w:r>
      <w:r w:rsidR="00AF2630" w:rsidRPr="00B12E0D">
        <w:rPr>
          <w:rFonts w:cs="Times New Roman"/>
          <w:sz w:val="24"/>
          <w:szCs w:val="24"/>
          <w:lang w:val="es-MX"/>
        </w:rPr>
        <w:t>la</w:t>
      </w:r>
      <w:r w:rsidR="009403EB" w:rsidRPr="00B12E0D">
        <w:rPr>
          <w:rFonts w:cs="Times New Roman"/>
          <w:sz w:val="24"/>
          <w:szCs w:val="24"/>
          <w:lang w:val="es-MX"/>
        </w:rPr>
        <w:t xml:space="preserve"> EFS </w:t>
      </w:r>
      <w:r w:rsidR="002E57D1">
        <w:rPr>
          <w:rFonts w:cs="Times New Roman"/>
          <w:sz w:val="24"/>
          <w:szCs w:val="24"/>
          <w:lang w:val="es-MX"/>
        </w:rPr>
        <w:t>se encuentra</w:t>
      </w:r>
      <w:r w:rsidR="002E57D1" w:rsidRPr="00B12E0D">
        <w:rPr>
          <w:rFonts w:cs="Times New Roman"/>
          <w:sz w:val="24"/>
          <w:szCs w:val="24"/>
          <w:lang w:val="es-MX"/>
        </w:rPr>
        <w:t xml:space="preserve"> </w:t>
      </w:r>
      <w:r w:rsidR="00AF2630" w:rsidRPr="00B12E0D">
        <w:rPr>
          <w:rFonts w:cs="Times New Roman"/>
          <w:sz w:val="24"/>
          <w:szCs w:val="24"/>
          <w:lang w:val="es-MX"/>
        </w:rPr>
        <w:t>facultada</w:t>
      </w:r>
      <w:r w:rsidR="00775BB7" w:rsidRPr="00B12E0D">
        <w:rPr>
          <w:rFonts w:cs="Times New Roman"/>
          <w:sz w:val="24"/>
          <w:szCs w:val="24"/>
          <w:lang w:val="es-MX"/>
        </w:rPr>
        <w:t xml:space="preserve"> para llevar a cabo auditorías de </w:t>
      </w:r>
      <w:r w:rsidR="00AF2630" w:rsidRPr="00B12E0D">
        <w:rPr>
          <w:rFonts w:cs="Times New Roman"/>
          <w:sz w:val="24"/>
          <w:szCs w:val="24"/>
          <w:lang w:val="es-MX"/>
        </w:rPr>
        <w:t>desempeño</w:t>
      </w:r>
      <w:r w:rsidR="00775BB7" w:rsidRPr="00B12E0D">
        <w:rPr>
          <w:rFonts w:cs="Times New Roman"/>
          <w:sz w:val="24"/>
          <w:szCs w:val="24"/>
          <w:lang w:val="es-MX"/>
        </w:rPr>
        <w:t xml:space="preserve"> en todas las instituciones gubernamentales.  La estrategia para </w:t>
      </w:r>
      <w:r w:rsidR="002E57D1">
        <w:rPr>
          <w:rFonts w:cs="Times New Roman"/>
          <w:sz w:val="24"/>
          <w:szCs w:val="24"/>
          <w:lang w:val="es-MX"/>
        </w:rPr>
        <w:t>la selección de</w:t>
      </w:r>
      <w:r w:rsidR="00775BB7" w:rsidRPr="00B12E0D">
        <w:rPr>
          <w:rFonts w:cs="Times New Roman"/>
          <w:sz w:val="24"/>
          <w:szCs w:val="24"/>
          <w:lang w:val="es-MX"/>
        </w:rPr>
        <w:t xml:space="preserve"> áreas de auditoría también debe </w:t>
      </w:r>
      <w:r w:rsidR="004057BD" w:rsidRPr="00B12E0D">
        <w:rPr>
          <w:rFonts w:cs="Times New Roman"/>
          <w:sz w:val="24"/>
          <w:szCs w:val="24"/>
          <w:lang w:val="es-MX"/>
        </w:rPr>
        <w:t>a</w:t>
      </w:r>
      <w:r w:rsidR="00775BB7" w:rsidRPr="00B12E0D">
        <w:rPr>
          <w:rFonts w:cs="Times New Roman"/>
          <w:sz w:val="24"/>
          <w:szCs w:val="24"/>
          <w:lang w:val="es-MX"/>
        </w:rPr>
        <w:t>barca</w:t>
      </w:r>
      <w:r w:rsidR="004057BD" w:rsidRPr="00B12E0D">
        <w:rPr>
          <w:rFonts w:cs="Times New Roman"/>
          <w:sz w:val="24"/>
          <w:szCs w:val="24"/>
          <w:lang w:val="es-MX"/>
        </w:rPr>
        <w:t>r</w:t>
      </w:r>
      <w:r w:rsidR="00775BB7" w:rsidRPr="00B12E0D">
        <w:rPr>
          <w:rFonts w:cs="Times New Roman"/>
          <w:sz w:val="24"/>
          <w:szCs w:val="24"/>
          <w:lang w:val="es-MX"/>
        </w:rPr>
        <w:t xml:space="preserve"> </w:t>
      </w:r>
      <w:r w:rsidR="004057BD" w:rsidRPr="00B12E0D">
        <w:rPr>
          <w:rFonts w:cs="Times New Roman"/>
          <w:sz w:val="24"/>
          <w:szCs w:val="24"/>
          <w:lang w:val="es-MX"/>
        </w:rPr>
        <w:t xml:space="preserve">a </w:t>
      </w:r>
      <w:r w:rsidR="00775BB7" w:rsidRPr="00B12E0D">
        <w:rPr>
          <w:rFonts w:cs="Times New Roman"/>
          <w:sz w:val="24"/>
          <w:szCs w:val="24"/>
          <w:lang w:val="es-MX"/>
        </w:rPr>
        <w:t>todas las instituciones gubernamentales</w:t>
      </w:r>
      <w:r w:rsidR="00355F7D" w:rsidRPr="00B12E0D">
        <w:rPr>
          <w:rFonts w:cs="Times New Roman"/>
          <w:sz w:val="24"/>
          <w:szCs w:val="24"/>
          <w:lang w:val="es-MX"/>
        </w:rPr>
        <w:t>.</w:t>
      </w:r>
    </w:p>
    <w:p w:rsidR="00355F7D" w:rsidRPr="00B12E0D" w:rsidRDefault="00355F7D" w:rsidP="00E816FA">
      <w:pPr>
        <w:spacing w:after="0"/>
        <w:jc w:val="both"/>
        <w:rPr>
          <w:rFonts w:cs="Times New Roman"/>
          <w:b/>
          <w:sz w:val="28"/>
          <w:szCs w:val="28"/>
          <w:lang w:val="es-MX"/>
        </w:rPr>
      </w:pPr>
      <w:r w:rsidRPr="00B12E0D">
        <w:rPr>
          <w:rFonts w:cs="Times New Roman"/>
          <w:b/>
          <w:sz w:val="28"/>
          <w:szCs w:val="28"/>
          <w:lang w:val="es-MX"/>
        </w:rPr>
        <w:t xml:space="preserve">1.3 </w:t>
      </w:r>
      <w:r w:rsidR="00775BB7" w:rsidRPr="00B12E0D">
        <w:rPr>
          <w:rFonts w:cs="Times New Roman"/>
          <w:b/>
          <w:sz w:val="28"/>
          <w:szCs w:val="28"/>
          <w:lang w:val="es-MX"/>
        </w:rPr>
        <w:t>Resumen</w:t>
      </w:r>
    </w:p>
    <w:p w:rsidR="00355F7D" w:rsidRPr="00B12E0D" w:rsidRDefault="00775BB7" w:rsidP="00E816FA">
      <w:pPr>
        <w:jc w:val="both"/>
        <w:rPr>
          <w:rFonts w:cs="Times New Roman"/>
          <w:sz w:val="24"/>
          <w:szCs w:val="24"/>
          <w:lang w:val="es-MX"/>
        </w:rPr>
      </w:pPr>
      <w:r w:rsidRPr="00B12E0D">
        <w:rPr>
          <w:rFonts w:cs="Times New Roman"/>
          <w:sz w:val="24"/>
          <w:szCs w:val="24"/>
          <w:lang w:val="es-MX"/>
        </w:rPr>
        <w:t xml:space="preserve">La sesión se </w:t>
      </w:r>
      <w:r w:rsidR="005B0424" w:rsidRPr="00B12E0D">
        <w:rPr>
          <w:rFonts w:cs="Times New Roman"/>
          <w:sz w:val="24"/>
          <w:szCs w:val="24"/>
          <w:lang w:val="es-MX"/>
        </w:rPr>
        <w:t>trat</w:t>
      </w:r>
      <w:r w:rsidR="00A53A5D">
        <w:rPr>
          <w:rFonts w:cs="Times New Roman"/>
          <w:sz w:val="24"/>
          <w:szCs w:val="24"/>
          <w:lang w:val="es-MX"/>
        </w:rPr>
        <w:t>ó</w:t>
      </w:r>
      <w:r w:rsidR="005B0424" w:rsidRPr="00B12E0D">
        <w:rPr>
          <w:rFonts w:cs="Times New Roman"/>
          <w:sz w:val="24"/>
          <w:szCs w:val="24"/>
          <w:lang w:val="es-MX"/>
        </w:rPr>
        <w:t xml:space="preserve"> </w:t>
      </w:r>
      <w:r w:rsidR="00A53A5D">
        <w:rPr>
          <w:rFonts w:cs="Times New Roman"/>
          <w:sz w:val="24"/>
          <w:szCs w:val="24"/>
          <w:lang w:val="es-MX"/>
        </w:rPr>
        <w:t xml:space="preserve">sobre </w:t>
      </w:r>
      <w:r w:rsidR="005B0424" w:rsidRPr="00B12E0D">
        <w:rPr>
          <w:rFonts w:cs="Times New Roman"/>
          <w:sz w:val="24"/>
          <w:szCs w:val="24"/>
          <w:lang w:val="es-MX"/>
        </w:rPr>
        <w:t>el</w:t>
      </w:r>
      <w:r w:rsidRPr="00B12E0D">
        <w:rPr>
          <w:rFonts w:cs="Times New Roman"/>
          <w:sz w:val="24"/>
          <w:szCs w:val="24"/>
          <w:lang w:val="es-MX"/>
        </w:rPr>
        <w:t xml:space="preserve"> mandato</w:t>
      </w:r>
      <w:r w:rsidR="009403EB" w:rsidRPr="00B12E0D">
        <w:rPr>
          <w:rFonts w:cs="Times New Roman"/>
          <w:sz w:val="24"/>
          <w:szCs w:val="24"/>
          <w:lang w:val="es-MX"/>
        </w:rPr>
        <w:t xml:space="preserve"> </w:t>
      </w:r>
      <w:r w:rsidR="005B0424" w:rsidRPr="00B12E0D">
        <w:rPr>
          <w:rFonts w:cs="Times New Roman"/>
          <w:sz w:val="24"/>
          <w:szCs w:val="24"/>
          <w:lang w:val="es-MX"/>
        </w:rPr>
        <w:t xml:space="preserve">de la </w:t>
      </w:r>
      <w:r w:rsidR="009403EB" w:rsidRPr="00B12E0D">
        <w:rPr>
          <w:rFonts w:cs="Times New Roman"/>
          <w:sz w:val="24"/>
          <w:szCs w:val="24"/>
          <w:lang w:val="es-MX"/>
        </w:rPr>
        <w:t xml:space="preserve">EFS </w:t>
      </w:r>
      <w:r w:rsidR="00A53A5D">
        <w:rPr>
          <w:rFonts w:cs="Times New Roman"/>
          <w:sz w:val="24"/>
          <w:szCs w:val="24"/>
          <w:lang w:val="es-MX"/>
        </w:rPr>
        <w:t>en</w:t>
      </w:r>
      <w:r w:rsidRPr="00B12E0D">
        <w:rPr>
          <w:rFonts w:cs="Times New Roman"/>
          <w:sz w:val="24"/>
          <w:szCs w:val="24"/>
          <w:lang w:val="es-MX"/>
        </w:rPr>
        <w:t xml:space="preserve"> el establecimiento de la auditoría</w:t>
      </w:r>
      <w:r w:rsidR="005B0424" w:rsidRPr="00B12E0D">
        <w:rPr>
          <w:rFonts w:cs="Times New Roman"/>
          <w:sz w:val="24"/>
          <w:szCs w:val="24"/>
          <w:lang w:val="es-MX"/>
        </w:rPr>
        <w:t xml:space="preserve"> de desempeño</w:t>
      </w:r>
      <w:r w:rsidRPr="00B12E0D">
        <w:rPr>
          <w:rFonts w:cs="Times New Roman"/>
          <w:sz w:val="24"/>
          <w:szCs w:val="24"/>
          <w:lang w:val="es-MX"/>
        </w:rPr>
        <w:t xml:space="preserve">.  Es el </w:t>
      </w:r>
      <w:r w:rsidR="004E421C">
        <w:rPr>
          <w:rFonts w:cs="Times New Roman"/>
          <w:sz w:val="24"/>
          <w:szCs w:val="24"/>
          <w:lang w:val="es-MX"/>
        </w:rPr>
        <w:t xml:space="preserve">rol </w:t>
      </w:r>
      <w:r w:rsidRPr="00B12E0D">
        <w:rPr>
          <w:rFonts w:cs="Times New Roman"/>
          <w:sz w:val="24"/>
          <w:szCs w:val="24"/>
          <w:lang w:val="es-MX"/>
        </w:rPr>
        <w:t xml:space="preserve">del </w:t>
      </w:r>
      <w:r w:rsidR="00A53A5D">
        <w:rPr>
          <w:rFonts w:cs="Times New Roman"/>
          <w:sz w:val="24"/>
          <w:szCs w:val="24"/>
          <w:lang w:val="es-MX"/>
        </w:rPr>
        <w:t>Titular</w:t>
      </w:r>
      <w:r w:rsidRPr="00B12E0D">
        <w:rPr>
          <w:rFonts w:cs="Times New Roman"/>
          <w:sz w:val="24"/>
          <w:szCs w:val="24"/>
          <w:lang w:val="es-MX"/>
        </w:rPr>
        <w:t xml:space="preserve"> de</w:t>
      </w:r>
      <w:r w:rsidR="00C95329" w:rsidRPr="00B12E0D">
        <w:rPr>
          <w:rFonts w:cs="Times New Roman"/>
          <w:sz w:val="24"/>
          <w:szCs w:val="24"/>
          <w:lang w:val="es-MX"/>
        </w:rPr>
        <w:t xml:space="preserve"> la</w:t>
      </w:r>
      <w:r w:rsidR="009403EB" w:rsidRPr="00B12E0D">
        <w:rPr>
          <w:rFonts w:cs="Times New Roman"/>
          <w:sz w:val="24"/>
          <w:szCs w:val="24"/>
          <w:lang w:val="es-MX"/>
        </w:rPr>
        <w:t xml:space="preserve"> EFS </w:t>
      </w:r>
      <w:r w:rsidRPr="00B12E0D">
        <w:rPr>
          <w:rFonts w:cs="Times New Roman"/>
          <w:sz w:val="24"/>
          <w:szCs w:val="24"/>
          <w:lang w:val="es-MX"/>
        </w:rPr>
        <w:t xml:space="preserve">coordinarse con la legislatura para garantizar que la </w:t>
      </w:r>
      <w:r w:rsidR="00C95329" w:rsidRPr="00B12E0D">
        <w:rPr>
          <w:rFonts w:cs="Times New Roman"/>
          <w:sz w:val="24"/>
          <w:szCs w:val="24"/>
          <w:lang w:val="es-MX"/>
        </w:rPr>
        <w:t xml:space="preserve">legislación de </w:t>
      </w:r>
      <w:r w:rsidRPr="00B12E0D">
        <w:rPr>
          <w:rFonts w:cs="Times New Roman"/>
          <w:sz w:val="24"/>
          <w:szCs w:val="24"/>
          <w:lang w:val="es-MX"/>
        </w:rPr>
        <w:t>auditoría incluy</w:t>
      </w:r>
      <w:r w:rsidR="00C95329" w:rsidRPr="00B12E0D">
        <w:rPr>
          <w:rFonts w:cs="Times New Roman"/>
          <w:sz w:val="24"/>
          <w:szCs w:val="24"/>
          <w:lang w:val="es-MX"/>
        </w:rPr>
        <w:t>a</w:t>
      </w:r>
      <w:r w:rsidRPr="00B12E0D">
        <w:rPr>
          <w:rFonts w:cs="Times New Roman"/>
          <w:sz w:val="24"/>
          <w:szCs w:val="24"/>
          <w:lang w:val="es-MX"/>
        </w:rPr>
        <w:t xml:space="preserve"> el establecimiento de </w:t>
      </w:r>
      <w:r w:rsidR="00C95329" w:rsidRPr="00B12E0D">
        <w:rPr>
          <w:rFonts w:cs="Times New Roman"/>
          <w:sz w:val="24"/>
          <w:szCs w:val="24"/>
          <w:lang w:val="es-MX"/>
        </w:rPr>
        <w:t xml:space="preserve">la </w:t>
      </w:r>
      <w:r w:rsidRPr="00B12E0D">
        <w:rPr>
          <w:rFonts w:cs="Times New Roman"/>
          <w:sz w:val="24"/>
          <w:szCs w:val="24"/>
          <w:lang w:val="es-MX"/>
        </w:rPr>
        <w:t>auditoría</w:t>
      </w:r>
      <w:r w:rsidR="00C95329" w:rsidRPr="00B12E0D">
        <w:rPr>
          <w:rFonts w:cs="Times New Roman"/>
          <w:sz w:val="24"/>
          <w:szCs w:val="24"/>
          <w:lang w:val="es-MX"/>
        </w:rPr>
        <w:t xml:space="preserve"> de desempeño</w:t>
      </w:r>
      <w:r w:rsidRPr="00B12E0D">
        <w:rPr>
          <w:rFonts w:cs="Times New Roman"/>
          <w:sz w:val="24"/>
          <w:szCs w:val="24"/>
          <w:lang w:val="es-MX"/>
        </w:rPr>
        <w:t xml:space="preserve"> en </w:t>
      </w:r>
      <w:r w:rsidR="00C95329" w:rsidRPr="00B12E0D">
        <w:rPr>
          <w:rFonts w:cs="Times New Roman"/>
          <w:sz w:val="24"/>
          <w:szCs w:val="24"/>
          <w:lang w:val="es-MX"/>
        </w:rPr>
        <w:t>la EFS</w:t>
      </w:r>
      <w:r w:rsidRPr="00B12E0D">
        <w:rPr>
          <w:rFonts w:cs="Times New Roman"/>
          <w:sz w:val="24"/>
          <w:szCs w:val="24"/>
          <w:lang w:val="es-MX"/>
        </w:rPr>
        <w:t xml:space="preserve">. La función de </w:t>
      </w:r>
      <w:r w:rsidR="00C95329" w:rsidRPr="00B12E0D">
        <w:rPr>
          <w:rFonts w:cs="Times New Roman"/>
          <w:sz w:val="24"/>
          <w:szCs w:val="24"/>
          <w:lang w:val="es-MX"/>
        </w:rPr>
        <w:t xml:space="preserve">la </w:t>
      </w:r>
      <w:r w:rsidRPr="00B12E0D">
        <w:rPr>
          <w:rFonts w:cs="Times New Roman"/>
          <w:sz w:val="24"/>
          <w:szCs w:val="24"/>
          <w:lang w:val="es-MX"/>
        </w:rPr>
        <w:t>auditoría de desempeño debe ser independiente y selecciona</w:t>
      </w:r>
      <w:r w:rsidR="00C95329" w:rsidRPr="00B12E0D">
        <w:rPr>
          <w:rFonts w:cs="Times New Roman"/>
          <w:sz w:val="24"/>
          <w:szCs w:val="24"/>
          <w:lang w:val="es-MX"/>
        </w:rPr>
        <w:t>r</w:t>
      </w:r>
      <w:r w:rsidRPr="00B12E0D">
        <w:rPr>
          <w:rFonts w:cs="Times New Roman"/>
          <w:sz w:val="24"/>
          <w:szCs w:val="24"/>
          <w:lang w:val="es-MX"/>
        </w:rPr>
        <w:t xml:space="preserve"> temas sin la interferencia de cualquier fuerza externa.  La EFS debe </w:t>
      </w:r>
      <w:r w:rsidR="004E421C">
        <w:rPr>
          <w:rFonts w:cs="Times New Roman"/>
          <w:sz w:val="24"/>
          <w:szCs w:val="24"/>
          <w:lang w:val="es-MX"/>
        </w:rPr>
        <w:t>tener mandato</w:t>
      </w:r>
      <w:r w:rsidR="00C95329" w:rsidRPr="00B12E0D">
        <w:rPr>
          <w:rFonts w:cs="Times New Roman"/>
          <w:sz w:val="24"/>
          <w:szCs w:val="24"/>
          <w:lang w:val="es-MX"/>
        </w:rPr>
        <w:t xml:space="preserve"> para</w:t>
      </w:r>
      <w:r w:rsidRPr="00B12E0D">
        <w:rPr>
          <w:rFonts w:cs="Times New Roman"/>
          <w:sz w:val="24"/>
          <w:szCs w:val="24"/>
          <w:lang w:val="es-MX"/>
        </w:rPr>
        <w:t xml:space="preserve"> desarrollar procedimientos </w:t>
      </w:r>
      <w:r w:rsidR="00C95329" w:rsidRPr="00B12E0D">
        <w:rPr>
          <w:rFonts w:cs="Times New Roman"/>
          <w:sz w:val="24"/>
          <w:szCs w:val="24"/>
          <w:lang w:val="es-MX"/>
        </w:rPr>
        <w:t xml:space="preserve">con la finalidad de </w:t>
      </w:r>
      <w:r w:rsidR="00477D4D">
        <w:rPr>
          <w:rFonts w:cs="Times New Roman"/>
          <w:sz w:val="24"/>
          <w:szCs w:val="24"/>
          <w:lang w:val="es-MX"/>
        </w:rPr>
        <w:t>llevar a cabo</w:t>
      </w:r>
      <w:r w:rsidR="00C95329" w:rsidRPr="00B12E0D">
        <w:rPr>
          <w:rFonts w:cs="Times New Roman"/>
          <w:sz w:val="24"/>
          <w:szCs w:val="24"/>
          <w:lang w:val="es-MX"/>
        </w:rPr>
        <w:t xml:space="preserve"> y presentar informes de las</w:t>
      </w:r>
      <w:r w:rsidRPr="00B12E0D">
        <w:rPr>
          <w:rFonts w:cs="Times New Roman"/>
          <w:sz w:val="24"/>
          <w:szCs w:val="24"/>
          <w:lang w:val="es-MX"/>
        </w:rPr>
        <w:t xml:space="preserve"> auditorías de </w:t>
      </w:r>
      <w:r w:rsidR="00C95329" w:rsidRPr="00B12E0D">
        <w:rPr>
          <w:rFonts w:cs="Times New Roman"/>
          <w:sz w:val="24"/>
          <w:szCs w:val="24"/>
          <w:lang w:val="es-MX"/>
        </w:rPr>
        <w:t>desempeño</w:t>
      </w:r>
      <w:r w:rsidRPr="00B12E0D">
        <w:rPr>
          <w:rFonts w:cs="Times New Roman"/>
          <w:sz w:val="24"/>
          <w:szCs w:val="24"/>
          <w:lang w:val="es-MX"/>
        </w:rPr>
        <w:t xml:space="preserve">. </w:t>
      </w:r>
      <w:r w:rsidR="00C95329" w:rsidRPr="00B12E0D">
        <w:rPr>
          <w:rFonts w:cs="Times New Roman"/>
          <w:sz w:val="24"/>
          <w:szCs w:val="24"/>
          <w:lang w:val="es-MX"/>
        </w:rPr>
        <w:t xml:space="preserve">El </w:t>
      </w:r>
      <w:r w:rsidR="00477D4D">
        <w:rPr>
          <w:rFonts w:cs="Times New Roman"/>
          <w:sz w:val="24"/>
          <w:szCs w:val="24"/>
          <w:lang w:val="es-MX"/>
        </w:rPr>
        <w:t>Titular</w:t>
      </w:r>
      <w:r w:rsidRPr="00B12E0D">
        <w:rPr>
          <w:rFonts w:cs="Times New Roman"/>
          <w:sz w:val="24"/>
          <w:szCs w:val="24"/>
          <w:lang w:val="es-MX"/>
        </w:rPr>
        <w:t xml:space="preserve"> de</w:t>
      </w:r>
      <w:r w:rsidR="009403EB" w:rsidRPr="00B12E0D">
        <w:rPr>
          <w:rFonts w:cs="Times New Roman"/>
          <w:sz w:val="24"/>
          <w:szCs w:val="24"/>
          <w:lang w:val="es-MX"/>
        </w:rPr>
        <w:t xml:space="preserve"> </w:t>
      </w:r>
      <w:r w:rsidR="00C95329" w:rsidRPr="00B12E0D">
        <w:rPr>
          <w:rFonts w:cs="Times New Roman"/>
          <w:sz w:val="24"/>
          <w:szCs w:val="24"/>
          <w:lang w:val="es-MX"/>
        </w:rPr>
        <w:t xml:space="preserve">la </w:t>
      </w:r>
      <w:r w:rsidR="009403EB" w:rsidRPr="00B12E0D">
        <w:rPr>
          <w:rFonts w:cs="Times New Roman"/>
          <w:sz w:val="24"/>
          <w:szCs w:val="24"/>
          <w:lang w:val="es-MX"/>
        </w:rPr>
        <w:t xml:space="preserve">EFS </w:t>
      </w:r>
      <w:r w:rsidRPr="00B12E0D">
        <w:rPr>
          <w:rFonts w:cs="Times New Roman"/>
          <w:sz w:val="24"/>
          <w:szCs w:val="24"/>
          <w:lang w:val="es-MX"/>
        </w:rPr>
        <w:t xml:space="preserve">tiene </w:t>
      </w:r>
      <w:r w:rsidR="00C95329" w:rsidRPr="00B12E0D">
        <w:rPr>
          <w:rFonts w:cs="Times New Roman"/>
          <w:sz w:val="24"/>
          <w:szCs w:val="24"/>
          <w:lang w:val="es-MX"/>
        </w:rPr>
        <w:t>el</w:t>
      </w:r>
      <w:r w:rsidRPr="00B12E0D">
        <w:rPr>
          <w:rFonts w:cs="Times New Roman"/>
          <w:sz w:val="24"/>
          <w:szCs w:val="24"/>
          <w:lang w:val="es-MX"/>
        </w:rPr>
        <w:t xml:space="preserve"> </w:t>
      </w:r>
      <w:r w:rsidR="004E421C">
        <w:rPr>
          <w:rFonts w:cs="Times New Roman"/>
          <w:sz w:val="24"/>
          <w:szCs w:val="24"/>
          <w:lang w:val="es-MX"/>
        </w:rPr>
        <w:t>rol</w:t>
      </w:r>
      <w:r w:rsidR="004E421C" w:rsidRPr="00B12E0D">
        <w:rPr>
          <w:rFonts w:cs="Times New Roman"/>
          <w:sz w:val="24"/>
          <w:szCs w:val="24"/>
          <w:lang w:val="es-MX"/>
        </w:rPr>
        <w:t xml:space="preserve"> </w:t>
      </w:r>
      <w:r w:rsidRPr="00B12E0D">
        <w:rPr>
          <w:rFonts w:cs="Times New Roman"/>
          <w:sz w:val="24"/>
          <w:szCs w:val="24"/>
          <w:lang w:val="es-MX"/>
        </w:rPr>
        <w:t xml:space="preserve">de informar a la legislatura </w:t>
      </w:r>
      <w:r w:rsidR="00477D4D">
        <w:rPr>
          <w:rFonts w:cs="Times New Roman"/>
          <w:sz w:val="24"/>
          <w:szCs w:val="24"/>
          <w:lang w:val="es-MX"/>
        </w:rPr>
        <w:t>sobre</w:t>
      </w:r>
      <w:r w:rsidRPr="00B12E0D">
        <w:rPr>
          <w:rFonts w:cs="Times New Roman"/>
          <w:sz w:val="24"/>
          <w:szCs w:val="24"/>
          <w:lang w:val="es-MX"/>
        </w:rPr>
        <w:t xml:space="preserve"> objetivos y beneficios clave de </w:t>
      </w:r>
      <w:r w:rsidR="00C95329" w:rsidRPr="00B12E0D">
        <w:rPr>
          <w:rFonts w:cs="Times New Roman"/>
          <w:sz w:val="24"/>
          <w:szCs w:val="24"/>
          <w:lang w:val="es-MX"/>
        </w:rPr>
        <w:t xml:space="preserve">la </w:t>
      </w:r>
      <w:r w:rsidRPr="00B12E0D">
        <w:rPr>
          <w:rFonts w:cs="Times New Roman"/>
          <w:sz w:val="24"/>
          <w:szCs w:val="24"/>
          <w:lang w:val="es-MX"/>
        </w:rPr>
        <w:t xml:space="preserve">auditoría </w:t>
      </w:r>
      <w:r w:rsidR="00C95329" w:rsidRPr="00B12E0D">
        <w:rPr>
          <w:rFonts w:cs="Times New Roman"/>
          <w:sz w:val="24"/>
          <w:szCs w:val="24"/>
          <w:lang w:val="es-MX"/>
        </w:rPr>
        <w:t xml:space="preserve">de desempeño </w:t>
      </w:r>
      <w:r w:rsidRPr="00B12E0D">
        <w:rPr>
          <w:rFonts w:cs="Times New Roman"/>
          <w:sz w:val="24"/>
          <w:szCs w:val="24"/>
          <w:lang w:val="es-MX"/>
        </w:rPr>
        <w:t xml:space="preserve">y </w:t>
      </w:r>
      <w:r w:rsidR="00C95329" w:rsidRPr="00B12E0D">
        <w:rPr>
          <w:rFonts w:cs="Times New Roman"/>
          <w:sz w:val="24"/>
          <w:szCs w:val="24"/>
          <w:lang w:val="es-MX"/>
        </w:rPr>
        <w:t xml:space="preserve">que las </w:t>
      </w:r>
      <w:r w:rsidR="00477D4D">
        <w:rPr>
          <w:rFonts w:cs="Times New Roman"/>
          <w:sz w:val="24"/>
          <w:szCs w:val="24"/>
          <w:lang w:val="es-MX"/>
        </w:rPr>
        <w:t>mismas</w:t>
      </w:r>
      <w:r w:rsidRPr="00B12E0D">
        <w:rPr>
          <w:rFonts w:cs="Times New Roman"/>
          <w:sz w:val="24"/>
          <w:szCs w:val="24"/>
          <w:lang w:val="es-MX"/>
        </w:rPr>
        <w:t xml:space="preserve"> también pued</w:t>
      </w:r>
      <w:r w:rsidR="00477D4D">
        <w:rPr>
          <w:rFonts w:cs="Times New Roman"/>
          <w:sz w:val="24"/>
          <w:szCs w:val="24"/>
          <w:lang w:val="es-MX"/>
        </w:rPr>
        <w:t>a</w:t>
      </w:r>
      <w:r w:rsidRPr="00B12E0D">
        <w:rPr>
          <w:rFonts w:cs="Times New Roman"/>
          <w:sz w:val="24"/>
          <w:szCs w:val="24"/>
          <w:lang w:val="es-MX"/>
        </w:rPr>
        <w:t xml:space="preserve">n llevarse a cabo en todas las instituciones gubernamentales.  </w:t>
      </w:r>
      <w:r w:rsidR="004E421C">
        <w:rPr>
          <w:rFonts w:cs="Times New Roman"/>
          <w:sz w:val="24"/>
          <w:szCs w:val="24"/>
          <w:lang w:val="es-MX"/>
        </w:rPr>
        <w:t xml:space="preserve">Asimismo, </w:t>
      </w:r>
      <w:r w:rsidR="00146C6A" w:rsidRPr="00B12E0D">
        <w:rPr>
          <w:rFonts w:cs="Times New Roman"/>
          <w:sz w:val="24"/>
          <w:szCs w:val="24"/>
          <w:lang w:val="es-MX"/>
        </w:rPr>
        <w:t>otorgar</w:t>
      </w:r>
      <w:r w:rsidRPr="00B12E0D">
        <w:rPr>
          <w:rFonts w:cs="Times New Roman"/>
          <w:sz w:val="24"/>
          <w:szCs w:val="24"/>
          <w:lang w:val="es-MX"/>
        </w:rPr>
        <w:t xml:space="preserve"> información legislat</w:t>
      </w:r>
      <w:r w:rsidR="00477D4D">
        <w:rPr>
          <w:rFonts w:cs="Times New Roman"/>
          <w:sz w:val="24"/>
          <w:szCs w:val="24"/>
          <w:lang w:val="es-MX"/>
        </w:rPr>
        <w:t>iva</w:t>
      </w:r>
      <w:r w:rsidRPr="00B12E0D">
        <w:rPr>
          <w:rFonts w:cs="Times New Roman"/>
          <w:sz w:val="24"/>
          <w:szCs w:val="24"/>
          <w:lang w:val="es-MX"/>
        </w:rPr>
        <w:t xml:space="preserve"> aseguraría su </w:t>
      </w:r>
      <w:r w:rsidR="00146C6A" w:rsidRPr="00B12E0D">
        <w:rPr>
          <w:rFonts w:cs="Times New Roman"/>
          <w:sz w:val="24"/>
          <w:szCs w:val="24"/>
          <w:lang w:val="es-MX"/>
        </w:rPr>
        <w:t>aceptación</w:t>
      </w:r>
      <w:r w:rsidRPr="00B12E0D">
        <w:rPr>
          <w:rFonts w:cs="Times New Roman"/>
          <w:sz w:val="24"/>
          <w:szCs w:val="24"/>
          <w:lang w:val="es-MX"/>
        </w:rPr>
        <w:t xml:space="preserve"> y puede ser de gran ayuda cuando</w:t>
      </w:r>
      <w:r w:rsidR="009403EB" w:rsidRPr="00B12E0D">
        <w:rPr>
          <w:rFonts w:cs="Times New Roman"/>
          <w:sz w:val="24"/>
          <w:szCs w:val="24"/>
          <w:lang w:val="es-MX"/>
        </w:rPr>
        <w:t xml:space="preserve"> </w:t>
      </w:r>
      <w:r w:rsidR="00146C6A" w:rsidRPr="00B12E0D">
        <w:rPr>
          <w:rFonts w:cs="Times New Roman"/>
          <w:sz w:val="24"/>
          <w:szCs w:val="24"/>
          <w:lang w:val="es-MX"/>
        </w:rPr>
        <w:t xml:space="preserve">la </w:t>
      </w:r>
      <w:r w:rsidR="009403EB" w:rsidRPr="00B12E0D">
        <w:rPr>
          <w:rFonts w:cs="Times New Roman"/>
          <w:sz w:val="24"/>
          <w:szCs w:val="24"/>
          <w:lang w:val="es-MX"/>
        </w:rPr>
        <w:t xml:space="preserve">EFS </w:t>
      </w:r>
      <w:r w:rsidRPr="00B12E0D">
        <w:rPr>
          <w:rFonts w:cs="Times New Roman"/>
          <w:sz w:val="24"/>
          <w:szCs w:val="24"/>
          <w:lang w:val="es-MX"/>
        </w:rPr>
        <w:t>ten</w:t>
      </w:r>
      <w:r w:rsidR="00146C6A" w:rsidRPr="00B12E0D">
        <w:rPr>
          <w:rFonts w:cs="Times New Roman"/>
          <w:sz w:val="24"/>
          <w:szCs w:val="24"/>
          <w:lang w:val="es-MX"/>
        </w:rPr>
        <w:t>ga</w:t>
      </w:r>
      <w:r w:rsidRPr="00B12E0D">
        <w:rPr>
          <w:rFonts w:cs="Times New Roman"/>
          <w:sz w:val="24"/>
          <w:szCs w:val="24"/>
          <w:lang w:val="es-MX"/>
        </w:rPr>
        <w:t xml:space="preserve"> </w:t>
      </w:r>
      <w:r w:rsidR="00146C6A" w:rsidRPr="00B12E0D">
        <w:rPr>
          <w:rFonts w:cs="Times New Roman"/>
          <w:sz w:val="24"/>
          <w:szCs w:val="24"/>
          <w:lang w:val="es-MX"/>
        </w:rPr>
        <w:t>la necesidad de</w:t>
      </w:r>
      <w:r w:rsidRPr="00B12E0D">
        <w:rPr>
          <w:rFonts w:cs="Times New Roman"/>
          <w:sz w:val="24"/>
          <w:szCs w:val="24"/>
          <w:lang w:val="es-MX"/>
        </w:rPr>
        <w:t xml:space="preserve"> solicitar más recursos </w:t>
      </w:r>
      <w:r w:rsidR="00146C6A" w:rsidRPr="00B12E0D">
        <w:rPr>
          <w:rFonts w:cs="Times New Roman"/>
          <w:sz w:val="24"/>
          <w:szCs w:val="24"/>
          <w:lang w:val="es-MX"/>
        </w:rPr>
        <w:t xml:space="preserve">para </w:t>
      </w:r>
      <w:r w:rsidRPr="00B12E0D">
        <w:rPr>
          <w:rFonts w:cs="Times New Roman"/>
          <w:sz w:val="24"/>
          <w:szCs w:val="24"/>
          <w:lang w:val="es-MX"/>
        </w:rPr>
        <w:t xml:space="preserve">financiar la función de </w:t>
      </w:r>
      <w:r w:rsidR="00146C6A" w:rsidRPr="00B12E0D">
        <w:rPr>
          <w:rFonts w:cs="Times New Roman"/>
          <w:sz w:val="24"/>
          <w:szCs w:val="24"/>
          <w:lang w:val="es-MX"/>
        </w:rPr>
        <w:t xml:space="preserve">la </w:t>
      </w:r>
      <w:r w:rsidRPr="00B12E0D">
        <w:rPr>
          <w:rFonts w:cs="Times New Roman"/>
          <w:sz w:val="24"/>
          <w:szCs w:val="24"/>
          <w:lang w:val="es-MX"/>
        </w:rPr>
        <w:t>auditoría de desempeño</w:t>
      </w:r>
    </w:p>
    <w:p w:rsidR="00355F7D" w:rsidRPr="00B12E0D" w:rsidRDefault="00355F7D" w:rsidP="00E816FA">
      <w:pPr>
        <w:jc w:val="both"/>
        <w:rPr>
          <w:rFonts w:cs="Times New Roman"/>
          <w:b/>
          <w:sz w:val="32"/>
          <w:szCs w:val="32"/>
          <w:lang w:val="es-MX"/>
        </w:rPr>
      </w:pPr>
      <w:r w:rsidRPr="00B12E0D">
        <w:rPr>
          <w:rFonts w:cs="Times New Roman"/>
          <w:b/>
          <w:sz w:val="32"/>
          <w:szCs w:val="32"/>
          <w:lang w:val="es-MX"/>
        </w:rPr>
        <w:lastRenderedPageBreak/>
        <w:t xml:space="preserve">2. </w:t>
      </w:r>
      <w:r w:rsidR="00775BB7" w:rsidRPr="00B12E0D">
        <w:rPr>
          <w:rFonts w:cs="Times New Roman"/>
          <w:b/>
          <w:sz w:val="32"/>
          <w:szCs w:val="32"/>
          <w:lang w:val="es-MX"/>
        </w:rPr>
        <w:t>Principios generales</w:t>
      </w:r>
    </w:p>
    <w:p w:rsidR="00355F7D" w:rsidRPr="00B12E0D" w:rsidRDefault="00355F7D" w:rsidP="00E816FA">
      <w:pPr>
        <w:autoSpaceDE w:val="0"/>
        <w:autoSpaceDN w:val="0"/>
        <w:adjustRightInd w:val="0"/>
        <w:spacing w:after="0"/>
        <w:jc w:val="both"/>
        <w:rPr>
          <w:rFonts w:cs="Helvetica"/>
          <w:b/>
          <w:sz w:val="28"/>
          <w:szCs w:val="28"/>
          <w:lang w:val="es-MX"/>
        </w:rPr>
      </w:pPr>
      <w:r w:rsidRPr="00B12E0D">
        <w:rPr>
          <w:rFonts w:cs="Helvetica"/>
          <w:b/>
          <w:sz w:val="28"/>
          <w:szCs w:val="28"/>
          <w:lang w:val="es-MX"/>
        </w:rPr>
        <w:t>2.1 Introduc</w:t>
      </w:r>
      <w:r w:rsidR="00775BB7" w:rsidRPr="00B12E0D">
        <w:rPr>
          <w:rFonts w:cs="Helvetica"/>
          <w:b/>
          <w:sz w:val="28"/>
          <w:szCs w:val="28"/>
          <w:lang w:val="es-MX"/>
        </w:rPr>
        <w:t>ción</w:t>
      </w:r>
    </w:p>
    <w:p w:rsidR="00355F7D" w:rsidRPr="00B12E0D" w:rsidRDefault="00775BB7" w:rsidP="00E816FA">
      <w:pPr>
        <w:autoSpaceDE w:val="0"/>
        <w:autoSpaceDN w:val="0"/>
        <w:adjustRightInd w:val="0"/>
        <w:spacing w:after="0"/>
        <w:jc w:val="both"/>
        <w:rPr>
          <w:rFonts w:cs="Helvetica"/>
          <w:sz w:val="24"/>
          <w:szCs w:val="24"/>
          <w:lang w:val="es-MX"/>
        </w:rPr>
      </w:pPr>
      <w:r w:rsidRPr="00B12E0D">
        <w:rPr>
          <w:rFonts w:cs="Helvetica"/>
          <w:sz w:val="24"/>
          <w:szCs w:val="24"/>
          <w:lang w:val="es-MX"/>
        </w:rPr>
        <w:t xml:space="preserve">En todas las sociedades </w:t>
      </w:r>
      <w:r w:rsidR="00146C6A" w:rsidRPr="00B12E0D">
        <w:rPr>
          <w:rFonts w:cs="Helvetica"/>
          <w:sz w:val="24"/>
          <w:szCs w:val="24"/>
          <w:lang w:val="es-MX"/>
        </w:rPr>
        <w:t xml:space="preserve">los </w:t>
      </w:r>
      <w:r w:rsidRPr="00B12E0D">
        <w:rPr>
          <w:rFonts w:cs="Helvetica"/>
          <w:sz w:val="24"/>
          <w:szCs w:val="24"/>
          <w:lang w:val="es-MX"/>
        </w:rPr>
        <w:t xml:space="preserve">recursos son escasos y deben utilizarse de la mejor manera posible. La razón principal para llevar a cabo auditorías de </w:t>
      </w:r>
      <w:r w:rsidR="00146C6A" w:rsidRPr="00B12E0D">
        <w:rPr>
          <w:rFonts w:cs="Helvetica"/>
          <w:sz w:val="24"/>
          <w:szCs w:val="24"/>
          <w:lang w:val="es-MX"/>
        </w:rPr>
        <w:t>desempeño</w:t>
      </w:r>
      <w:r w:rsidRPr="00B12E0D">
        <w:rPr>
          <w:rFonts w:cs="Helvetica"/>
          <w:sz w:val="24"/>
          <w:szCs w:val="24"/>
          <w:lang w:val="es-MX"/>
        </w:rPr>
        <w:t xml:space="preserve"> es ayudar a los gobiernos en </w:t>
      </w:r>
      <w:r w:rsidR="00146C6A" w:rsidRPr="00B12E0D">
        <w:rPr>
          <w:rFonts w:cs="Helvetica"/>
          <w:sz w:val="24"/>
          <w:szCs w:val="24"/>
          <w:lang w:val="es-MX"/>
        </w:rPr>
        <w:t xml:space="preserve">los procesos de </w:t>
      </w:r>
      <w:r w:rsidRPr="00B12E0D">
        <w:rPr>
          <w:rFonts w:cs="Helvetica"/>
          <w:sz w:val="24"/>
          <w:szCs w:val="24"/>
          <w:lang w:val="es-MX"/>
        </w:rPr>
        <w:t>toma de decisi</w:t>
      </w:r>
      <w:r w:rsidR="00477D4D">
        <w:rPr>
          <w:rFonts w:cs="Helvetica"/>
          <w:sz w:val="24"/>
          <w:szCs w:val="24"/>
          <w:lang w:val="es-MX"/>
        </w:rPr>
        <w:t>ón</w:t>
      </w:r>
      <w:r w:rsidRPr="00B12E0D">
        <w:rPr>
          <w:rFonts w:cs="Helvetica"/>
          <w:sz w:val="24"/>
          <w:szCs w:val="24"/>
          <w:lang w:val="es-MX"/>
        </w:rPr>
        <w:t xml:space="preserve"> </w:t>
      </w:r>
      <w:r w:rsidR="00477D4D">
        <w:rPr>
          <w:rFonts w:cs="Helvetica"/>
          <w:sz w:val="24"/>
          <w:szCs w:val="24"/>
          <w:lang w:val="es-MX"/>
        </w:rPr>
        <w:t>para</w:t>
      </w:r>
      <w:r w:rsidRPr="00B12E0D">
        <w:rPr>
          <w:rFonts w:cs="Helvetica"/>
          <w:sz w:val="24"/>
          <w:szCs w:val="24"/>
          <w:lang w:val="es-MX"/>
        </w:rPr>
        <w:t xml:space="preserve"> el mejor aprovechamiento de los recursos por </w:t>
      </w:r>
      <w:r w:rsidR="00477D4D">
        <w:rPr>
          <w:rFonts w:cs="Helvetica"/>
          <w:sz w:val="24"/>
          <w:szCs w:val="24"/>
          <w:lang w:val="es-MX"/>
        </w:rPr>
        <w:t xml:space="preserve">parte de </w:t>
      </w:r>
      <w:r w:rsidR="00146C6A" w:rsidRPr="00B12E0D">
        <w:rPr>
          <w:rFonts w:cs="Helvetica"/>
          <w:sz w:val="24"/>
          <w:szCs w:val="24"/>
          <w:lang w:val="es-MX"/>
        </w:rPr>
        <w:t xml:space="preserve">los </w:t>
      </w:r>
      <w:r w:rsidRPr="00B12E0D">
        <w:rPr>
          <w:rFonts w:cs="Helvetica"/>
          <w:sz w:val="24"/>
          <w:szCs w:val="24"/>
          <w:lang w:val="es-MX"/>
        </w:rPr>
        <w:t>organismos públicos</w:t>
      </w:r>
      <w:r w:rsidR="00477D4D">
        <w:rPr>
          <w:rFonts w:cs="Helvetica"/>
          <w:sz w:val="24"/>
          <w:szCs w:val="24"/>
          <w:lang w:val="es-MX"/>
        </w:rPr>
        <w:t>, así como</w:t>
      </w:r>
      <w:r w:rsidRPr="00B12E0D">
        <w:rPr>
          <w:rFonts w:cs="Helvetica"/>
          <w:sz w:val="24"/>
          <w:szCs w:val="24"/>
          <w:lang w:val="es-MX"/>
        </w:rPr>
        <w:t xml:space="preserve"> prestar apoyo a</w:t>
      </w:r>
      <w:r w:rsidR="00445444">
        <w:rPr>
          <w:rFonts w:cs="Helvetica"/>
          <w:sz w:val="24"/>
          <w:szCs w:val="24"/>
          <w:lang w:val="es-MX"/>
        </w:rPr>
        <w:t xml:space="preserve"> </w:t>
      </w:r>
      <w:r w:rsidR="00657067">
        <w:rPr>
          <w:rFonts w:cs="Helvetica"/>
          <w:sz w:val="24"/>
          <w:szCs w:val="24"/>
          <w:lang w:val="es-MX"/>
        </w:rPr>
        <w:t xml:space="preserve">la </w:t>
      </w:r>
      <w:r w:rsidR="00C23CA8">
        <w:rPr>
          <w:rFonts w:cs="Helvetica"/>
          <w:sz w:val="24"/>
          <w:szCs w:val="24"/>
          <w:lang w:val="es-MX"/>
        </w:rPr>
        <w:t xml:space="preserve">gobernanza </w:t>
      </w:r>
      <w:r w:rsidRPr="00B12E0D">
        <w:rPr>
          <w:rFonts w:cs="Helvetica"/>
          <w:sz w:val="24"/>
          <w:szCs w:val="24"/>
          <w:lang w:val="es-MX"/>
        </w:rPr>
        <w:t xml:space="preserve">democrática. </w:t>
      </w:r>
      <w:r w:rsidR="00146C6A" w:rsidRPr="00B12E0D">
        <w:rPr>
          <w:rFonts w:cs="Helvetica"/>
          <w:sz w:val="24"/>
          <w:szCs w:val="24"/>
          <w:lang w:val="es-MX"/>
        </w:rPr>
        <w:t xml:space="preserve">Las </w:t>
      </w:r>
      <w:r w:rsidRPr="00B12E0D">
        <w:rPr>
          <w:rFonts w:cs="Helvetica"/>
          <w:sz w:val="24"/>
          <w:szCs w:val="24"/>
          <w:lang w:val="es-MX"/>
        </w:rPr>
        <w:t xml:space="preserve"> auditorías de </w:t>
      </w:r>
      <w:r w:rsidR="00146C6A" w:rsidRPr="00B12E0D">
        <w:rPr>
          <w:rFonts w:cs="Helvetica"/>
          <w:sz w:val="24"/>
          <w:szCs w:val="24"/>
          <w:lang w:val="es-MX"/>
        </w:rPr>
        <w:t>desempeño tratan con las</w:t>
      </w:r>
      <w:r w:rsidRPr="00B12E0D">
        <w:rPr>
          <w:rFonts w:cs="Helvetica"/>
          <w:sz w:val="24"/>
          <w:szCs w:val="24"/>
          <w:lang w:val="es-MX"/>
        </w:rPr>
        <w:t xml:space="preserve"> deficiencias en la economía, eficiencia y eficacia. Ayudan a </w:t>
      </w:r>
      <w:r w:rsidR="00146C6A" w:rsidRPr="00B12E0D">
        <w:rPr>
          <w:rFonts w:cs="Helvetica"/>
          <w:sz w:val="24"/>
          <w:szCs w:val="24"/>
          <w:lang w:val="es-MX"/>
        </w:rPr>
        <w:t>las secretar</w:t>
      </w:r>
      <w:r w:rsidR="00C23CA8">
        <w:rPr>
          <w:rFonts w:cs="Helvetica"/>
          <w:sz w:val="24"/>
          <w:szCs w:val="24"/>
          <w:lang w:val="es-MX"/>
        </w:rPr>
        <w:t>í</w:t>
      </w:r>
      <w:r w:rsidR="00146C6A" w:rsidRPr="00B12E0D">
        <w:rPr>
          <w:rFonts w:cs="Helvetica"/>
          <w:sz w:val="24"/>
          <w:szCs w:val="24"/>
          <w:lang w:val="es-MX"/>
        </w:rPr>
        <w:t>as</w:t>
      </w:r>
      <w:r w:rsidRPr="00B12E0D">
        <w:rPr>
          <w:rFonts w:cs="Helvetica"/>
          <w:sz w:val="24"/>
          <w:szCs w:val="24"/>
          <w:lang w:val="es-MX"/>
        </w:rPr>
        <w:t xml:space="preserve">, departamentos y agencias a mejorar sus operaciones. </w:t>
      </w:r>
      <w:r w:rsidR="00146C6A" w:rsidRPr="00B12E0D">
        <w:rPr>
          <w:rFonts w:cs="Helvetica"/>
          <w:sz w:val="24"/>
          <w:szCs w:val="24"/>
          <w:lang w:val="es-MX"/>
        </w:rPr>
        <w:t>Las a</w:t>
      </w:r>
      <w:r w:rsidRPr="00B12E0D">
        <w:rPr>
          <w:rFonts w:cs="Helvetica"/>
          <w:sz w:val="24"/>
          <w:szCs w:val="24"/>
          <w:lang w:val="es-MX"/>
        </w:rPr>
        <w:t xml:space="preserve">uditorías de </w:t>
      </w:r>
      <w:r w:rsidR="00146C6A" w:rsidRPr="00B12E0D">
        <w:rPr>
          <w:rFonts w:cs="Helvetica"/>
          <w:sz w:val="24"/>
          <w:szCs w:val="24"/>
          <w:lang w:val="es-MX"/>
        </w:rPr>
        <w:t>desempeño</w:t>
      </w:r>
      <w:r w:rsidRPr="00B12E0D">
        <w:rPr>
          <w:rFonts w:cs="Helvetica"/>
          <w:sz w:val="24"/>
          <w:szCs w:val="24"/>
          <w:lang w:val="es-MX"/>
        </w:rPr>
        <w:t xml:space="preserve"> identifica</w:t>
      </w:r>
      <w:r w:rsidR="00146C6A" w:rsidRPr="00B12E0D">
        <w:rPr>
          <w:rFonts w:cs="Helvetica"/>
          <w:sz w:val="24"/>
          <w:szCs w:val="24"/>
          <w:lang w:val="es-MX"/>
        </w:rPr>
        <w:t>n</w:t>
      </w:r>
      <w:r w:rsidRPr="00B12E0D">
        <w:rPr>
          <w:rFonts w:cs="Helvetica"/>
          <w:sz w:val="24"/>
          <w:szCs w:val="24"/>
          <w:lang w:val="es-MX"/>
        </w:rPr>
        <w:t xml:space="preserve"> </w:t>
      </w:r>
      <w:r w:rsidR="00146C6A" w:rsidRPr="00B12E0D">
        <w:rPr>
          <w:rFonts w:cs="Helvetica"/>
          <w:sz w:val="24"/>
          <w:szCs w:val="24"/>
          <w:lang w:val="es-MX"/>
        </w:rPr>
        <w:t xml:space="preserve">problemas </w:t>
      </w:r>
      <w:r w:rsidRPr="00B12E0D">
        <w:rPr>
          <w:rFonts w:cs="Helvetica"/>
          <w:sz w:val="24"/>
          <w:szCs w:val="24"/>
          <w:lang w:val="es-MX"/>
        </w:rPr>
        <w:t>importantes</w:t>
      </w:r>
      <w:r w:rsidR="00146C6A" w:rsidRPr="00B12E0D">
        <w:rPr>
          <w:rFonts w:cs="Helvetica"/>
          <w:sz w:val="24"/>
          <w:szCs w:val="24"/>
          <w:lang w:val="es-MX"/>
        </w:rPr>
        <w:t>, analizan</w:t>
      </w:r>
      <w:r w:rsidRPr="00B12E0D">
        <w:rPr>
          <w:rFonts w:cs="Helvetica"/>
          <w:sz w:val="24"/>
          <w:szCs w:val="24"/>
          <w:lang w:val="es-MX"/>
        </w:rPr>
        <w:t xml:space="preserve"> las causas y efectos y presenta</w:t>
      </w:r>
      <w:r w:rsidR="00146C6A" w:rsidRPr="00B12E0D">
        <w:rPr>
          <w:rFonts w:cs="Helvetica"/>
          <w:sz w:val="24"/>
          <w:szCs w:val="24"/>
          <w:lang w:val="es-MX"/>
        </w:rPr>
        <w:t>n</w:t>
      </w:r>
      <w:r w:rsidRPr="00B12E0D">
        <w:rPr>
          <w:rFonts w:cs="Helvetica"/>
          <w:sz w:val="24"/>
          <w:szCs w:val="24"/>
          <w:lang w:val="es-MX"/>
        </w:rPr>
        <w:t xml:space="preserve"> recomendaciones para </w:t>
      </w:r>
      <w:r w:rsidR="009553E4">
        <w:rPr>
          <w:rFonts w:cs="Helvetica"/>
          <w:sz w:val="24"/>
          <w:szCs w:val="24"/>
          <w:lang w:val="es-MX"/>
        </w:rPr>
        <w:t>aprovechar</w:t>
      </w:r>
      <w:r w:rsidRPr="00B12E0D">
        <w:rPr>
          <w:rFonts w:cs="Helvetica"/>
          <w:sz w:val="24"/>
          <w:szCs w:val="24"/>
          <w:lang w:val="es-MX"/>
        </w:rPr>
        <w:t xml:space="preserve"> mejor los recursos.  </w:t>
      </w:r>
      <w:r w:rsidR="00146C6A" w:rsidRPr="00B12E0D">
        <w:rPr>
          <w:rFonts w:cs="Helvetica"/>
          <w:sz w:val="24"/>
          <w:szCs w:val="24"/>
          <w:lang w:val="es-MX"/>
        </w:rPr>
        <w:t>Las a</w:t>
      </w:r>
      <w:r w:rsidRPr="00B12E0D">
        <w:rPr>
          <w:rFonts w:cs="Helvetica"/>
          <w:sz w:val="24"/>
          <w:szCs w:val="24"/>
          <w:lang w:val="es-MX"/>
        </w:rPr>
        <w:t xml:space="preserve">uditorías de </w:t>
      </w:r>
      <w:r w:rsidR="00146C6A" w:rsidRPr="00B12E0D">
        <w:rPr>
          <w:rFonts w:cs="Helvetica"/>
          <w:sz w:val="24"/>
          <w:szCs w:val="24"/>
          <w:lang w:val="es-MX"/>
        </w:rPr>
        <w:t>desempeño</w:t>
      </w:r>
      <w:r w:rsidRPr="00B12E0D">
        <w:rPr>
          <w:rFonts w:cs="Helvetica"/>
          <w:sz w:val="24"/>
          <w:szCs w:val="24"/>
          <w:lang w:val="es-MX"/>
        </w:rPr>
        <w:t xml:space="preserve"> también presentan </w:t>
      </w:r>
      <w:r w:rsidR="00351086">
        <w:rPr>
          <w:rFonts w:cs="Helvetica"/>
          <w:sz w:val="24"/>
          <w:szCs w:val="24"/>
          <w:lang w:val="es-MX"/>
        </w:rPr>
        <w:t>hallazgos</w:t>
      </w:r>
      <w:r w:rsidRPr="00B12E0D">
        <w:rPr>
          <w:rFonts w:cs="Helvetica"/>
          <w:sz w:val="24"/>
          <w:szCs w:val="24"/>
          <w:lang w:val="es-MX"/>
        </w:rPr>
        <w:t xml:space="preserve"> y </w:t>
      </w:r>
      <w:r w:rsidR="00146C6A" w:rsidRPr="00B12E0D">
        <w:rPr>
          <w:rFonts w:cs="Helvetica"/>
          <w:sz w:val="24"/>
          <w:szCs w:val="24"/>
          <w:lang w:val="es-MX"/>
        </w:rPr>
        <w:t xml:space="preserve">hacen </w:t>
      </w:r>
      <w:r w:rsidRPr="00B12E0D">
        <w:rPr>
          <w:rFonts w:cs="Helvetica"/>
          <w:sz w:val="24"/>
          <w:szCs w:val="24"/>
          <w:lang w:val="es-MX"/>
        </w:rPr>
        <w:t xml:space="preserve">recomendaciones que pueden </w:t>
      </w:r>
      <w:r w:rsidR="00351086">
        <w:rPr>
          <w:rFonts w:cs="Helvetica"/>
          <w:sz w:val="24"/>
          <w:szCs w:val="24"/>
          <w:lang w:val="es-MX"/>
        </w:rPr>
        <w:t>hacer</w:t>
      </w:r>
      <w:r w:rsidRPr="00B12E0D">
        <w:rPr>
          <w:rFonts w:cs="Helvetica"/>
          <w:sz w:val="24"/>
          <w:szCs w:val="24"/>
          <w:lang w:val="es-MX"/>
        </w:rPr>
        <w:t xml:space="preserve"> un sector público más eficiente y eficaz</w:t>
      </w:r>
      <w:r w:rsidR="00351086">
        <w:rPr>
          <w:rFonts w:cs="Helvetica"/>
          <w:sz w:val="24"/>
          <w:szCs w:val="24"/>
          <w:lang w:val="es-MX"/>
        </w:rPr>
        <w:t>,</w:t>
      </w:r>
      <w:r w:rsidRPr="00B12E0D">
        <w:rPr>
          <w:rFonts w:cs="Helvetica"/>
          <w:sz w:val="24"/>
          <w:szCs w:val="24"/>
          <w:lang w:val="es-MX"/>
        </w:rPr>
        <w:t xml:space="preserve"> y en </w:t>
      </w:r>
      <w:r w:rsidR="00A315E8" w:rsidRPr="00B12E0D">
        <w:rPr>
          <w:rFonts w:cs="Helvetica"/>
          <w:sz w:val="24"/>
          <w:szCs w:val="24"/>
          <w:lang w:val="es-MX"/>
        </w:rPr>
        <w:t xml:space="preserve">este </w:t>
      </w:r>
      <w:r w:rsidRPr="00B12E0D">
        <w:rPr>
          <w:rFonts w:cs="Helvetica"/>
          <w:sz w:val="24"/>
          <w:szCs w:val="24"/>
          <w:lang w:val="es-MX"/>
        </w:rPr>
        <w:t>sentido</w:t>
      </w:r>
      <w:r w:rsidR="00351086">
        <w:rPr>
          <w:rFonts w:cs="Helvetica"/>
          <w:sz w:val="24"/>
          <w:szCs w:val="24"/>
          <w:lang w:val="es-MX"/>
        </w:rPr>
        <w:t>,</w:t>
      </w:r>
      <w:r w:rsidRPr="00B12E0D">
        <w:rPr>
          <w:rFonts w:cs="Helvetica"/>
          <w:sz w:val="24"/>
          <w:szCs w:val="24"/>
          <w:lang w:val="es-MX"/>
        </w:rPr>
        <w:t xml:space="preserve"> aborda</w:t>
      </w:r>
      <w:r w:rsidR="00A315E8" w:rsidRPr="00B12E0D">
        <w:rPr>
          <w:rFonts w:cs="Helvetica"/>
          <w:sz w:val="24"/>
          <w:szCs w:val="24"/>
          <w:lang w:val="es-MX"/>
        </w:rPr>
        <w:t>n</w:t>
      </w:r>
      <w:r w:rsidRPr="00B12E0D">
        <w:rPr>
          <w:rFonts w:cs="Helvetica"/>
          <w:sz w:val="24"/>
          <w:szCs w:val="24"/>
          <w:lang w:val="es-MX"/>
        </w:rPr>
        <w:t xml:space="preserve"> la causa</w:t>
      </w:r>
      <w:r w:rsidR="00A315E8" w:rsidRPr="00B12E0D">
        <w:rPr>
          <w:rFonts w:cs="Helvetica"/>
          <w:sz w:val="24"/>
          <w:szCs w:val="24"/>
          <w:lang w:val="es-MX"/>
        </w:rPr>
        <w:t xml:space="preserve"> raíz</w:t>
      </w:r>
      <w:r w:rsidRPr="00B12E0D">
        <w:rPr>
          <w:rFonts w:cs="Helvetica"/>
          <w:sz w:val="24"/>
          <w:szCs w:val="24"/>
          <w:lang w:val="es-MX"/>
        </w:rPr>
        <w:t xml:space="preserve"> de la corrupción. </w:t>
      </w:r>
      <w:r w:rsidR="00A315E8" w:rsidRPr="00B12E0D">
        <w:rPr>
          <w:rFonts w:cs="Helvetica"/>
          <w:sz w:val="24"/>
          <w:szCs w:val="24"/>
          <w:lang w:val="es-MX"/>
        </w:rPr>
        <w:t>La a</w:t>
      </w:r>
      <w:r w:rsidRPr="00B12E0D">
        <w:rPr>
          <w:rFonts w:cs="Helvetica"/>
          <w:sz w:val="24"/>
          <w:szCs w:val="24"/>
          <w:lang w:val="es-MX"/>
        </w:rPr>
        <w:t xml:space="preserve">uditoría de desempeño tiene </w:t>
      </w:r>
      <w:r w:rsidR="00A315E8" w:rsidRPr="00B12E0D">
        <w:rPr>
          <w:rFonts w:cs="Helvetica"/>
          <w:sz w:val="24"/>
          <w:szCs w:val="24"/>
          <w:lang w:val="es-MX"/>
        </w:rPr>
        <w:t>el</w:t>
      </w:r>
      <w:r w:rsidRPr="00B12E0D">
        <w:rPr>
          <w:rFonts w:cs="Helvetica"/>
          <w:sz w:val="24"/>
          <w:szCs w:val="24"/>
          <w:lang w:val="es-MX"/>
        </w:rPr>
        <w:t xml:space="preserve"> papel </w:t>
      </w:r>
      <w:r w:rsidR="00A315E8" w:rsidRPr="00B12E0D">
        <w:rPr>
          <w:rFonts w:cs="Helvetica"/>
          <w:sz w:val="24"/>
          <w:szCs w:val="24"/>
          <w:lang w:val="es-MX"/>
        </w:rPr>
        <w:t>de</w:t>
      </w:r>
      <w:r w:rsidRPr="00B12E0D">
        <w:rPr>
          <w:rFonts w:cs="Helvetica"/>
          <w:sz w:val="24"/>
          <w:szCs w:val="24"/>
          <w:lang w:val="es-MX"/>
        </w:rPr>
        <w:t xml:space="preserve"> hacer </w:t>
      </w:r>
      <w:r w:rsidR="00A315E8" w:rsidRPr="00B12E0D">
        <w:rPr>
          <w:rFonts w:cs="Helvetica"/>
          <w:sz w:val="24"/>
          <w:szCs w:val="24"/>
          <w:lang w:val="es-MX"/>
        </w:rPr>
        <w:t>a la rendición de cuentas</w:t>
      </w:r>
      <w:r w:rsidRPr="00B12E0D">
        <w:rPr>
          <w:rFonts w:cs="Helvetica"/>
          <w:sz w:val="24"/>
          <w:szCs w:val="24"/>
          <w:lang w:val="es-MX"/>
        </w:rPr>
        <w:t xml:space="preserve"> pública visible y transparente </w:t>
      </w:r>
      <w:r w:rsidR="00A315E8" w:rsidRPr="00B12E0D">
        <w:rPr>
          <w:rFonts w:cs="Helvetica"/>
          <w:sz w:val="24"/>
          <w:szCs w:val="24"/>
          <w:lang w:val="es-MX"/>
        </w:rPr>
        <w:t xml:space="preserve">al </w:t>
      </w:r>
      <w:r w:rsidRPr="00B12E0D">
        <w:rPr>
          <w:rFonts w:cs="Helvetica"/>
          <w:sz w:val="24"/>
          <w:szCs w:val="24"/>
          <w:lang w:val="es-MX"/>
        </w:rPr>
        <w:t>proporciona</w:t>
      </w:r>
      <w:r w:rsidR="00A315E8" w:rsidRPr="00B12E0D">
        <w:rPr>
          <w:rFonts w:cs="Helvetica"/>
          <w:sz w:val="24"/>
          <w:szCs w:val="24"/>
          <w:lang w:val="es-MX"/>
        </w:rPr>
        <w:t>r a</w:t>
      </w:r>
      <w:r w:rsidR="00C23CA8">
        <w:rPr>
          <w:rFonts w:cs="Helvetica"/>
          <w:sz w:val="24"/>
          <w:szCs w:val="24"/>
          <w:lang w:val="es-MX"/>
        </w:rPr>
        <w:t>l</w:t>
      </w:r>
      <w:r w:rsidR="00A315E8" w:rsidRPr="00B12E0D">
        <w:rPr>
          <w:rFonts w:cs="Helvetica"/>
          <w:sz w:val="24"/>
          <w:szCs w:val="24"/>
          <w:lang w:val="es-MX"/>
        </w:rPr>
        <w:t xml:space="preserve"> </w:t>
      </w:r>
      <w:r w:rsidR="00C23CA8">
        <w:rPr>
          <w:rFonts w:cs="Helvetica"/>
          <w:sz w:val="24"/>
          <w:szCs w:val="24"/>
          <w:lang w:val="es-MX"/>
        </w:rPr>
        <w:t>Parlamento</w:t>
      </w:r>
      <w:r w:rsidR="00A315E8" w:rsidRPr="00B12E0D">
        <w:rPr>
          <w:rFonts w:cs="Helvetica"/>
          <w:sz w:val="24"/>
          <w:szCs w:val="24"/>
          <w:lang w:val="es-MX"/>
        </w:rPr>
        <w:t>, medios y ciudadanos evaluaciones</w:t>
      </w:r>
      <w:r w:rsidRPr="00B12E0D">
        <w:rPr>
          <w:rFonts w:cs="Helvetica"/>
          <w:sz w:val="24"/>
          <w:szCs w:val="24"/>
          <w:lang w:val="es-MX"/>
        </w:rPr>
        <w:t xml:space="preserve"> profesional</w:t>
      </w:r>
      <w:r w:rsidR="00A315E8" w:rsidRPr="00B12E0D">
        <w:rPr>
          <w:rFonts w:cs="Helvetica"/>
          <w:sz w:val="24"/>
          <w:szCs w:val="24"/>
          <w:lang w:val="es-MX"/>
        </w:rPr>
        <w:t>es</w:t>
      </w:r>
      <w:r w:rsidRPr="00B12E0D">
        <w:rPr>
          <w:rFonts w:cs="Helvetica"/>
          <w:sz w:val="24"/>
          <w:szCs w:val="24"/>
          <w:lang w:val="es-MX"/>
        </w:rPr>
        <w:t xml:space="preserve"> e independiente</w:t>
      </w:r>
      <w:r w:rsidR="00A315E8" w:rsidRPr="00B12E0D">
        <w:rPr>
          <w:rFonts w:cs="Helvetica"/>
          <w:sz w:val="24"/>
          <w:szCs w:val="24"/>
          <w:lang w:val="es-MX"/>
        </w:rPr>
        <w:t>s</w:t>
      </w:r>
      <w:r w:rsidRPr="00B12E0D">
        <w:rPr>
          <w:rFonts w:cs="Helvetica"/>
          <w:sz w:val="24"/>
          <w:szCs w:val="24"/>
          <w:lang w:val="es-MX"/>
        </w:rPr>
        <w:t xml:space="preserve"> de las actividades de</w:t>
      </w:r>
      <w:r w:rsidR="00A315E8" w:rsidRPr="00B12E0D">
        <w:rPr>
          <w:rFonts w:cs="Helvetica"/>
          <w:sz w:val="24"/>
          <w:szCs w:val="24"/>
          <w:lang w:val="es-MX"/>
        </w:rPr>
        <w:t>l</w:t>
      </w:r>
      <w:r w:rsidRPr="00B12E0D">
        <w:rPr>
          <w:rFonts w:cs="Helvetica"/>
          <w:sz w:val="24"/>
          <w:szCs w:val="24"/>
          <w:lang w:val="es-MX"/>
        </w:rPr>
        <w:t xml:space="preserve"> gobierno. </w:t>
      </w:r>
      <w:r w:rsidR="00A315E8" w:rsidRPr="00B12E0D">
        <w:rPr>
          <w:rFonts w:cs="Helvetica"/>
          <w:sz w:val="24"/>
          <w:szCs w:val="24"/>
          <w:lang w:val="es-MX"/>
        </w:rPr>
        <w:t>La a</w:t>
      </w:r>
      <w:r w:rsidRPr="00B12E0D">
        <w:rPr>
          <w:rFonts w:cs="Helvetica"/>
          <w:sz w:val="24"/>
          <w:szCs w:val="24"/>
          <w:lang w:val="es-MX"/>
        </w:rPr>
        <w:t xml:space="preserve">uditoría de </w:t>
      </w:r>
      <w:r w:rsidR="00146C6A" w:rsidRPr="00B12E0D">
        <w:rPr>
          <w:rFonts w:cs="Helvetica"/>
          <w:sz w:val="24"/>
          <w:szCs w:val="24"/>
          <w:lang w:val="es-MX"/>
        </w:rPr>
        <w:t>desempeño</w:t>
      </w:r>
      <w:r w:rsidRPr="00B12E0D">
        <w:rPr>
          <w:rFonts w:cs="Helvetica"/>
          <w:sz w:val="24"/>
          <w:szCs w:val="24"/>
          <w:lang w:val="es-MX"/>
        </w:rPr>
        <w:t xml:space="preserve"> por lo tanto, puede ser vist</w:t>
      </w:r>
      <w:r w:rsidR="00A315E8" w:rsidRPr="00B12E0D">
        <w:rPr>
          <w:rFonts w:cs="Helvetica"/>
          <w:sz w:val="24"/>
          <w:szCs w:val="24"/>
          <w:lang w:val="es-MX"/>
        </w:rPr>
        <w:t>a</w:t>
      </w:r>
      <w:r w:rsidRPr="00B12E0D">
        <w:rPr>
          <w:rFonts w:cs="Helvetica"/>
          <w:sz w:val="24"/>
          <w:szCs w:val="24"/>
          <w:lang w:val="es-MX"/>
        </w:rPr>
        <w:t xml:space="preserve"> como </w:t>
      </w:r>
      <w:r w:rsidR="00A315E8" w:rsidRPr="00B12E0D">
        <w:rPr>
          <w:rFonts w:cs="Helvetica"/>
          <w:sz w:val="24"/>
          <w:szCs w:val="24"/>
          <w:lang w:val="es-MX"/>
        </w:rPr>
        <w:t xml:space="preserve">una </w:t>
      </w:r>
      <w:r w:rsidRPr="00B12E0D">
        <w:rPr>
          <w:rFonts w:cs="Helvetica"/>
          <w:sz w:val="24"/>
          <w:szCs w:val="24"/>
          <w:lang w:val="es-MX"/>
        </w:rPr>
        <w:t xml:space="preserve">inversión que podría conducir a un </w:t>
      </w:r>
      <w:r w:rsidR="00A315E8" w:rsidRPr="00B12E0D">
        <w:rPr>
          <w:rFonts w:cs="Helvetica"/>
          <w:sz w:val="24"/>
          <w:szCs w:val="24"/>
          <w:lang w:val="es-MX"/>
        </w:rPr>
        <w:t xml:space="preserve">mejor </w:t>
      </w:r>
      <w:r w:rsidRPr="00B12E0D">
        <w:rPr>
          <w:rFonts w:cs="Helvetica"/>
          <w:sz w:val="24"/>
          <w:szCs w:val="24"/>
          <w:lang w:val="es-MX"/>
        </w:rPr>
        <w:t xml:space="preserve">funcionamiento </w:t>
      </w:r>
      <w:r w:rsidR="00A315E8" w:rsidRPr="00B12E0D">
        <w:rPr>
          <w:rFonts w:cs="Helvetica"/>
          <w:sz w:val="24"/>
          <w:szCs w:val="24"/>
          <w:lang w:val="es-MX"/>
        </w:rPr>
        <w:t>de las</w:t>
      </w:r>
      <w:r w:rsidRPr="00B12E0D">
        <w:rPr>
          <w:rFonts w:cs="Helvetica"/>
          <w:sz w:val="24"/>
          <w:szCs w:val="24"/>
          <w:lang w:val="es-MX"/>
        </w:rPr>
        <w:t xml:space="preserve"> entidades públicas</w:t>
      </w:r>
      <w:r w:rsidR="00355F7D" w:rsidRPr="00B12E0D">
        <w:rPr>
          <w:rFonts w:cs="Helvetica"/>
          <w:sz w:val="24"/>
          <w:szCs w:val="24"/>
          <w:lang w:val="es-MX"/>
        </w:rPr>
        <w:t>.</w:t>
      </w:r>
    </w:p>
    <w:p w:rsidR="00355F7D" w:rsidRPr="00B12E0D" w:rsidRDefault="00355F7D" w:rsidP="00E816FA">
      <w:pPr>
        <w:spacing w:after="0"/>
        <w:jc w:val="both"/>
        <w:rPr>
          <w:rFonts w:cs="Times New Roman"/>
          <w:b/>
          <w:sz w:val="24"/>
          <w:szCs w:val="24"/>
          <w:lang w:val="es-MX"/>
        </w:rPr>
      </w:pPr>
    </w:p>
    <w:p w:rsidR="00355F7D" w:rsidRPr="00B12E0D" w:rsidRDefault="00355F7D" w:rsidP="00E816FA">
      <w:pPr>
        <w:spacing w:after="0"/>
        <w:jc w:val="both"/>
        <w:rPr>
          <w:rFonts w:cs="Times New Roman"/>
          <w:b/>
          <w:sz w:val="28"/>
          <w:szCs w:val="28"/>
          <w:lang w:val="es-MX"/>
        </w:rPr>
      </w:pPr>
      <w:r w:rsidRPr="00B12E0D">
        <w:rPr>
          <w:rFonts w:cs="Times New Roman"/>
          <w:b/>
          <w:sz w:val="28"/>
          <w:szCs w:val="28"/>
          <w:lang w:val="es-MX"/>
        </w:rPr>
        <w:t>2.2 Requi</w:t>
      </w:r>
      <w:r w:rsidR="00775BB7" w:rsidRPr="00B12E0D">
        <w:rPr>
          <w:rFonts w:cs="Times New Roman"/>
          <w:b/>
          <w:sz w:val="28"/>
          <w:szCs w:val="28"/>
          <w:lang w:val="es-MX"/>
        </w:rPr>
        <w:t xml:space="preserve">sitos sobre los </w:t>
      </w:r>
      <w:r w:rsidR="00AC28FD">
        <w:rPr>
          <w:rFonts w:cs="Times New Roman"/>
          <w:b/>
          <w:sz w:val="28"/>
          <w:szCs w:val="28"/>
          <w:lang w:val="es-MX"/>
        </w:rPr>
        <w:t>P</w:t>
      </w:r>
      <w:r w:rsidR="00775BB7" w:rsidRPr="00B12E0D">
        <w:rPr>
          <w:rFonts w:cs="Times New Roman"/>
          <w:b/>
          <w:sz w:val="28"/>
          <w:szCs w:val="28"/>
          <w:lang w:val="es-MX"/>
        </w:rPr>
        <w:t xml:space="preserve">rincipios </w:t>
      </w:r>
      <w:r w:rsidR="00AC28FD">
        <w:rPr>
          <w:rFonts w:cs="Times New Roman"/>
          <w:b/>
          <w:sz w:val="28"/>
          <w:szCs w:val="28"/>
          <w:lang w:val="es-MX"/>
        </w:rPr>
        <w:t>G</w:t>
      </w:r>
      <w:r w:rsidR="00775BB7" w:rsidRPr="00B12E0D">
        <w:rPr>
          <w:rFonts w:cs="Times New Roman"/>
          <w:b/>
          <w:sz w:val="28"/>
          <w:szCs w:val="28"/>
          <w:lang w:val="es-MX"/>
        </w:rPr>
        <w:t>enerales</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A315E8" w:rsidRPr="00B12E0D">
        <w:rPr>
          <w:rFonts w:asciiTheme="minorHAnsi" w:hAnsiTheme="minorHAnsi"/>
          <w:lang w:val="es-MX"/>
        </w:rPr>
        <w:t>La a</w:t>
      </w:r>
      <w:r w:rsidR="00775BB7" w:rsidRPr="00B12E0D">
        <w:rPr>
          <w:rFonts w:asciiTheme="minorHAnsi" w:hAnsiTheme="minorHAnsi"/>
          <w:lang w:val="es-MX"/>
        </w:rPr>
        <w:t>uditoría</w:t>
      </w:r>
      <w:r w:rsidR="00A315E8" w:rsidRPr="00B12E0D">
        <w:rPr>
          <w:rFonts w:asciiTheme="minorHAnsi" w:hAnsiTheme="minorHAnsi"/>
          <w:lang w:val="es-MX"/>
        </w:rPr>
        <w:t xml:space="preserve"> de desempeño</w:t>
      </w:r>
      <w:r w:rsidR="00775BB7" w:rsidRPr="00B12E0D">
        <w:rPr>
          <w:rFonts w:asciiTheme="minorHAnsi" w:hAnsiTheme="minorHAnsi"/>
          <w:lang w:val="es-MX"/>
        </w:rPr>
        <w:t xml:space="preserve"> tiene como objetivo examinar un</w:t>
      </w:r>
      <w:r w:rsidR="0011760B">
        <w:rPr>
          <w:rFonts w:asciiTheme="minorHAnsi" w:hAnsiTheme="minorHAnsi"/>
          <w:lang w:val="es-MX"/>
        </w:rPr>
        <w:t>a</w:t>
      </w:r>
      <w:r w:rsidR="00775BB7" w:rsidRPr="00B12E0D">
        <w:rPr>
          <w:rFonts w:asciiTheme="minorHAnsi" w:hAnsiTheme="minorHAnsi"/>
          <w:lang w:val="es-MX"/>
        </w:rPr>
        <w:t xml:space="preserve"> o más de estas tres</w:t>
      </w:r>
      <w:r w:rsidR="00F30779" w:rsidRPr="00B12E0D">
        <w:rPr>
          <w:rFonts w:asciiTheme="minorHAnsi" w:hAnsiTheme="minorHAnsi"/>
          <w:lang w:val="es-MX"/>
        </w:rPr>
        <w:t xml:space="preserve"> características</w:t>
      </w:r>
      <w:r w:rsidR="00775BB7" w:rsidRPr="00B12E0D">
        <w:rPr>
          <w:rFonts w:asciiTheme="minorHAnsi" w:hAnsiTheme="minorHAnsi"/>
          <w:lang w:val="es-MX"/>
        </w:rPr>
        <w:t>: economía, eficiencia y eficacia. (ISS</w:t>
      </w:r>
      <w:r w:rsidR="0011760B">
        <w:rPr>
          <w:rFonts w:asciiTheme="minorHAnsi" w:hAnsiTheme="minorHAnsi"/>
          <w:lang w:val="es-MX"/>
        </w:rPr>
        <w:t>AI</w:t>
      </w:r>
      <w:r w:rsidR="00775BB7" w:rsidRPr="00B12E0D">
        <w:rPr>
          <w:rFonts w:asciiTheme="minorHAnsi" w:hAnsiTheme="minorHAnsi"/>
          <w:lang w:val="es-MX"/>
        </w:rPr>
        <w:t xml:space="preserve"> 3100, 2.2)</w:t>
      </w:r>
    </w:p>
    <w:p w:rsidR="00355F7D" w:rsidRPr="00B12E0D" w:rsidRDefault="00940E03" w:rsidP="00E816FA">
      <w:pPr>
        <w:spacing w:after="0"/>
        <w:jc w:val="both"/>
        <w:rPr>
          <w:rFonts w:cs="Minion-Italic"/>
          <w:iCs/>
          <w:sz w:val="24"/>
          <w:szCs w:val="24"/>
          <w:lang w:val="es-MX"/>
        </w:rPr>
      </w:pPr>
      <w:r>
        <w:rPr>
          <w:rFonts w:cs="Times New Roman"/>
          <w:b/>
          <w:sz w:val="24"/>
          <w:szCs w:val="24"/>
          <w:lang w:val="es-MX"/>
        </w:rPr>
        <w:t>Explicación</w:t>
      </w:r>
      <w:r w:rsidR="00355F7D" w:rsidRPr="00B12E0D">
        <w:rPr>
          <w:rFonts w:cs="Times New Roman"/>
          <w:b/>
          <w:sz w:val="24"/>
          <w:szCs w:val="24"/>
          <w:lang w:val="es-MX"/>
        </w:rPr>
        <w:t xml:space="preserve">: </w:t>
      </w:r>
      <w:r w:rsidR="00775BB7" w:rsidRPr="00B12E0D">
        <w:rPr>
          <w:rFonts w:cs="Minion-Italic"/>
          <w:iCs/>
          <w:sz w:val="24"/>
          <w:szCs w:val="24"/>
          <w:lang w:val="es-MX"/>
        </w:rPr>
        <w:t>A</w:t>
      </w:r>
      <w:r w:rsidR="00F30779" w:rsidRPr="00B12E0D">
        <w:rPr>
          <w:rFonts w:cs="Minion-Italic"/>
          <w:iCs/>
          <w:sz w:val="24"/>
          <w:szCs w:val="24"/>
          <w:lang w:val="es-MX"/>
        </w:rPr>
        <w:t>l a</w:t>
      </w:r>
      <w:r w:rsidR="00775BB7" w:rsidRPr="00B12E0D">
        <w:rPr>
          <w:rFonts w:cs="Minion-Italic"/>
          <w:iCs/>
          <w:sz w:val="24"/>
          <w:szCs w:val="24"/>
          <w:lang w:val="es-MX"/>
        </w:rPr>
        <w:t>udit</w:t>
      </w:r>
      <w:r w:rsidR="00F30779" w:rsidRPr="00B12E0D">
        <w:rPr>
          <w:rFonts w:cs="Minion-Italic"/>
          <w:iCs/>
          <w:sz w:val="24"/>
          <w:szCs w:val="24"/>
          <w:lang w:val="es-MX"/>
        </w:rPr>
        <w:t>ar la</w:t>
      </w:r>
      <w:r w:rsidR="00775BB7" w:rsidRPr="00B12E0D">
        <w:rPr>
          <w:rFonts w:cs="Minion-Italic"/>
          <w:iCs/>
          <w:sz w:val="24"/>
          <w:szCs w:val="24"/>
          <w:lang w:val="es-MX"/>
        </w:rPr>
        <w:t xml:space="preserve"> economía</w:t>
      </w:r>
      <w:r w:rsidR="00F30779" w:rsidRPr="00B12E0D">
        <w:rPr>
          <w:rFonts w:cs="Minion-Italic"/>
          <w:iCs/>
          <w:sz w:val="24"/>
          <w:szCs w:val="24"/>
          <w:lang w:val="es-MX"/>
        </w:rPr>
        <w:t>,</w:t>
      </w:r>
      <w:r w:rsidR="00775BB7" w:rsidRPr="00B12E0D">
        <w:rPr>
          <w:rFonts w:cs="Minion-Italic"/>
          <w:iCs/>
          <w:sz w:val="24"/>
          <w:szCs w:val="24"/>
          <w:lang w:val="es-MX"/>
        </w:rPr>
        <w:t xml:space="preserve"> el auditor </w:t>
      </w:r>
      <w:r w:rsidR="0011760B">
        <w:rPr>
          <w:rFonts w:cs="Minion-Italic"/>
          <w:iCs/>
          <w:sz w:val="24"/>
          <w:szCs w:val="24"/>
          <w:lang w:val="es-MX"/>
        </w:rPr>
        <w:t>tiene que</w:t>
      </w:r>
      <w:r w:rsidR="00775BB7" w:rsidRPr="00B12E0D">
        <w:rPr>
          <w:rFonts w:cs="Minion-Italic"/>
          <w:iCs/>
          <w:sz w:val="24"/>
          <w:szCs w:val="24"/>
          <w:lang w:val="es-MX"/>
        </w:rPr>
        <w:t xml:space="preserve"> evaluar si </w:t>
      </w:r>
      <w:r w:rsidR="00C969E6">
        <w:rPr>
          <w:rFonts w:cs="Minion-Italic"/>
          <w:iCs/>
          <w:sz w:val="24"/>
          <w:szCs w:val="24"/>
          <w:lang w:val="es-MX"/>
        </w:rPr>
        <w:t>los ingresos</w:t>
      </w:r>
      <w:r w:rsidR="00775BB7" w:rsidRPr="00B12E0D">
        <w:rPr>
          <w:rFonts w:cs="Minion-Italic"/>
          <w:iCs/>
          <w:sz w:val="24"/>
          <w:szCs w:val="24"/>
          <w:lang w:val="es-MX"/>
        </w:rPr>
        <w:t xml:space="preserve"> elegid</w:t>
      </w:r>
      <w:r w:rsidR="00C969E6">
        <w:rPr>
          <w:rFonts w:cs="Minion-Italic"/>
          <w:iCs/>
          <w:sz w:val="24"/>
          <w:szCs w:val="24"/>
          <w:lang w:val="es-MX"/>
        </w:rPr>
        <w:t>o</w:t>
      </w:r>
      <w:r w:rsidR="00775BB7" w:rsidRPr="00B12E0D">
        <w:rPr>
          <w:rFonts w:cs="Minion-Italic"/>
          <w:iCs/>
          <w:sz w:val="24"/>
          <w:szCs w:val="24"/>
          <w:lang w:val="es-MX"/>
        </w:rPr>
        <w:t xml:space="preserve">s representan el uso más económico de </w:t>
      </w:r>
      <w:r w:rsidR="00F30779" w:rsidRPr="00B12E0D">
        <w:rPr>
          <w:rFonts w:cs="Minion-Italic"/>
          <w:iCs/>
          <w:sz w:val="24"/>
          <w:szCs w:val="24"/>
          <w:lang w:val="es-MX"/>
        </w:rPr>
        <w:t xml:space="preserve">los </w:t>
      </w:r>
      <w:r w:rsidR="00775BB7" w:rsidRPr="00B12E0D">
        <w:rPr>
          <w:rFonts w:cs="Minion-Italic"/>
          <w:iCs/>
          <w:sz w:val="24"/>
          <w:szCs w:val="24"/>
          <w:lang w:val="es-MX"/>
        </w:rPr>
        <w:t>fondos públicos, si los recursos disponibles</w:t>
      </w:r>
      <w:r w:rsidR="0011760B" w:rsidRPr="0011760B">
        <w:rPr>
          <w:rFonts w:cs="Minion-Italic"/>
          <w:iCs/>
          <w:sz w:val="24"/>
          <w:szCs w:val="24"/>
          <w:lang w:val="es-MX"/>
        </w:rPr>
        <w:t xml:space="preserve"> </w:t>
      </w:r>
      <w:r w:rsidR="0011760B" w:rsidRPr="00B12E0D">
        <w:rPr>
          <w:rFonts w:cs="Minion-Italic"/>
          <w:iCs/>
          <w:sz w:val="24"/>
          <w:szCs w:val="24"/>
          <w:lang w:val="es-MX"/>
        </w:rPr>
        <w:t>se han utilizado económicamente</w:t>
      </w:r>
      <w:r w:rsidR="00775BB7" w:rsidRPr="00B12E0D">
        <w:rPr>
          <w:rFonts w:cs="Minion-Italic"/>
          <w:iCs/>
          <w:sz w:val="24"/>
          <w:szCs w:val="24"/>
          <w:lang w:val="es-MX"/>
        </w:rPr>
        <w:t>, y si la calidad y la cantidad de l</w:t>
      </w:r>
      <w:r w:rsidR="00F30779" w:rsidRPr="00B12E0D">
        <w:rPr>
          <w:rFonts w:cs="Minion-Italic"/>
          <w:iCs/>
          <w:sz w:val="24"/>
          <w:szCs w:val="24"/>
          <w:lang w:val="es-MX"/>
        </w:rPr>
        <w:t>o</w:t>
      </w:r>
      <w:r w:rsidR="00775BB7" w:rsidRPr="00B12E0D">
        <w:rPr>
          <w:rFonts w:cs="Minion-Italic"/>
          <w:iCs/>
          <w:sz w:val="24"/>
          <w:szCs w:val="24"/>
          <w:lang w:val="es-MX"/>
        </w:rPr>
        <w:t xml:space="preserve">s </w:t>
      </w:r>
      <w:r w:rsidR="00C969E6">
        <w:rPr>
          <w:rFonts w:cs="Minion-Italic"/>
          <w:iCs/>
          <w:sz w:val="24"/>
          <w:szCs w:val="24"/>
          <w:lang w:val="es-MX"/>
        </w:rPr>
        <w:t>´</w:t>
      </w:r>
      <w:r w:rsidR="00F30779" w:rsidRPr="00B12E0D">
        <w:rPr>
          <w:rFonts w:cs="Minion-Italic"/>
          <w:iCs/>
          <w:sz w:val="24"/>
          <w:szCs w:val="24"/>
          <w:lang w:val="es-MX"/>
        </w:rPr>
        <w:t>ingresos' son óptimo</w:t>
      </w:r>
      <w:r w:rsidR="00775BB7" w:rsidRPr="00B12E0D">
        <w:rPr>
          <w:rFonts w:cs="Minion-Italic"/>
          <w:iCs/>
          <w:sz w:val="24"/>
          <w:szCs w:val="24"/>
          <w:lang w:val="es-MX"/>
        </w:rPr>
        <w:t>s y adecuadamente coordinados.  En las auditorías de eficiencia</w:t>
      </w:r>
      <w:r w:rsidR="00F30779" w:rsidRPr="00B12E0D">
        <w:rPr>
          <w:rFonts w:cs="Minion-Italic"/>
          <w:iCs/>
          <w:sz w:val="24"/>
          <w:szCs w:val="24"/>
          <w:lang w:val="es-MX"/>
        </w:rPr>
        <w:t>,</w:t>
      </w:r>
      <w:r w:rsidR="00775BB7" w:rsidRPr="00B12E0D">
        <w:rPr>
          <w:rFonts w:cs="Minion-Italic"/>
          <w:iCs/>
          <w:sz w:val="24"/>
          <w:szCs w:val="24"/>
          <w:lang w:val="es-MX"/>
        </w:rPr>
        <w:t xml:space="preserve"> la pregunta principal es si </w:t>
      </w:r>
      <w:r w:rsidR="00F30779" w:rsidRPr="00B12E0D">
        <w:rPr>
          <w:rFonts w:cs="Minion-Italic"/>
          <w:iCs/>
          <w:sz w:val="24"/>
          <w:szCs w:val="24"/>
          <w:lang w:val="es-MX"/>
        </w:rPr>
        <w:t xml:space="preserve">los recursos </w:t>
      </w:r>
      <w:r w:rsidR="00775BB7" w:rsidRPr="00B12E0D">
        <w:rPr>
          <w:rFonts w:cs="Minion-Italic"/>
          <w:iCs/>
          <w:sz w:val="24"/>
          <w:szCs w:val="24"/>
          <w:lang w:val="es-MX"/>
        </w:rPr>
        <w:t xml:space="preserve">han sido </w:t>
      </w:r>
      <w:r w:rsidR="00F30779" w:rsidRPr="00B12E0D">
        <w:rPr>
          <w:rFonts w:cs="Minion-Italic"/>
          <w:iCs/>
          <w:sz w:val="24"/>
          <w:szCs w:val="24"/>
          <w:lang w:val="es-MX"/>
        </w:rPr>
        <w:t>de</w:t>
      </w:r>
      <w:r w:rsidR="00775BB7" w:rsidRPr="00B12E0D">
        <w:rPr>
          <w:rFonts w:cs="Minion-Italic"/>
          <w:iCs/>
          <w:sz w:val="24"/>
          <w:szCs w:val="24"/>
          <w:lang w:val="es-MX"/>
        </w:rPr>
        <w:t xml:space="preserve"> uso óptimo o s</w:t>
      </w:r>
      <w:r w:rsidR="00F30779" w:rsidRPr="00B12E0D">
        <w:rPr>
          <w:rFonts w:cs="Minion-Italic"/>
          <w:iCs/>
          <w:sz w:val="24"/>
          <w:szCs w:val="24"/>
          <w:lang w:val="es-MX"/>
        </w:rPr>
        <w:t>atisfactorio</w:t>
      </w:r>
      <w:r w:rsidR="00E4104A">
        <w:rPr>
          <w:rFonts w:cs="Minion-Italic"/>
          <w:iCs/>
          <w:sz w:val="24"/>
          <w:szCs w:val="24"/>
          <w:lang w:val="es-MX"/>
        </w:rPr>
        <w:t>,</w:t>
      </w:r>
      <w:r w:rsidR="00F30779" w:rsidRPr="00B12E0D">
        <w:rPr>
          <w:rFonts w:cs="Minion-Italic"/>
          <w:iCs/>
          <w:sz w:val="24"/>
          <w:szCs w:val="24"/>
          <w:lang w:val="es-MX"/>
        </w:rPr>
        <w:t xml:space="preserve"> o si los resultados</w:t>
      </w:r>
      <w:r w:rsidR="00775BB7" w:rsidRPr="00B12E0D">
        <w:rPr>
          <w:rFonts w:cs="Minion-Italic"/>
          <w:iCs/>
          <w:sz w:val="24"/>
          <w:szCs w:val="24"/>
          <w:lang w:val="es-MX"/>
        </w:rPr>
        <w:t xml:space="preserve"> iguales o similares en términos de calidad y de </w:t>
      </w:r>
      <w:r w:rsidR="00F30779" w:rsidRPr="00B12E0D">
        <w:rPr>
          <w:rFonts w:cs="Minion-Italic"/>
          <w:iCs/>
          <w:sz w:val="24"/>
          <w:szCs w:val="24"/>
          <w:lang w:val="es-MX"/>
        </w:rPr>
        <w:t>recapitalización</w:t>
      </w:r>
      <w:r w:rsidR="00775BB7" w:rsidRPr="00B12E0D">
        <w:rPr>
          <w:rFonts w:cs="Minion-Italic"/>
          <w:iCs/>
          <w:sz w:val="24"/>
          <w:szCs w:val="24"/>
          <w:lang w:val="es-MX"/>
        </w:rPr>
        <w:t xml:space="preserve"> </w:t>
      </w:r>
      <w:r w:rsidR="00F30779" w:rsidRPr="00B12E0D">
        <w:rPr>
          <w:rFonts w:cs="Minion-Italic"/>
          <w:iCs/>
          <w:sz w:val="24"/>
          <w:szCs w:val="24"/>
          <w:lang w:val="es-MX"/>
        </w:rPr>
        <w:t>pudieron</w:t>
      </w:r>
      <w:r w:rsidR="00775BB7" w:rsidRPr="00B12E0D">
        <w:rPr>
          <w:rFonts w:cs="Minion-Italic"/>
          <w:iCs/>
          <w:sz w:val="24"/>
          <w:szCs w:val="24"/>
          <w:lang w:val="es-MX"/>
        </w:rPr>
        <w:t xml:space="preserve"> </w:t>
      </w:r>
      <w:r w:rsidR="00F30779" w:rsidRPr="00B12E0D">
        <w:rPr>
          <w:rFonts w:cs="Minion-Italic"/>
          <w:iCs/>
          <w:sz w:val="24"/>
          <w:szCs w:val="24"/>
          <w:lang w:val="es-MX"/>
        </w:rPr>
        <w:t>lograrse</w:t>
      </w:r>
      <w:r w:rsidR="00775BB7" w:rsidRPr="00B12E0D">
        <w:rPr>
          <w:rFonts w:cs="Minion-Italic"/>
          <w:iCs/>
          <w:sz w:val="24"/>
          <w:szCs w:val="24"/>
          <w:lang w:val="es-MX"/>
        </w:rPr>
        <w:t xml:space="preserve"> con menos recursos.  </w:t>
      </w:r>
      <w:r w:rsidR="00F30779" w:rsidRPr="00B12E0D">
        <w:rPr>
          <w:rFonts w:cs="Minion-Italic"/>
          <w:iCs/>
          <w:sz w:val="24"/>
          <w:szCs w:val="24"/>
          <w:lang w:val="es-MX"/>
        </w:rPr>
        <w:t>La e</w:t>
      </w:r>
      <w:r w:rsidR="00775BB7" w:rsidRPr="00B12E0D">
        <w:rPr>
          <w:rFonts w:cs="Minion-Italic"/>
          <w:iCs/>
          <w:sz w:val="24"/>
          <w:szCs w:val="24"/>
          <w:lang w:val="es-MX"/>
        </w:rPr>
        <w:t xml:space="preserve">ficacia se refiere a la relación entre metas </w:t>
      </w:r>
      <w:r w:rsidR="00E4104A">
        <w:rPr>
          <w:rFonts w:cs="Minion-Italic"/>
          <w:iCs/>
          <w:sz w:val="24"/>
          <w:szCs w:val="24"/>
          <w:lang w:val="es-MX"/>
        </w:rPr>
        <w:t>y</w:t>
      </w:r>
      <w:r w:rsidR="00775BB7" w:rsidRPr="00B12E0D">
        <w:rPr>
          <w:rFonts w:cs="Minion-Italic"/>
          <w:iCs/>
          <w:sz w:val="24"/>
          <w:szCs w:val="24"/>
          <w:lang w:val="es-MX"/>
        </w:rPr>
        <w:t xml:space="preserve"> objetivos, resultados e impactos. </w:t>
      </w:r>
      <w:r w:rsidR="00D96102" w:rsidRPr="00B12E0D">
        <w:rPr>
          <w:rFonts w:cs="Minion-Italic"/>
          <w:iCs/>
          <w:sz w:val="24"/>
          <w:szCs w:val="24"/>
          <w:lang w:val="es-MX"/>
        </w:rPr>
        <w:t>¿Los</w:t>
      </w:r>
      <w:r w:rsidR="00775BB7" w:rsidRPr="00B12E0D">
        <w:rPr>
          <w:rFonts w:cs="Minion-Italic"/>
          <w:iCs/>
          <w:sz w:val="24"/>
          <w:szCs w:val="24"/>
          <w:lang w:val="es-MX"/>
        </w:rPr>
        <w:t xml:space="preserve"> objetivos estipulados </w:t>
      </w:r>
      <w:r w:rsidR="00D96102" w:rsidRPr="00B12E0D">
        <w:rPr>
          <w:rFonts w:cs="Minion-Italic"/>
          <w:iCs/>
          <w:sz w:val="24"/>
          <w:szCs w:val="24"/>
          <w:lang w:val="es-MX"/>
        </w:rPr>
        <w:t>se cumplen</w:t>
      </w:r>
      <w:r w:rsidR="00775BB7" w:rsidRPr="00B12E0D">
        <w:rPr>
          <w:rFonts w:cs="Minion-Italic"/>
          <w:iCs/>
          <w:sz w:val="24"/>
          <w:szCs w:val="24"/>
          <w:lang w:val="es-MX"/>
        </w:rPr>
        <w:t xml:space="preserve"> </w:t>
      </w:r>
      <w:r w:rsidR="00D96102" w:rsidRPr="00B12E0D">
        <w:rPr>
          <w:rFonts w:cs="Minion-Italic"/>
          <w:iCs/>
          <w:sz w:val="24"/>
          <w:szCs w:val="24"/>
          <w:lang w:val="es-MX"/>
        </w:rPr>
        <w:t>mediante</w:t>
      </w:r>
      <w:r w:rsidR="00775BB7" w:rsidRPr="00B12E0D">
        <w:rPr>
          <w:rFonts w:cs="Minion-Italic"/>
          <w:iCs/>
          <w:sz w:val="24"/>
          <w:szCs w:val="24"/>
          <w:lang w:val="es-MX"/>
        </w:rPr>
        <w:t xml:space="preserve"> los medios empleados, </w:t>
      </w:r>
      <w:r w:rsidR="00D96102" w:rsidRPr="00B12E0D">
        <w:rPr>
          <w:rFonts w:cs="Minion-Italic"/>
          <w:iCs/>
          <w:sz w:val="24"/>
          <w:szCs w:val="24"/>
          <w:lang w:val="es-MX"/>
        </w:rPr>
        <w:t>los gastos hechos</w:t>
      </w:r>
      <w:r w:rsidR="00775BB7" w:rsidRPr="00B12E0D">
        <w:rPr>
          <w:rFonts w:cs="Minion-Italic"/>
          <w:iCs/>
          <w:sz w:val="24"/>
          <w:szCs w:val="24"/>
          <w:lang w:val="es-MX"/>
        </w:rPr>
        <w:t xml:space="preserve"> y los impactos observa</w:t>
      </w:r>
      <w:r w:rsidR="00D96102" w:rsidRPr="00B12E0D">
        <w:rPr>
          <w:rFonts w:cs="Minion-Italic"/>
          <w:iCs/>
          <w:sz w:val="24"/>
          <w:szCs w:val="24"/>
          <w:lang w:val="es-MX"/>
        </w:rPr>
        <w:t>dos</w:t>
      </w:r>
      <w:r w:rsidR="00775BB7" w:rsidRPr="00B12E0D">
        <w:rPr>
          <w:rFonts w:cs="Minion-Italic"/>
          <w:iCs/>
          <w:sz w:val="24"/>
          <w:szCs w:val="24"/>
          <w:lang w:val="es-MX"/>
        </w:rPr>
        <w:t>? ¿</w:t>
      </w:r>
      <w:r w:rsidR="00D96102" w:rsidRPr="00B12E0D">
        <w:rPr>
          <w:rFonts w:cs="Minion-Italic"/>
          <w:iCs/>
          <w:sz w:val="24"/>
          <w:szCs w:val="24"/>
          <w:lang w:val="es-MX"/>
        </w:rPr>
        <w:t>L</w:t>
      </w:r>
      <w:r w:rsidR="00775BB7" w:rsidRPr="00B12E0D">
        <w:rPr>
          <w:rFonts w:cs="Minion-Italic"/>
          <w:iCs/>
          <w:sz w:val="24"/>
          <w:szCs w:val="24"/>
          <w:lang w:val="es-MX"/>
        </w:rPr>
        <w:t xml:space="preserve">os impactos </w:t>
      </w:r>
      <w:r w:rsidR="00D96102" w:rsidRPr="00B12E0D">
        <w:rPr>
          <w:rFonts w:cs="Minion-Italic"/>
          <w:iCs/>
          <w:sz w:val="24"/>
          <w:szCs w:val="24"/>
          <w:lang w:val="es-MX"/>
        </w:rPr>
        <w:t xml:space="preserve">observan </w:t>
      </w:r>
      <w:r w:rsidR="00775BB7" w:rsidRPr="00B12E0D">
        <w:rPr>
          <w:rFonts w:cs="Minion-Italic"/>
          <w:iCs/>
          <w:sz w:val="24"/>
          <w:szCs w:val="24"/>
          <w:lang w:val="es-MX"/>
        </w:rPr>
        <w:t xml:space="preserve">realmente </w:t>
      </w:r>
      <w:r w:rsidR="00D96102" w:rsidRPr="00B12E0D">
        <w:rPr>
          <w:rFonts w:cs="Minion-Italic"/>
          <w:iCs/>
          <w:sz w:val="24"/>
          <w:szCs w:val="24"/>
          <w:lang w:val="es-MX"/>
        </w:rPr>
        <w:t>e</w:t>
      </w:r>
      <w:r w:rsidR="00775BB7" w:rsidRPr="00B12E0D">
        <w:rPr>
          <w:rFonts w:cs="Minion-Italic"/>
          <w:iCs/>
          <w:sz w:val="24"/>
          <w:szCs w:val="24"/>
          <w:lang w:val="es-MX"/>
        </w:rPr>
        <w:t>l resultado de la política, en lugar de otras circunstancias?</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La EFS debe desarrolla</w:t>
      </w:r>
      <w:r w:rsidR="00EE101D" w:rsidRPr="00B12E0D">
        <w:rPr>
          <w:rFonts w:cs="Times New Roman"/>
          <w:sz w:val="24"/>
          <w:szCs w:val="24"/>
          <w:lang w:val="es-MX"/>
        </w:rPr>
        <w:t>rse</w:t>
      </w:r>
      <w:r w:rsidR="00775BB7" w:rsidRPr="00B12E0D">
        <w:rPr>
          <w:rFonts w:cs="Times New Roman"/>
          <w:sz w:val="24"/>
          <w:szCs w:val="24"/>
          <w:lang w:val="es-MX"/>
        </w:rPr>
        <w:t xml:space="preserve"> </w:t>
      </w:r>
      <w:r w:rsidR="00EE101D" w:rsidRPr="00B12E0D">
        <w:rPr>
          <w:rFonts w:cs="Times New Roman"/>
          <w:sz w:val="24"/>
          <w:szCs w:val="24"/>
          <w:lang w:val="es-MX"/>
        </w:rPr>
        <w:t xml:space="preserve">de manera </w:t>
      </w:r>
      <w:r w:rsidR="00775BB7" w:rsidRPr="00B12E0D">
        <w:rPr>
          <w:rFonts w:cs="Times New Roman"/>
          <w:sz w:val="24"/>
          <w:szCs w:val="24"/>
          <w:lang w:val="es-MX"/>
        </w:rPr>
        <w:t xml:space="preserve">clara y fácil </w:t>
      </w:r>
      <w:r w:rsidR="00EE101D" w:rsidRPr="00B12E0D">
        <w:rPr>
          <w:rFonts w:cs="Times New Roman"/>
          <w:sz w:val="24"/>
          <w:szCs w:val="24"/>
          <w:lang w:val="es-MX"/>
        </w:rPr>
        <w:t xml:space="preserve">para </w:t>
      </w:r>
      <w:r w:rsidR="00775BB7" w:rsidRPr="00B12E0D">
        <w:rPr>
          <w:rFonts w:cs="Times New Roman"/>
          <w:sz w:val="24"/>
          <w:szCs w:val="24"/>
          <w:lang w:val="es-MX"/>
        </w:rPr>
        <w:t xml:space="preserve">seguir los procedimientos </w:t>
      </w:r>
      <w:r w:rsidR="00EE101D" w:rsidRPr="00B12E0D">
        <w:rPr>
          <w:rFonts w:cs="Times New Roman"/>
          <w:sz w:val="24"/>
          <w:szCs w:val="24"/>
          <w:lang w:val="es-MX"/>
        </w:rPr>
        <w:t>de</w:t>
      </w:r>
      <w:r w:rsidR="00775BB7" w:rsidRPr="00B12E0D">
        <w:rPr>
          <w:rFonts w:cs="Times New Roman"/>
          <w:sz w:val="24"/>
          <w:szCs w:val="24"/>
          <w:lang w:val="es-MX"/>
        </w:rPr>
        <w:t xml:space="preserve"> selección de temas de auditoría que </w:t>
      </w:r>
      <w:r w:rsidR="00EE101D" w:rsidRPr="00B12E0D">
        <w:rPr>
          <w:rFonts w:cs="Times New Roman"/>
          <w:sz w:val="24"/>
          <w:szCs w:val="24"/>
          <w:lang w:val="es-MX"/>
        </w:rPr>
        <w:t xml:space="preserve">abarcan a </w:t>
      </w:r>
      <w:r w:rsidR="00775BB7" w:rsidRPr="00B12E0D">
        <w:rPr>
          <w:rFonts w:cs="Times New Roman"/>
          <w:sz w:val="24"/>
          <w:szCs w:val="24"/>
          <w:lang w:val="es-MX"/>
        </w:rPr>
        <w:t xml:space="preserve">cualquier </w:t>
      </w:r>
      <w:r w:rsidR="00EE101D" w:rsidRPr="00B12E0D">
        <w:rPr>
          <w:rFonts w:cs="Times New Roman"/>
          <w:sz w:val="24"/>
          <w:szCs w:val="24"/>
          <w:lang w:val="es-MX"/>
        </w:rPr>
        <w:t xml:space="preserve">característica de las de </w:t>
      </w:r>
      <w:r w:rsidR="00775BB7" w:rsidRPr="00B12E0D">
        <w:rPr>
          <w:rFonts w:cs="Times New Roman"/>
          <w:sz w:val="24"/>
          <w:szCs w:val="24"/>
          <w:lang w:val="es-MX"/>
        </w:rPr>
        <w:t xml:space="preserve">economía, eficiencia y efectividad o </w:t>
      </w:r>
      <w:r w:rsidR="00EE101D" w:rsidRPr="00B12E0D">
        <w:rPr>
          <w:rFonts w:cs="Times New Roman"/>
          <w:sz w:val="24"/>
          <w:szCs w:val="24"/>
          <w:lang w:val="es-MX"/>
        </w:rPr>
        <w:t xml:space="preserve">de ser posible a dos de ellas </w:t>
      </w:r>
      <w:r w:rsidR="00775BB7" w:rsidRPr="00B12E0D">
        <w:rPr>
          <w:rFonts w:cs="Times New Roman"/>
          <w:sz w:val="24"/>
          <w:szCs w:val="24"/>
          <w:lang w:val="es-MX"/>
        </w:rPr>
        <w:t xml:space="preserve">o las tres.  Estos deben ser fácilmente identificables en </w:t>
      </w:r>
      <w:r w:rsidR="00EE101D" w:rsidRPr="00B12E0D">
        <w:rPr>
          <w:rFonts w:cs="Times New Roman"/>
          <w:sz w:val="24"/>
          <w:szCs w:val="24"/>
          <w:lang w:val="es-MX"/>
        </w:rPr>
        <w:t xml:space="preserve">los objetivos de </w:t>
      </w:r>
      <w:r w:rsidR="00775BB7" w:rsidRPr="00B12E0D">
        <w:rPr>
          <w:rFonts w:cs="Times New Roman"/>
          <w:sz w:val="24"/>
          <w:szCs w:val="24"/>
          <w:lang w:val="es-MX"/>
        </w:rPr>
        <w:t xml:space="preserve">auditoría </w:t>
      </w:r>
      <w:r w:rsidR="00EE101D" w:rsidRPr="00B12E0D">
        <w:rPr>
          <w:rFonts w:cs="Times New Roman"/>
          <w:sz w:val="24"/>
          <w:szCs w:val="24"/>
          <w:lang w:val="es-MX"/>
        </w:rPr>
        <w:t xml:space="preserve">de </w:t>
      </w:r>
      <w:r w:rsidR="00775BB7" w:rsidRPr="00B12E0D">
        <w:rPr>
          <w:rFonts w:cs="Times New Roman"/>
          <w:sz w:val="24"/>
          <w:szCs w:val="24"/>
          <w:lang w:val="es-MX"/>
        </w:rPr>
        <w:t xml:space="preserve">auditorías individuales contenidas en </w:t>
      </w:r>
      <w:r w:rsidR="00EE101D" w:rsidRPr="00B12E0D">
        <w:rPr>
          <w:rFonts w:cs="Times New Roman"/>
          <w:sz w:val="24"/>
          <w:szCs w:val="24"/>
          <w:lang w:val="es-MX"/>
        </w:rPr>
        <w:t xml:space="preserve">los </w:t>
      </w:r>
      <w:r w:rsidR="00775BB7" w:rsidRPr="00B12E0D">
        <w:rPr>
          <w:rFonts w:cs="Times New Roman"/>
          <w:sz w:val="24"/>
          <w:szCs w:val="24"/>
          <w:lang w:val="es-MX"/>
        </w:rPr>
        <w:t xml:space="preserve">planes de auditoría o informes de </w:t>
      </w:r>
      <w:r w:rsidR="00EE101D" w:rsidRPr="00B12E0D">
        <w:rPr>
          <w:rFonts w:cs="Times New Roman"/>
          <w:sz w:val="24"/>
          <w:szCs w:val="24"/>
          <w:lang w:val="es-MX"/>
        </w:rPr>
        <w:t>auditoría</w:t>
      </w:r>
      <w:r w:rsidR="00355F7D" w:rsidRPr="00B12E0D">
        <w:rPr>
          <w:rFonts w:cs="Times New Roman"/>
          <w:sz w:val="24"/>
          <w:szCs w:val="24"/>
          <w:lang w:val="es-MX"/>
        </w:rPr>
        <w:t>.</w:t>
      </w:r>
    </w:p>
    <w:p w:rsidR="00355F7D" w:rsidRPr="00B12E0D" w:rsidRDefault="00355F7D" w:rsidP="00E816FA">
      <w:pPr>
        <w:spacing w:after="0"/>
        <w:jc w:val="both"/>
        <w:rPr>
          <w:rFonts w:cs="Times New Roman"/>
          <w:sz w:val="24"/>
          <w:szCs w:val="24"/>
          <w:lang w:val="es-MX"/>
        </w:rPr>
      </w:pPr>
      <w:r w:rsidRPr="00B12E0D">
        <w:rPr>
          <w:rFonts w:cs="Times New Roman"/>
          <w:sz w:val="24"/>
          <w:szCs w:val="24"/>
          <w:lang w:val="es-MX"/>
        </w:rPr>
        <w:t xml:space="preserve"> </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840A7B" w:rsidRPr="00B12E0D">
        <w:rPr>
          <w:rFonts w:asciiTheme="minorHAnsi" w:hAnsiTheme="minorHAnsi"/>
          <w:lang w:val="es-MX"/>
        </w:rPr>
        <w:t>La</w:t>
      </w:r>
      <w:r w:rsidR="009403EB" w:rsidRPr="00B12E0D">
        <w:rPr>
          <w:rFonts w:asciiTheme="minorHAnsi" w:hAnsiTheme="minorHAnsi"/>
          <w:lang w:val="es-MX"/>
        </w:rPr>
        <w:t xml:space="preserve"> EFS </w:t>
      </w:r>
      <w:r w:rsidR="00775BB7" w:rsidRPr="00B12E0D">
        <w:rPr>
          <w:rFonts w:asciiTheme="minorHAnsi" w:hAnsiTheme="minorHAnsi"/>
          <w:lang w:val="es-MX"/>
        </w:rPr>
        <w:t>mantiene una extensa red de contactos, que incluyen contactos en el campo de las ciencias sociales. (ISSAI 3000, apéndice 1, 3.7)</w:t>
      </w:r>
    </w:p>
    <w:p w:rsidR="00355F7D" w:rsidRPr="00B12E0D" w:rsidRDefault="00940E03" w:rsidP="00E816FA">
      <w:pPr>
        <w:autoSpaceDE w:val="0"/>
        <w:autoSpaceDN w:val="0"/>
        <w:adjustRightInd w:val="0"/>
        <w:spacing w:after="0"/>
        <w:jc w:val="both"/>
        <w:rPr>
          <w:rFonts w:cs="Times New Roman"/>
          <w:sz w:val="24"/>
          <w:szCs w:val="24"/>
          <w:lang w:val="es-MX"/>
        </w:rPr>
      </w:pPr>
      <w:r>
        <w:rPr>
          <w:rFonts w:cs="Times New Roman"/>
          <w:b/>
          <w:sz w:val="24"/>
          <w:szCs w:val="24"/>
          <w:lang w:val="es-MX"/>
        </w:rPr>
        <w:lastRenderedPageBreak/>
        <w:t>Explicación</w:t>
      </w:r>
      <w:r w:rsidR="004C416D" w:rsidRPr="00B12E0D">
        <w:rPr>
          <w:rFonts w:cs="Times New Roman"/>
          <w:b/>
          <w:sz w:val="24"/>
          <w:szCs w:val="24"/>
          <w:lang w:val="es-MX"/>
        </w:rPr>
        <w:t>:</w:t>
      </w:r>
      <w:r w:rsidR="00355F7D" w:rsidRPr="00B12E0D">
        <w:rPr>
          <w:rFonts w:cs="Times New Roman"/>
          <w:b/>
          <w:sz w:val="24"/>
          <w:szCs w:val="24"/>
          <w:lang w:val="es-MX"/>
        </w:rPr>
        <w:t xml:space="preserve"> </w:t>
      </w:r>
      <w:r w:rsidR="00C95329" w:rsidRPr="00B12E0D">
        <w:rPr>
          <w:rFonts w:cs="Times New Roman"/>
          <w:sz w:val="24"/>
          <w:szCs w:val="24"/>
          <w:lang w:val="es-MX"/>
        </w:rPr>
        <w:t xml:space="preserve">El </w:t>
      </w:r>
      <w:r w:rsidR="003C3B98">
        <w:rPr>
          <w:rFonts w:cs="Times New Roman"/>
          <w:sz w:val="24"/>
          <w:szCs w:val="24"/>
          <w:lang w:val="es-MX"/>
        </w:rPr>
        <w:t>Titular</w:t>
      </w:r>
      <w:r w:rsidR="003C3B98" w:rsidRPr="00B12E0D">
        <w:rPr>
          <w:rFonts w:cs="Times New Roman"/>
          <w:sz w:val="24"/>
          <w:szCs w:val="24"/>
          <w:lang w:val="es-MX"/>
        </w:rPr>
        <w:t xml:space="preserve"> </w:t>
      </w:r>
      <w:r w:rsidR="00775BB7" w:rsidRPr="00B12E0D">
        <w:rPr>
          <w:rFonts w:cs="Times New Roman"/>
          <w:sz w:val="24"/>
          <w:szCs w:val="24"/>
          <w:lang w:val="es-MX"/>
        </w:rPr>
        <w:t>de la EFS necesita desarrollar procedimien</w:t>
      </w:r>
      <w:r w:rsidR="00840A7B" w:rsidRPr="00B12E0D">
        <w:rPr>
          <w:rFonts w:cs="Times New Roman"/>
          <w:sz w:val="24"/>
          <w:szCs w:val="24"/>
          <w:lang w:val="es-MX"/>
        </w:rPr>
        <w:t xml:space="preserve">tos para la comunicación con las principales partes interesadas </w:t>
      </w:r>
      <w:r w:rsidR="00775BB7" w:rsidRPr="00B12E0D">
        <w:rPr>
          <w:rFonts w:cs="Times New Roman"/>
          <w:sz w:val="24"/>
          <w:szCs w:val="24"/>
          <w:lang w:val="es-MX"/>
        </w:rPr>
        <w:t>y establecer redes</w:t>
      </w:r>
      <w:r w:rsidR="00840A7B" w:rsidRPr="00B12E0D">
        <w:rPr>
          <w:rFonts w:cs="Times New Roman"/>
          <w:sz w:val="24"/>
          <w:szCs w:val="24"/>
          <w:lang w:val="es-MX"/>
        </w:rPr>
        <w:t xml:space="preserve"> de trabajo si es necesario</w:t>
      </w:r>
      <w:r w:rsidR="00775BB7" w:rsidRPr="00B12E0D">
        <w:rPr>
          <w:rFonts w:cs="Times New Roman"/>
          <w:sz w:val="24"/>
          <w:szCs w:val="24"/>
          <w:lang w:val="es-MX"/>
        </w:rPr>
        <w:t xml:space="preserve">. </w:t>
      </w:r>
      <w:r w:rsidR="00840A7B" w:rsidRPr="00B12E0D">
        <w:rPr>
          <w:rFonts w:cs="Times New Roman"/>
          <w:sz w:val="24"/>
          <w:szCs w:val="24"/>
          <w:lang w:val="es-MX"/>
        </w:rPr>
        <w:t>Las partes interesadas externas i</w:t>
      </w:r>
      <w:r w:rsidR="00775BB7" w:rsidRPr="00B12E0D">
        <w:rPr>
          <w:rFonts w:cs="Times New Roman"/>
          <w:sz w:val="24"/>
          <w:szCs w:val="24"/>
          <w:lang w:val="es-MX"/>
        </w:rPr>
        <w:t>mportantes pueden incluir a representantes de la comunidad académica</w:t>
      </w:r>
      <w:r w:rsidR="003C3B98">
        <w:rPr>
          <w:rFonts w:cs="Times New Roman"/>
          <w:sz w:val="24"/>
          <w:szCs w:val="24"/>
          <w:lang w:val="es-MX"/>
        </w:rPr>
        <w:t>,</w:t>
      </w:r>
      <w:r w:rsidR="00775BB7" w:rsidRPr="00B12E0D">
        <w:rPr>
          <w:rFonts w:cs="Times New Roman"/>
          <w:sz w:val="24"/>
          <w:szCs w:val="24"/>
          <w:lang w:val="es-MX"/>
        </w:rPr>
        <w:t xml:space="preserve"> que tienen conocimientos especializados en áreas de auditoría específica</w:t>
      </w:r>
      <w:r w:rsidR="00840A7B" w:rsidRPr="00B12E0D">
        <w:rPr>
          <w:rFonts w:cs="Times New Roman"/>
          <w:sz w:val="24"/>
          <w:szCs w:val="24"/>
          <w:lang w:val="es-MX"/>
        </w:rPr>
        <w:t>s</w:t>
      </w:r>
      <w:r w:rsidR="00775BB7" w:rsidRPr="00B12E0D">
        <w:rPr>
          <w:rFonts w:cs="Times New Roman"/>
          <w:sz w:val="24"/>
          <w:szCs w:val="24"/>
          <w:lang w:val="es-MX"/>
        </w:rPr>
        <w:t xml:space="preserve"> y pueden proporcionar una visión más objetiva, menos restringida por </w:t>
      </w:r>
      <w:r w:rsidR="00840A7B" w:rsidRPr="00B12E0D">
        <w:rPr>
          <w:rFonts w:cs="Times New Roman"/>
          <w:sz w:val="24"/>
          <w:szCs w:val="24"/>
          <w:lang w:val="es-MX"/>
        </w:rPr>
        <w:t xml:space="preserve">el </w:t>
      </w:r>
      <w:r w:rsidR="00775BB7" w:rsidRPr="00B12E0D">
        <w:rPr>
          <w:rFonts w:cs="Times New Roman"/>
          <w:sz w:val="24"/>
          <w:szCs w:val="24"/>
          <w:lang w:val="es-MX"/>
        </w:rPr>
        <w:t xml:space="preserve">interés personal. </w:t>
      </w:r>
      <w:r w:rsidR="00840A7B" w:rsidRPr="00B12E0D">
        <w:rPr>
          <w:rFonts w:cs="Times New Roman"/>
          <w:sz w:val="24"/>
          <w:szCs w:val="24"/>
          <w:lang w:val="es-MX"/>
        </w:rPr>
        <w:t>Los a</w:t>
      </w:r>
      <w:r w:rsidR="00775BB7" w:rsidRPr="00B12E0D">
        <w:rPr>
          <w:rFonts w:cs="Times New Roman"/>
          <w:sz w:val="24"/>
          <w:szCs w:val="24"/>
          <w:lang w:val="es-MX"/>
        </w:rPr>
        <w:t>cadémicos</w:t>
      </w:r>
      <w:r w:rsidR="00581CB1">
        <w:rPr>
          <w:rFonts w:cs="Times New Roman"/>
          <w:sz w:val="24"/>
          <w:szCs w:val="24"/>
          <w:lang w:val="es-MX"/>
        </w:rPr>
        <w:t>,</w:t>
      </w:r>
      <w:r w:rsidR="00775BB7" w:rsidRPr="00B12E0D">
        <w:rPr>
          <w:rFonts w:cs="Times New Roman"/>
          <w:sz w:val="24"/>
          <w:szCs w:val="24"/>
          <w:lang w:val="es-MX"/>
        </w:rPr>
        <w:t xml:space="preserve"> </w:t>
      </w:r>
      <w:r w:rsidR="00840A7B" w:rsidRPr="00B12E0D">
        <w:rPr>
          <w:rFonts w:cs="Times New Roman"/>
          <w:sz w:val="24"/>
          <w:szCs w:val="24"/>
          <w:lang w:val="es-MX"/>
        </w:rPr>
        <w:t>por lo tanto</w:t>
      </w:r>
      <w:r w:rsidR="00581CB1">
        <w:rPr>
          <w:rFonts w:cs="Times New Roman"/>
          <w:sz w:val="24"/>
          <w:szCs w:val="24"/>
          <w:lang w:val="es-MX"/>
        </w:rPr>
        <w:t>,</w:t>
      </w:r>
      <w:r w:rsidR="00775BB7" w:rsidRPr="00B12E0D">
        <w:rPr>
          <w:rFonts w:cs="Times New Roman"/>
          <w:sz w:val="24"/>
          <w:szCs w:val="24"/>
          <w:lang w:val="es-MX"/>
        </w:rPr>
        <w:t xml:space="preserve"> pueden servir c</w:t>
      </w:r>
      <w:r w:rsidR="00840A7B" w:rsidRPr="00B12E0D">
        <w:rPr>
          <w:rFonts w:cs="Times New Roman"/>
          <w:sz w:val="24"/>
          <w:szCs w:val="24"/>
          <w:lang w:val="es-MX"/>
        </w:rPr>
        <w:t>omo adecuados socios de discusión</w:t>
      </w:r>
      <w:r w:rsidR="00775BB7" w:rsidRPr="00B12E0D">
        <w:rPr>
          <w:rFonts w:cs="Times New Roman"/>
          <w:sz w:val="24"/>
          <w:szCs w:val="24"/>
          <w:lang w:val="es-MX"/>
        </w:rPr>
        <w:t xml:space="preserve">, </w:t>
      </w:r>
      <w:r w:rsidR="00840A7B" w:rsidRPr="00B12E0D">
        <w:rPr>
          <w:rFonts w:cs="Times New Roman"/>
          <w:sz w:val="24"/>
          <w:szCs w:val="24"/>
          <w:lang w:val="es-MX"/>
        </w:rPr>
        <w:t>lectores conjuntos</w:t>
      </w:r>
      <w:r w:rsidR="00775BB7" w:rsidRPr="00B12E0D">
        <w:rPr>
          <w:rFonts w:cs="Times New Roman"/>
          <w:sz w:val="24"/>
          <w:szCs w:val="24"/>
          <w:lang w:val="es-MX"/>
        </w:rPr>
        <w:t xml:space="preserve"> y a veces también </w:t>
      </w:r>
      <w:r w:rsidR="00840A7B" w:rsidRPr="00B12E0D">
        <w:rPr>
          <w:rFonts w:cs="Times New Roman"/>
          <w:sz w:val="24"/>
          <w:szCs w:val="24"/>
          <w:lang w:val="es-MX"/>
        </w:rPr>
        <w:t>como c</w:t>
      </w:r>
      <w:r w:rsidR="00775BB7" w:rsidRPr="00B12E0D">
        <w:rPr>
          <w:rFonts w:cs="Times New Roman"/>
          <w:sz w:val="24"/>
          <w:szCs w:val="24"/>
          <w:lang w:val="es-MX"/>
        </w:rPr>
        <w:t xml:space="preserve">onsultores en todas las etapas de una auditoría. A menudo son reclutas potenciales adecuados </w:t>
      </w:r>
      <w:r w:rsidR="00840A7B" w:rsidRPr="00B12E0D">
        <w:rPr>
          <w:rFonts w:cs="Times New Roman"/>
          <w:sz w:val="24"/>
          <w:szCs w:val="24"/>
          <w:lang w:val="es-MX"/>
        </w:rPr>
        <w:t xml:space="preserve">para la función de la auditoría de </w:t>
      </w:r>
      <w:r w:rsidR="00775BB7" w:rsidRPr="00B12E0D">
        <w:rPr>
          <w:rFonts w:cs="Times New Roman"/>
          <w:sz w:val="24"/>
          <w:szCs w:val="24"/>
          <w:lang w:val="es-MX"/>
        </w:rPr>
        <w:t xml:space="preserve">desempeño de la EFS. </w:t>
      </w:r>
      <w:r w:rsidR="00D25FFA" w:rsidRPr="00B12E0D">
        <w:rPr>
          <w:rFonts w:cs="Times New Roman"/>
          <w:sz w:val="24"/>
          <w:szCs w:val="24"/>
          <w:lang w:val="es-MX"/>
        </w:rPr>
        <w:t>La comunidad profesional de la auditoría de d</w:t>
      </w:r>
      <w:r w:rsidR="00146C6A" w:rsidRPr="00B12E0D">
        <w:rPr>
          <w:rFonts w:cs="Times New Roman"/>
          <w:sz w:val="24"/>
          <w:szCs w:val="24"/>
          <w:lang w:val="es-MX"/>
        </w:rPr>
        <w:t>esempeño</w:t>
      </w:r>
      <w:r w:rsidR="00775BB7" w:rsidRPr="00B12E0D">
        <w:rPr>
          <w:rFonts w:cs="Times New Roman"/>
          <w:sz w:val="24"/>
          <w:szCs w:val="24"/>
          <w:lang w:val="es-MX"/>
        </w:rPr>
        <w:t xml:space="preserve"> nacional e internacional es también una fuente disponible de </w:t>
      </w:r>
      <w:r w:rsidR="00D25FFA" w:rsidRPr="00B12E0D">
        <w:rPr>
          <w:rFonts w:cs="Times New Roman"/>
          <w:sz w:val="24"/>
          <w:szCs w:val="24"/>
          <w:lang w:val="es-MX"/>
        </w:rPr>
        <w:t>retroalimentación</w:t>
      </w:r>
      <w:r w:rsidR="00775BB7" w:rsidRPr="00B12E0D">
        <w:rPr>
          <w:rFonts w:cs="Times New Roman"/>
          <w:sz w:val="24"/>
          <w:szCs w:val="24"/>
          <w:lang w:val="es-MX"/>
        </w:rPr>
        <w:t xml:space="preserve">. Puede haber ocasiones </w:t>
      </w:r>
      <w:r w:rsidR="00D25FFA" w:rsidRPr="00B12E0D">
        <w:rPr>
          <w:rFonts w:cs="Times New Roman"/>
          <w:sz w:val="24"/>
          <w:szCs w:val="24"/>
          <w:lang w:val="es-MX"/>
        </w:rPr>
        <w:t>en que</w:t>
      </w:r>
      <w:r w:rsidR="00775BB7" w:rsidRPr="00B12E0D">
        <w:rPr>
          <w:rFonts w:cs="Times New Roman"/>
          <w:sz w:val="24"/>
          <w:szCs w:val="24"/>
          <w:lang w:val="es-MX"/>
        </w:rPr>
        <w:t xml:space="preserve"> la comunidad empresarial también puede proporcionar conocimientos </w:t>
      </w:r>
      <w:r w:rsidR="00D25FFA" w:rsidRPr="00B12E0D">
        <w:rPr>
          <w:rFonts w:cs="Times New Roman"/>
          <w:sz w:val="24"/>
          <w:szCs w:val="24"/>
          <w:lang w:val="es-MX"/>
        </w:rPr>
        <w:t xml:space="preserve">relacionados a </w:t>
      </w:r>
      <w:r w:rsidR="00775BB7" w:rsidRPr="00B12E0D">
        <w:rPr>
          <w:rFonts w:cs="Times New Roman"/>
          <w:sz w:val="24"/>
          <w:szCs w:val="24"/>
          <w:lang w:val="es-MX"/>
        </w:rPr>
        <w:t xml:space="preserve">temas de </w:t>
      </w:r>
      <w:r w:rsidR="00D25FFA" w:rsidRPr="00B12E0D">
        <w:rPr>
          <w:rFonts w:cs="Times New Roman"/>
          <w:sz w:val="24"/>
          <w:szCs w:val="24"/>
          <w:lang w:val="es-MX"/>
        </w:rPr>
        <w:t xml:space="preserve">la </w:t>
      </w:r>
      <w:r w:rsidR="00775BB7" w:rsidRPr="00B12E0D">
        <w:rPr>
          <w:rFonts w:cs="Times New Roman"/>
          <w:sz w:val="24"/>
          <w:szCs w:val="24"/>
          <w:lang w:val="es-MX"/>
        </w:rPr>
        <w:t xml:space="preserve">auditoría de </w:t>
      </w:r>
      <w:r w:rsidR="00D25FFA" w:rsidRPr="00B12E0D">
        <w:rPr>
          <w:rFonts w:cs="Times New Roman"/>
          <w:sz w:val="24"/>
          <w:szCs w:val="24"/>
          <w:lang w:val="es-MX"/>
        </w:rPr>
        <w:t xml:space="preserve">desempeño </w:t>
      </w:r>
      <w:r w:rsidR="00775BB7" w:rsidRPr="00B12E0D">
        <w:rPr>
          <w:rFonts w:cs="Times New Roman"/>
          <w:sz w:val="24"/>
          <w:szCs w:val="24"/>
          <w:lang w:val="es-MX"/>
        </w:rPr>
        <w:t>específico</w:t>
      </w:r>
      <w:r w:rsidR="00D25FFA" w:rsidRPr="00B12E0D">
        <w:rPr>
          <w:rFonts w:cs="Times New Roman"/>
          <w:sz w:val="24"/>
          <w:szCs w:val="24"/>
          <w:lang w:val="es-MX"/>
        </w:rPr>
        <w:t>s</w:t>
      </w:r>
      <w:r w:rsidR="00775BB7" w:rsidRPr="00B12E0D">
        <w:rPr>
          <w:rFonts w:cs="Times New Roman"/>
          <w:sz w:val="24"/>
          <w:szCs w:val="24"/>
          <w:lang w:val="es-MX"/>
        </w:rPr>
        <w:t xml:space="preserve">.  </w:t>
      </w:r>
      <w:r w:rsidR="00D25FFA" w:rsidRPr="00B12E0D">
        <w:rPr>
          <w:rFonts w:cs="Times New Roman"/>
          <w:sz w:val="24"/>
          <w:szCs w:val="24"/>
          <w:lang w:val="es-MX"/>
        </w:rPr>
        <w:t>Las o</w:t>
      </w:r>
      <w:r w:rsidR="00775BB7" w:rsidRPr="00B12E0D">
        <w:rPr>
          <w:rFonts w:cs="Times New Roman"/>
          <w:sz w:val="24"/>
          <w:szCs w:val="24"/>
          <w:lang w:val="es-MX"/>
        </w:rPr>
        <w:t>rganizaciones no gubernamentales pueden ser una fuente útil de ideas. Ellos pueden ha</w:t>
      </w:r>
      <w:r w:rsidR="00D25FFA" w:rsidRPr="00B12E0D">
        <w:rPr>
          <w:rFonts w:cs="Times New Roman"/>
          <w:sz w:val="24"/>
          <w:szCs w:val="24"/>
          <w:lang w:val="es-MX"/>
        </w:rPr>
        <w:t>ber</w:t>
      </w:r>
      <w:r w:rsidR="00775BB7" w:rsidRPr="00B12E0D">
        <w:rPr>
          <w:rFonts w:cs="Times New Roman"/>
          <w:sz w:val="24"/>
          <w:szCs w:val="24"/>
          <w:lang w:val="es-MX"/>
        </w:rPr>
        <w:t xml:space="preserve"> llevado a cabo su propia investigación a través de encuestas y estudios de caso y </w:t>
      </w:r>
      <w:r w:rsidR="00D25FFA" w:rsidRPr="00B12E0D">
        <w:rPr>
          <w:rFonts w:cs="Times New Roman"/>
          <w:sz w:val="24"/>
          <w:szCs w:val="24"/>
          <w:lang w:val="es-MX"/>
        </w:rPr>
        <w:t xml:space="preserve">quizá </w:t>
      </w:r>
      <w:r w:rsidR="00775BB7" w:rsidRPr="00B12E0D">
        <w:rPr>
          <w:rFonts w:cs="Times New Roman"/>
          <w:sz w:val="24"/>
          <w:szCs w:val="24"/>
          <w:lang w:val="es-MX"/>
        </w:rPr>
        <w:t xml:space="preserve">tengan una gama de contactos pertinentes. </w:t>
      </w:r>
      <w:r w:rsidR="00D25FFA" w:rsidRPr="00B12E0D">
        <w:rPr>
          <w:rFonts w:cs="Times New Roman"/>
          <w:sz w:val="24"/>
          <w:szCs w:val="24"/>
          <w:lang w:val="es-MX"/>
        </w:rPr>
        <w:t>Las o</w:t>
      </w:r>
      <w:r w:rsidR="00775BB7" w:rsidRPr="00B12E0D">
        <w:rPr>
          <w:rFonts w:cs="Times New Roman"/>
          <w:sz w:val="24"/>
          <w:szCs w:val="24"/>
          <w:lang w:val="es-MX"/>
        </w:rPr>
        <w:t xml:space="preserve">rganizaciones de la sociedad civil pueden ser motivadas para presionar a la legislatura para actuar, sobre todo si </w:t>
      </w:r>
      <w:r w:rsidR="00D25FFA" w:rsidRPr="00B12E0D">
        <w:rPr>
          <w:rFonts w:cs="Times New Roman"/>
          <w:sz w:val="24"/>
          <w:szCs w:val="24"/>
          <w:lang w:val="es-MX"/>
        </w:rPr>
        <w:t>la</w:t>
      </w:r>
      <w:r w:rsidR="009403EB" w:rsidRPr="00B12E0D">
        <w:rPr>
          <w:rFonts w:cs="Times New Roman"/>
          <w:sz w:val="24"/>
          <w:szCs w:val="24"/>
          <w:lang w:val="es-MX"/>
        </w:rPr>
        <w:t xml:space="preserve"> EFS </w:t>
      </w:r>
      <w:r w:rsidR="00775BB7" w:rsidRPr="00B12E0D">
        <w:rPr>
          <w:rFonts w:cs="Times New Roman"/>
          <w:sz w:val="24"/>
          <w:szCs w:val="24"/>
          <w:lang w:val="es-MX"/>
        </w:rPr>
        <w:t>está proporcionando material de alto perfil que es de interés para ellos. Para las EFS p</w:t>
      </w:r>
      <w:r w:rsidR="00D25FFA" w:rsidRPr="00B12E0D">
        <w:rPr>
          <w:rFonts w:cs="Times New Roman"/>
          <w:sz w:val="24"/>
          <w:szCs w:val="24"/>
          <w:lang w:val="es-MX"/>
        </w:rPr>
        <w:t>equeñas</w:t>
      </w:r>
      <w:r w:rsidR="00775BB7" w:rsidRPr="00B12E0D">
        <w:rPr>
          <w:rFonts w:cs="Times New Roman"/>
          <w:sz w:val="24"/>
          <w:szCs w:val="24"/>
          <w:lang w:val="es-MX"/>
        </w:rPr>
        <w:t xml:space="preserve"> esto podría lograrse a través de la organización regional</w:t>
      </w:r>
      <w:r w:rsidR="00355F7D" w:rsidRPr="00B12E0D">
        <w:rPr>
          <w:rFonts w:cs="Times New Roman"/>
          <w:sz w:val="24"/>
          <w:szCs w:val="24"/>
          <w:lang w:val="es-MX"/>
        </w:rPr>
        <w:t>.</w:t>
      </w:r>
    </w:p>
    <w:p w:rsidR="00355F7D" w:rsidRPr="00B12E0D" w:rsidRDefault="004C416D" w:rsidP="00E816FA">
      <w:pPr>
        <w:autoSpaceDE w:val="0"/>
        <w:autoSpaceDN w:val="0"/>
        <w:adjustRightInd w:val="0"/>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Debe </w:t>
      </w:r>
      <w:r w:rsidR="00642DF5" w:rsidRPr="00B12E0D">
        <w:rPr>
          <w:rFonts w:cs="Times New Roman"/>
          <w:sz w:val="24"/>
          <w:szCs w:val="24"/>
          <w:lang w:val="es-MX"/>
        </w:rPr>
        <w:t>existir un perfil o lista de las partes interesadas</w:t>
      </w:r>
      <w:r w:rsidR="00775BB7" w:rsidRPr="00B12E0D">
        <w:rPr>
          <w:rFonts w:cs="Times New Roman"/>
          <w:sz w:val="24"/>
          <w:szCs w:val="24"/>
          <w:lang w:val="es-MX"/>
        </w:rPr>
        <w:t xml:space="preserve"> </w:t>
      </w:r>
      <w:r w:rsidR="00642DF5" w:rsidRPr="00B12E0D">
        <w:rPr>
          <w:rFonts w:cs="Times New Roman"/>
          <w:sz w:val="24"/>
          <w:szCs w:val="24"/>
          <w:lang w:val="es-MX"/>
        </w:rPr>
        <w:t>resguardado</w:t>
      </w:r>
      <w:r w:rsidR="00775BB7" w:rsidRPr="00B12E0D">
        <w:rPr>
          <w:rFonts w:cs="Times New Roman"/>
          <w:sz w:val="24"/>
          <w:szCs w:val="24"/>
          <w:lang w:val="es-MX"/>
        </w:rPr>
        <w:t xml:space="preserve"> por</w:t>
      </w:r>
      <w:r w:rsidR="009403EB" w:rsidRPr="00B12E0D">
        <w:rPr>
          <w:rFonts w:cs="Times New Roman"/>
          <w:sz w:val="24"/>
          <w:szCs w:val="24"/>
          <w:lang w:val="es-MX"/>
        </w:rPr>
        <w:t xml:space="preserve"> </w:t>
      </w:r>
      <w:r w:rsidR="00642DF5" w:rsidRPr="00B12E0D">
        <w:rPr>
          <w:rFonts w:cs="Times New Roman"/>
          <w:sz w:val="24"/>
          <w:szCs w:val="24"/>
          <w:lang w:val="es-MX"/>
        </w:rPr>
        <w:t xml:space="preserve">la </w:t>
      </w:r>
      <w:r w:rsidR="009403EB" w:rsidRPr="00B12E0D">
        <w:rPr>
          <w:rFonts w:cs="Times New Roman"/>
          <w:sz w:val="24"/>
          <w:szCs w:val="24"/>
          <w:lang w:val="es-MX"/>
        </w:rPr>
        <w:t xml:space="preserve">EFS </w:t>
      </w:r>
      <w:r w:rsidR="00775BB7" w:rsidRPr="00B12E0D">
        <w:rPr>
          <w:rFonts w:cs="Times New Roman"/>
          <w:sz w:val="24"/>
          <w:szCs w:val="24"/>
          <w:lang w:val="es-MX"/>
        </w:rPr>
        <w:t xml:space="preserve">y </w:t>
      </w:r>
      <w:r w:rsidR="00642DF5" w:rsidRPr="00B12E0D">
        <w:rPr>
          <w:rFonts w:cs="Times New Roman"/>
          <w:sz w:val="24"/>
          <w:szCs w:val="24"/>
          <w:lang w:val="es-MX"/>
        </w:rPr>
        <w:t xml:space="preserve">este debe actualizarse </w:t>
      </w:r>
      <w:r w:rsidR="00775BB7" w:rsidRPr="00B12E0D">
        <w:rPr>
          <w:rFonts w:cs="Times New Roman"/>
          <w:sz w:val="24"/>
          <w:szCs w:val="24"/>
          <w:lang w:val="es-MX"/>
        </w:rPr>
        <w:t>periódicamente</w:t>
      </w:r>
      <w:r w:rsidR="00355F7D" w:rsidRPr="00B12E0D">
        <w:rPr>
          <w:rFonts w:cs="Times New Roman"/>
          <w:sz w:val="24"/>
          <w:szCs w:val="24"/>
          <w:lang w:val="es-MX"/>
        </w:rPr>
        <w:t>.</w:t>
      </w:r>
    </w:p>
    <w:p w:rsidR="00355F7D" w:rsidRPr="00B12E0D" w:rsidRDefault="00355F7D" w:rsidP="00E816FA">
      <w:pPr>
        <w:spacing w:after="0"/>
        <w:jc w:val="both"/>
        <w:rPr>
          <w:rFonts w:cs="Times New Roman"/>
          <w:b/>
          <w:sz w:val="24"/>
          <w:szCs w:val="24"/>
          <w:lang w:val="es-MX"/>
        </w:rPr>
      </w:pP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642DF5" w:rsidRPr="00B12E0D">
        <w:rPr>
          <w:rFonts w:asciiTheme="minorHAnsi" w:hAnsiTheme="minorHAnsi"/>
          <w:lang w:val="es-MX"/>
        </w:rPr>
        <w:t>La</w:t>
      </w:r>
      <w:r w:rsidR="009403EB" w:rsidRPr="00B12E0D">
        <w:rPr>
          <w:rFonts w:asciiTheme="minorHAnsi" w:hAnsiTheme="minorHAnsi"/>
          <w:lang w:val="es-MX"/>
        </w:rPr>
        <w:t xml:space="preserve"> EFS </w:t>
      </w:r>
      <w:r w:rsidR="00775BB7" w:rsidRPr="00B12E0D">
        <w:rPr>
          <w:rFonts w:asciiTheme="minorHAnsi" w:hAnsiTheme="minorHAnsi"/>
          <w:lang w:val="es-MX"/>
        </w:rPr>
        <w:t>monitore</w:t>
      </w:r>
      <w:r w:rsidR="00642DF5" w:rsidRPr="00B12E0D">
        <w:rPr>
          <w:rFonts w:asciiTheme="minorHAnsi" w:hAnsiTheme="minorHAnsi"/>
          <w:lang w:val="es-MX"/>
        </w:rPr>
        <w:t>a</w:t>
      </w:r>
      <w:r w:rsidR="00775BB7" w:rsidRPr="00B12E0D">
        <w:rPr>
          <w:rFonts w:asciiTheme="minorHAnsi" w:hAnsiTheme="minorHAnsi"/>
          <w:lang w:val="es-MX"/>
        </w:rPr>
        <w:t xml:space="preserve"> nu</w:t>
      </w:r>
      <w:r w:rsidR="00642DF5" w:rsidRPr="00B12E0D">
        <w:rPr>
          <w:rFonts w:asciiTheme="minorHAnsi" w:hAnsiTheme="minorHAnsi"/>
          <w:lang w:val="es-MX"/>
        </w:rPr>
        <w:t xml:space="preserve">evos </w:t>
      </w:r>
      <w:r w:rsidR="005627BE">
        <w:rPr>
          <w:rFonts w:asciiTheme="minorHAnsi" w:hAnsiTheme="minorHAnsi"/>
          <w:lang w:val="es-MX"/>
        </w:rPr>
        <w:t>hallazgos</w:t>
      </w:r>
      <w:r w:rsidR="005627BE" w:rsidRPr="00B12E0D">
        <w:rPr>
          <w:rFonts w:asciiTheme="minorHAnsi" w:hAnsiTheme="minorHAnsi"/>
          <w:lang w:val="es-MX"/>
        </w:rPr>
        <w:t xml:space="preserve"> </w:t>
      </w:r>
      <w:r w:rsidR="00642DF5" w:rsidRPr="00B12E0D">
        <w:rPr>
          <w:rFonts w:asciiTheme="minorHAnsi" w:hAnsiTheme="minorHAnsi"/>
          <w:lang w:val="es-MX"/>
        </w:rPr>
        <w:t>de investigaciones</w:t>
      </w:r>
      <w:r w:rsidR="00775BB7" w:rsidRPr="00B12E0D">
        <w:rPr>
          <w:rFonts w:asciiTheme="minorHAnsi" w:hAnsiTheme="minorHAnsi"/>
          <w:lang w:val="es-MX"/>
        </w:rPr>
        <w:t xml:space="preserve"> y adquiere nuevos conocimientos para mantener</w:t>
      </w:r>
      <w:r w:rsidR="00642DF5" w:rsidRPr="00B12E0D">
        <w:rPr>
          <w:rFonts w:asciiTheme="minorHAnsi" w:hAnsiTheme="minorHAnsi"/>
          <w:lang w:val="es-MX"/>
        </w:rPr>
        <w:t>se</w:t>
      </w:r>
      <w:r w:rsidR="00775BB7" w:rsidRPr="00B12E0D">
        <w:rPr>
          <w:rFonts w:asciiTheme="minorHAnsi" w:hAnsiTheme="minorHAnsi"/>
          <w:lang w:val="es-MX"/>
        </w:rPr>
        <w:t xml:space="preserve"> al corriente de los progresos y conocimiento</w:t>
      </w:r>
      <w:r w:rsidR="00642DF5" w:rsidRPr="00B12E0D">
        <w:rPr>
          <w:rFonts w:asciiTheme="minorHAnsi" w:hAnsiTheme="minorHAnsi"/>
          <w:lang w:val="es-MX"/>
        </w:rPr>
        <w:t>s</w:t>
      </w:r>
      <w:r w:rsidR="00775BB7" w:rsidRPr="00B12E0D">
        <w:rPr>
          <w:rFonts w:asciiTheme="minorHAnsi" w:hAnsiTheme="minorHAnsi"/>
          <w:lang w:val="es-MX"/>
        </w:rPr>
        <w:t xml:space="preserve"> de los enfoques de auditoría de </w:t>
      </w:r>
      <w:r w:rsidR="00642DF5" w:rsidRPr="00B12E0D">
        <w:rPr>
          <w:rFonts w:asciiTheme="minorHAnsi" w:hAnsiTheme="minorHAnsi"/>
          <w:lang w:val="es-MX"/>
        </w:rPr>
        <w:t>desempeño innovadores</w:t>
      </w:r>
      <w:r w:rsidR="00775BB7" w:rsidRPr="00B12E0D">
        <w:rPr>
          <w:rFonts w:asciiTheme="minorHAnsi" w:hAnsiTheme="minorHAnsi"/>
          <w:lang w:val="es-MX"/>
        </w:rPr>
        <w:t>. (ISSAI 3000, apéndice 1, 3.7)</w:t>
      </w:r>
    </w:p>
    <w:p w:rsidR="00355F7D" w:rsidRPr="00B12E0D" w:rsidRDefault="00940E03" w:rsidP="00E816FA">
      <w:pPr>
        <w:autoSpaceDE w:val="0"/>
        <w:autoSpaceDN w:val="0"/>
        <w:adjustRightInd w:val="0"/>
        <w:spacing w:after="0"/>
        <w:jc w:val="both"/>
        <w:rPr>
          <w:rFonts w:cs="Minion-Regula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75BB7" w:rsidRPr="00B12E0D">
        <w:rPr>
          <w:rFonts w:cs="Minion-Regular"/>
          <w:sz w:val="24"/>
          <w:szCs w:val="24"/>
          <w:lang w:val="es-MX"/>
        </w:rPr>
        <w:t xml:space="preserve"> Hay necesidad de </w:t>
      </w:r>
      <w:r w:rsidR="00642DF5" w:rsidRPr="00B12E0D">
        <w:rPr>
          <w:rFonts w:cs="Minion-Regular"/>
          <w:sz w:val="24"/>
          <w:szCs w:val="24"/>
          <w:lang w:val="es-MX"/>
        </w:rPr>
        <w:t xml:space="preserve">una </w:t>
      </w:r>
      <w:r w:rsidR="00775BB7" w:rsidRPr="00B12E0D">
        <w:rPr>
          <w:rFonts w:cs="Minion-Regular"/>
          <w:sz w:val="24"/>
          <w:szCs w:val="24"/>
          <w:lang w:val="es-MX"/>
        </w:rPr>
        <w:t>educación continua y capacitación que incluy</w:t>
      </w:r>
      <w:r w:rsidR="00642DF5" w:rsidRPr="00B12E0D">
        <w:rPr>
          <w:rFonts w:cs="Minion-Regular"/>
          <w:sz w:val="24"/>
          <w:szCs w:val="24"/>
          <w:lang w:val="es-MX"/>
        </w:rPr>
        <w:t>a</w:t>
      </w:r>
      <w:r w:rsidR="00775BB7" w:rsidRPr="00B12E0D">
        <w:rPr>
          <w:rFonts w:cs="Minion-Regular"/>
          <w:sz w:val="24"/>
          <w:szCs w:val="24"/>
          <w:lang w:val="es-MX"/>
        </w:rPr>
        <w:t xml:space="preserve"> temas como los progresos actuales en la metodología de </w:t>
      </w:r>
      <w:r w:rsidR="00642DF5" w:rsidRPr="00B12E0D">
        <w:rPr>
          <w:rFonts w:cs="Minion-Regular"/>
          <w:sz w:val="24"/>
          <w:szCs w:val="24"/>
          <w:lang w:val="es-MX"/>
        </w:rPr>
        <w:t xml:space="preserve">la </w:t>
      </w:r>
      <w:r w:rsidR="00775BB7" w:rsidRPr="00B12E0D">
        <w:rPr>
          <w:rFonts w:cs="Minion-Regular"/>
          <w:sz w:val="24"/>
          <w:szCs w:val="24"/>
          <w:lang w:val="es-MX"/>
        </w:rPr>
        <w:t xml:space="preserve">auditoría de desempeño, </w:t>
      </w:r>
      <w:r w:rsidR="00C23CA8">
        <w:rPr>
          <w:rFonts w:cs="Minion-Regular"/>
          <w:sz w:val="24"/>
          <w:szCs w:val="24"/>
          <w:lang w:val="es-MX"/>
        </w:rPr>
        <w:t>el</w:t>
      </w:r>
      <w:r w:rsidR="00657067">
        <w:rPr>
          <w:rFonts w:cs="Minion-Regular"/>
          <w:sz w:val="24"/>
          <w:szCs w:val="24"/>
          <w:lang w:val="es-MX"/>
        </w:rPr>
        <w:t xml:space="preserve"> manejo de la supervisión </w:t>
      </w:r>
      <w:proofErr w:type="spellStart"/>
      <w:r w:rsidR="00657067">
        <w:rPr>
          <w:rFonts w:cs="Minion-Regular"/>
          <w:sz w:val="24"/>
          <w:szCs w:val="24"/>
          <w:lang w:val="es-MX"/>
        </w:rPr>
        <w:t>tutori</w:t>
      </w:r>
      <w:r w:rsidR="00C23CA8">
        <w:rPr>
          <w:rFonts w:cs="Minion-Regular"/>
          <w:sz w:val="24"/>
          <w:szCs w:val="24"/>
          <w:lang w:val="es-MX"/>
        </w:rPr>
        <w:t>ada</w:t>
      </w:r>
      <w:proofErr w:type="spellEnd"/>
      <w:r w:rsidR="00C23CA8">
        <w:rPr>
          <w:rFonts w:cs="Minion-Regular"/>
          <w:sz w:val="24"/>
          <w:szCs w:val="24"/>
          <w:lang w:val="es-MX"/>
        </w:rPr>
        <w:t>,</w:t>
      </w:r>
      <w:r w:rsidR="00775BB7" w:rsidRPr="00B12E0D">
        <w:rPr>
          <w:rFonts w:cs="Minion-Regular"/>
          <w:sz w:val="24"/>
          <w:szCs w:val="24"/>
          <w:lang w:val="es-MX"/>
        </w:rPr>
        <w:t xml:space="preserve"> </w:t>
      </w:r>
      <w:r w:rsidR="00642DF5" w:rsidRPr="00B12E0D">
        <w:rPr>
          <w:rFonts w:cs="Minion-Regular"/>
          <w:sz w:val="24"/>
          <w:szCs w:val="24"/>
          <w:lang w:val="es-MX"/>
        </w:rPr>
        <w:t xml:space="preserve">los </w:t>
      </w:r>
      <w:r w:rsidR="00775BB7" w:rsidRPr="00B12E0D">
        <w:rPr>
          <w:rFonts w:cs="Minion-Regular"/>
          <w:sz w:val="24"/>
          <w:szCs w:val="24"/>
          <w:lang w:val="es-MX"/>
        </w:rPr>
        <w:t xml:space="preserve">métodos de investigación cualitativa, </w:t>
      </w:r>
      <w:r w:rsidR="00642DF5" w:rsidRPr="00B12E0D">
        <w:rPr>
          <w:rFonts w:cs="Minion-Regular"/>
          <w:sz w:val="24"/>
          <w:szCs w:val="24"/>
          <w:lang w:val="es-MX"/>
        </w:rPr>
        <w:t xml:space="preserve">el </w:t>
      </w:r>
      <w:r w:rsidR="00775BB7" w:rsidRPr="00B12E0D">
        <w:rPr>
          <w:rFonts w:cs="Minion-Regular"/>
          <w:sz w:val="24"/>
          <w:szCs w:val="24"/>
          <w:lang w:val="es-MX"/>
        </w:rPr>
        <w:t>análisis de</w:t>
      </w:r>
      <w:r w:rsidR="00642DF5" w:rsidRPr="00B12E0D">
        <w:rPr>
          <w:rFonts w:cs="Minion-Regular"/>
          <w:sz w:val="24"/>
          <w:szCs w:val="24"/>
          <w:lang w:val="es-MX"/>
        </w:rPr>
        <w:t>l estudio de</w:t>
      </w:r>
      <w:r w:rsidR="00775BB7" w:rsidRPr="00B12E0D">
        <w:rPr>
          <w:rFonts w:cs="Minion-Regular"/>
          <w:sz w:val="24"/>
          <w:szCs w:val="24"/>
          <w:lang w:val="es-MX"/>
        </w:rPr>
        <w:t xml:space="preserve"> caso, </w:t>
      </w:r>
      <w:r w:rsidR="00642DF5" w:rsidRPr="00B12E0D">
        <w:rPr>
          <w:rFonts w:cs="Minion-Regular"/>
          <w:sz w:val="24"/>
          <w:szCs w:val="24"/>
          <w:lang w:val="es-MX"/>
        </w:rPr>
        <w:t xml:space="preserve">el </w:t>
      </w:r>
      <w:r w:rsidR="00775BB7" w:rsidRPr="00B12E0D">
        <w:rPr>
          <w:rFonts w:cs="Minion-Regular"/>
          <w:sz w:val="24"/>
          <w:szCs w:val="24"/>
          <w:lang w:val="es-MX"/>
        </w:rPr>
        <w:t xml:space="preserve">muestreo estadístico, </w:t>
      </w:r>
      <w:r w:rsidR="00642DF5" w:rsidRPr="00B12E0D">
        <w:rPr>
          <w:rFonts w:cs="Minion-Regular"/>
          <w:sz w:val="24"/>
          <w:szCs w:val="24"/>
          <w:lang w:val="es-MX"/>
        </w:rPr>
        <w:t xml:space="preserve">las </w:t>
      </w:r>
      <w:r w:rsidR="00775BB7" w:rsidRPr="00B12E0D">
        <w:rPr>
          <w:rFonts w:cs="Minion-Regular"/>
          <w:sz w:val="24"/>
          <w:szCs w:val="24"/>
          <w:lang w:val="es-MX"/>
        </w:rPr>
        <w:t xml:space="preserve">técnicas </w:t>
      </w:r>
      <w:r w:rsidR="00642DF5" w:rsidRPr="00B12E0D">
        <w:rPr>
          <w:rFonts w:cs="Minion-Regular"/>
          <w:sz w:val="24"/>
          <w:szCs w:val="24"/>
          <w:lang w:val="es-MX"/>
        </w:rPr>
        <w:t xml:space="preserve">de recopilación de datos </w:t>
      </w:r>
      <w:r w:rsidR="00775BB7" w:rsidRPr="00B12E0D">
        <w:rPr>
          <w:rFonts w:cs="Minion-Regular"/>
          <w:sz w:val="24"/>
          <w:szCs w:val="24"/>
          <w:lang w:val="es-MX"/>
        </w:rPr>
        <w:t xml:space="preserve">cuantitativas, </w:t>
      </w:r>
      <w:r w:rsidR="00642DF5" w:rsidRPr="00B12E0D">
        <w:rPr>
          <w:rFonts w:cs="Minion-Regular"/>
          <w:sz w:val="24"/>
          <w:szCs w:val="24"/>
          <w:lang w:val="es-MX"/>
        </w:rPr>
        <w:t xml:space="preserve">el </w:t>
      </w:r>
      <w:r w:rsidR="00775BB7" w:rsidRPr="00B12E0D">
        <w:rPr>
          <w:rFonts w:cs="Minion-Regular"/>
          <w:sz w:val="24"/>
          <w:szCs w:val="24"/>
          <w:lang w:val="es-MX"/>
        </w:rPr>
        <w:t xml:space="preserve">diseño de </w:t>
      </w:r>
      <w:r w:rsidR="00642DF5" w:rsidRPr="00B12E0D">
        <w:rPr>
          <w:rFonts w:cs="Minion-Regular"/>
          <w:sz w:val="24"/>
          <w:szCs w:val="24"/>
          <w:lang w:val="es-MX"/>
        </w:rPr>
        <w:t xml:space="preserve">la </w:t>
      </w:r>
      <w:r w:rsidR="00775BB7" w:rsidRPr="00B12E0D">
        <w:rPr>
          <w:rFonts w:cs="Minion-Regular"/>
          <w:sz w:val="24"/>
          <w:szCs w:val="24"/>
          <w:lang w:val="es-MX"/>
        </w:rPr>
        <w:t xml:space="preserve">evaluación, </w:t>
      </w:r>
      <w:r w:rsidR="00642DF5" w:rsidRPr="00B12E0D">
        <w:rPr>
          <w:rFonts w:cs="Minion-Regular"/>
          <w:sz w:val="24"/>
          <w:szCs w:val="24"/>
          <w:lang w:val="es-MX"/>
        </w:rPr>
        <w:t xml:space="preserve">el </w:t>
      </w:r>
      <w:r w:rsidR="00775BB7" w:rsidRPr="00B12E0D">
        <w:rPr>
          <w:rFonts w:cs="Minion-Regular"/>
          <w:sz w:val="24"/>
          <w:szCs w:val="24"/>
          <w:lang w:val="es-MX"/>
        </w:rPr>
        <w:t xml:space="preserve">análisis de datos y </w:t>
      </w:r>
      <w:r w:rsidR="007A456B" w:rsidRPr="00B12E0D">
        <w:rPr>
          <w:rFonts w:cs="Minion-Regular"/>
          <w:sz w:val="24"/>
          <w:szCs w:val="24"/>
          <w:lang w:val="es-MX"/>
        </w:rPr>
        <w:t>la escritura basada en el lector</w:t>
      </w:r>
      <w:r w:rsidR="00775BB7" w:rsidRPr="00B12E0D">
        <w:rPr>
          <w:rFonts w:cs="Minion-Regular"/>
          <w:sz w:val="24"/>
          <w:szCs w:val="24"/>
          <w:lang w:val="es-MX"/>
        </w:rPr>
        <w:t>. También puede incluir a temas relacionados con el campo</w:t>
      </w:r>
      <w:r w:rsidR="008F4023" w:rsidRPr="00B12E0D">
        <w:rPr>
          <w:rFonts w:cs="Minion-Regular"/>
          <w:sz w:val="24"/>
          <w:szCs w:val="24"/>
          <w:lang w:val="es-MX"/>
        </w:rPr>
        <w:t xml:space="preserve"> de trabajo del auditor</w:t>
      </w:r>
      <w:r w:rsidR="00775BB7" w:rsidRPr="00B12E0D">
        <w:rPr>
          <w:rFonts w:cs="Minion-Regular"/>
          <w:sz w:val="24"/>
          <w:szCs w:val="24"/>
          <w:lang w:val="es-MX"/>
        </w:rPr>
        <w:t xml:space="preserve">, tales como la administración pública, políticas públicas y estructura, política de la administración </w:t>
      </w:r>
      <w:r w:rsidR="00C23CA8">
        <w:rPr>
          <w:rFonts w:cs="Minion-Regular"/>
          <w:sz w:val="24"/>
          <w:szCs w:val="24"/>
          <w:lang w:val="es-MX"/>
        </w:rPr>
        <w:t>gubernamental</w:t>
      </w:r>
      <w:r w:rsidR="00775BB7" w:rsidRPr="00B12E0D">
        <w:rPr>
          <w:rFonts w:cs="Minion-Regular"/>
          <w:sz w:val="24"/>
          <w:szCs w:val="24"/>
          <w:lang w:val="es-MX"/>
        </w:rPr>
        <w:t>, economía, ciencias sociales o la ciencia de la tecnología de la información</w:t>
      </w:r>
      <w:r w:rsidR="00355F7D" w:rsidRPr="00B12E0D">
        <w:rPr>
          <w:rFonts w:cs="Minion-Regular"/>
          <w:sz w:val="24"/>
          <w:szCs w:val="24"/>
          <w:lang w:val="es-MX"/>
        </w:rPr>
        <w:t>.</w:t>
      </w:r>
    </w:p>
    <w:p w:rsidR="00355F7D" w:rsidRPr="00B12E0D" w:rsidRDefault="004C416D" w:rsidP="00E816FA">
      <w:pPr>
        <w:autoSpaceDE w:val="0"/>
        <w:autoSpaceDN w:val="0"/>
        <w:adjustRightInd w:val="0"/>
        <w:jc w:val="both"/>
        <w:rPr>
          <w:rFonts w:cs="Times New Roman"/>
          <w:sz w:val="24"/>
          <w:szCs w:val="24"/>
          <w:lang w:val="es-MX"/>
        </w:rPr>
      </w:pPr>
      <w:r w:rsidRPr="00B12E0D">
        <w:rPr>
          <w:rFonts w:cs="Times New Roman"/>
          <w:b/>
          <w:sz w:val="24"/>
          <w:szCs w:val="24"/>
          <w:lang w:val="es-MX"/>
        </w:rPr>
        <w:t>Orientación:</w:t>
      </w:r>
      <w:r w:rsidR="009403EB" w:rsidRPr="00B12E0D">
        <w:rPr>
          <w:rFonts w:cs="Times New Roman"/>
          <w:sz w:val="24"/>
          <w:szCs w:val="24"/>
          <w:lang w:val="es-MX"/>
        </w:rPr>
        <w:t xml:space="preserve"> </w:t>
      </w:r>
      <w:r w:rsidR="008F4023" w:rsidRPr="00B12E0D">
        <w:rPr>
          <w:rFonts w:cs="Times New Roman"/>
          <w:sz w:val="24"/>
          <w:szCs w:val="24"/>
          <w:lang w:val="es-MX"/>
        </w:rPr>
        <w:t xml:space="preserve">Las </w:t>
      </w:r>
      <w:r w:rsidR="008A4100">
        <w:rPr>
          <w:rFonts w:cs="Times New Roman"/>
          <w:sz w:val="24"/>
          <w:szCs w:val="24"/>
          <w:lang w:val="es-MX"/>
        </w:rPr>
        <w:t>P</w:t>
      </w:r>
      <w:r w:rsidR="008F4023" w:rsidRPr="00B12E0D">
        <w:rPr>
          <w:rFonts w:cs="Times New Roman"/>
          <w:sz w:val="24"/>
          <w:szCs w:val="24"/>
          <w:lang w:val="es-MX"/>
        </w:rPr>
        <w:t xml:space="preserve">olíticas de </w:t>
      </w:r>
      <w:r w:rsidR="008A4100">
        <w:rPr>
          <w:rFonts w:cs="Times New Roman"/>
          <w:sz w:val="24"/>
          <w:szCs w:val="24"/>
          <w:lang w:val="es-MX"/>
        </w:rPr>
        <w:t>D</w:t>
      </w:r>
      <w:r w:rsidR="008F4023" w:rsidRPr="00B12E0D">
        <w:rPr>
          <w:rFonts w:cs="Times New Roman"/>
          <w:sz w:val="24"/>
          <w:szCs w:val="24"/>
          <w:lang w:val="es-MX"/>
        </w:rPr>
        <w:t xml:space="preserve">esarrollo y </w:t>
      </w:r>
      <w:r w:rsidR="008A4100">
        <w:rPr>
          <w:rFonts w:cs="Times New Roman"/>
          <w:sz w:val="24"/>
          <w:szCs w:val="24"/>
          <w:lang w:val="es-MX"/>
        </w:rPr>
        <w:t>C</w:t>
      </w:r>
      <w:r w:rsidR="008F4023" w:rsidRPr="00B12E0D">
        <w:rPr>
          <w:rFonts w:cs="Times New Roman"/>
          <w:sz w:val="24"/>
          <w:szCs w:val="24"/>
          <w:lang w:val="es-MX"/>
        </w:rPr>
        <w:t xml:space="preserve">apacitación de la </w:t>
      </w:r>
      <w:r w:rsidR="009403EB" w:rsidRPr="00B12E0D">
        <w:rPr>
          <w:rFonts w:cs="Times New Roman"/>
          <w:sz w:val="24"/>
          <w:szCs w:val="24"/>
          <w:lang w:val="es-MX"/>
        </w:rPr>
        <w:t xml:space="preserve">EFS </w:t>
      </w:r>
      <w:r w:rsidR="00775BB7" w:rsidRPr="00B12E0D">
        <w:rPr>
          <w:rFonts w:cs="Times New Roman"/>
          <w:sz w:val="24"/>
          <w:szCs w:val="24"/>
          <w:lang w:val="es-MX"/>
        </w:rPr>
        <w:t xml:space="preserve">deben incluir tales intervenciones que </w:t>
      </w:r>
      <w:r w:rsidR="008F4023" w:rsidRPr="00B12E0D">
        <w:rPr>
          <w:rFonts w:cs="Times New Roman"/>
          <w:sz w:val="24"/>
          <w:szCs w:val="24"/>
          <w:lang w:val="es-MX"/>
        </w:rPr>
        <w:t xml:space="preserve">puedan </w:t>
      </w:r>
      <w:r w:rsidR="00775BB7" w:rsidRPr="00B12E0D">
        <w:rPr>
          <w:rFonts w:cs="Times New Roman"/>
          <w:sz w:val="24"/>
          <w:szCs w:val="24"/>
          <w:lang w:val="es-MX"/>
        </w:rPr>
        <w:t xml:space="preserve">dotar a </w:t>
      </w:r>
      <w:r w:rsidR="008F4023" w:rsidRPr="00B12E0D">
        <w:rPr>
          <w:rFonts w:cs="Times New Roman"/>
          <w:sz w:val="24"/>
          <w:szCs w:val="24"/>
          <w:lang w:val="es-MX"/>
        </w:rPr>
        <w:t>los auditores</w:t>
      </w:r>
      <w:r w:rsidR="00775BB7" w:rsidRPr="00B12E0D">
        <w:rPr>
          <w:rFonts w:cs="Times New Roman"/>
          <w:sz w:val="24"/>
          <w:szCs w:val="24"/>
          <w:lang w:val="es-MX"/>
        </w:rPr>
        <w:t xml:space="preserve"> con habilidades para monitorear y evaluar los problemas emergentes y </w:t>
      </w:r>
      <w:r w:rsidR="008F4023" w:rsidRPr="00B12E0D">
        <w:rPr>
          <w:rFonts w:cs="Times New Roman"/>
          <w:sz w:val="24"/>
          <w:szCs w:val="24"/>
          <w:lang w:val="es-MX"/>
        </w:rPr>
        <w:t xml:space="preserve">los </w:t>
      </w:r>
      <w:r w:rsidR="00775BB7" w:rsidRPr="00B12E0D">
        <w:rPr>
          <w:rFonts w:cs="Times New Roman"/>
          <w:sz w:val="24"/>
          <w:szCs w:val="24"/>
          <w:lang w:val="es-MX"/>
        </w:rPr>
        <w:t xml:space="preserve">nuevos desarrollos en </w:t>
      </w:r>
      <w:r w:rsidR="008F4023" w:rsidRPr="00B12E0D">
        <w:rPr>
          <w:rFonts w:cs="Times New Roman"/>
          <w:sz w:val="24"/>
          <w:szCs w:val="24"/>
          <w:lang w:val="es-MX"/>
        </w:rPr>
        <w:t xml:space="preserve">la auditoría de </w:t>
      </w:r>
      <w:r w:rsidR="00146C6A" w:rsidRPr="00B12E0D">
        <w:rPr>
          <w:rFonts w:cs="Times New Roman"/>
          <w:sz w:val="24"/>
          <w:szCs w:val="24"/>
          <w:lang w:val="es-MX"/>
        </w:rPr>
        <w:t>desempeño</w:t>
      </w:r>
      <w:r w:rsidR="00775BB7" w:rsidRPr="00B12E0D">
        <w:rPr>
          <w:rFonts w:cs="Times New Roman"/>
          <w:sz w:val="24"/>
          <w:szCs w:val="24"/>
          <w:lang w:val="es-MX"/>
        </w:rPr>
        <w:t xml:space="preserve"> (</w:t>
      </w:r>
      <w:proofErr w:type="spellStart"/>
      <w:r w:rsidR="006C6539" w:rsidRPr="00B12E0D">
        <w:rPr>
          <w:rFonts w:cs="Times New Roman"/>
          <w:sz w:val="24"/>
          <w:szCs w:val="24"/>
          <w:lang w:val="es-MX"/>
        </w:rPr>
        <w:t>E.g</w:t>
      </w:r>
      <w:proofErr w:type="spellEnd"/>
      <w:r w:rsidR="006C6539" w:rsidRPr="00B12E0D">
        <w:rPr>
          <w:rFonts w:cs="Times New Roman"/>
          <w:sz w:val="24"/>
          <w:szCs w:val="24"/>
          <w:lang w:val="es-MX"/>
        </w:rPr>
        <w:t>.</w:t>
      </w:r>
      <w:r w:rsidR="00775BB7" w:rsidRPr="00B12E0D">
        <w:rPr>
          <w:rFonts w:cs="Times New Roman"/>
          <w:sz w:val="24"/>
          <w:szCs w:val="24"/>
          <w:lang w:val="es-MX"/>
        </w:rPr>
        <w:t xml:space="preserve"> </w:t>
      </w:r>
      <w:r w:rsidR="008A4100">
        <w:rPr>
          <w:rFonts w:cs="Times New Roman"/>
          <w:sz w:val="24"/>
          <w:szCs w:val="24"/>
          <w:lang w:val="es-MX"/>
        </w:rPr>
        <w:t>capacitación</w:t>
      </w:r>
      <w:r w:rsidR="008A4100" w:rsidRPr="00B12E0D">
        <w:rPr>
          <w:rFonts w:cs="Times New Roman"/>
          <w:sz w:val="24"/>
          <w:szCs w:val="24"/>
          <w:lang w:val="es-MX"/>
        </w:rPr>
        <w:t xml:space="preserve"> </w:t>
      </w:r>
      <w:r w:rsidR="00775BB7" w:rsidRPr="00B12E0D">
        <w:rPr>
          <w:rFonts w:cs="Times New Roman"/>
          <w:sz w:val="24"/>
          <w:szCs w:val="24"/>
          <w:lang w:val="es-MX"/>
        </w:rPr>
        <w:t xml:space="preserve">en cursos </w:t>
      </w:r>
      <w:r w:rsidR="008F4023" w:rsidRPr="00B12E0D">
        <w:rPr>
          <w:rFonts w:cs="Times New Roman"/>
          <w:sz w:val="24"/>
          <w:szCs w:val="24"/>
          <w:lang w:val="es-MX"/>
        </w:rPr>
        <w:t>importantes</w:t>
      </w:r>
      <w:r w:rsidR="00775BB7" w:rsidRPr="00B12E0D">
        <w:rPr>
          <w:rFonts w:cs="Times New Roman"/>
          <w:sz w:val="24"/>
          <w:szCs w:val="24"/>
          <w:lang w:val="es-MX"/>
        </w:rPr>
        <w:t>).</w:t>
      </w:r>
    </w:p>
    <w:p w:rsidR="00355F7D" w:rsidRPr="00B12E0D" w:rsidRDefault="00355F7D" w:rsidP="00E816FA">
      <w:pPr>
        <w:spacing w:after="0"/>
        <w:jc w:val="both"/>
        <w:rPr>
          <w:rFonts w:cs="Times New Roman"/>
          <w:sz w:val="24"/>
          <w:szCs w:val="24"/>
          <w:lang w:val="es-MX"/>
        </w:rPr>
      </w:pPr>
    </w:p>
    <w:p w:rsidR="00355F7D" w:rsidRPr="00B12E0D" w:rsidRDefault="004C416D" w:rsidP="000773F4">
      <w:pPr>
        <w:pStyle w:val="Prrafodelista"/>
        <w:numPr>
          <w:ilvl w:val="0"/>
          <w:numId w:val="5"/>
        </w:numPr>
        <w:autoSpaceDE w:val="0"/>
        <w:autoSpaceDN w:val="0"/>
        <w:adjustRightInd w:val="0"/>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75BB7" w:rsidRPr="00B12E0D">
        <w:rPr>
          <w:rFonts w:asciiTheme="minorHAnsi" w:hAnsiTheme="minorHAnsi"/>
          <w:lang w:val="es-MX"/>
        </w:rPr>
        <w:t xml:space="preserve">El </w:t>
      </w:r>
      <w:r w:rsidR="003774F0">
        <w:rPr>
          <w:rFonts w:asciiTheme="minorHAnsi" w:hAnsiTheme="minorHAnsi"/>
          <w:lang w:val="es-MX"/>
        </w:rPr>
        <w:t>Titular</w:t>
      </w:r>
      <w:r w:rsidR="003774F0" w:rsidRPr="00B12E0D">
        <w:rPr>
          <w:rFonts w:asciiTheme="minorHAnsi" w:hAnsiTheme="minorHAnsi"/>
          <w:lang w:val="es-MX"/>
        </w:rPr>
        <w:t xml:space="preserve"> </w:t>
      </w:r>
      <w:r w:rsidR="00775BB7" w:rsidRPr="00B12E0D">
        <w:rPr>
          <w:rFonts w:asciiTheme="minorHAnsi" w:hAnsiTheme="minorHAnsi"/>
          <w:lang w:val="es-MX"/>
        </w:rPr>
        <w:t xml:space="preserve">de la EFS gestiona las expectativas de la legislatura cuidadosamente en </w:t>
      </w:r>
      <w:r w:rsidR="005261E0">
        <w:rPr>
          <w:rFonts w:asciiTheme="minorHAnsi" w:hAnsiTheme="minorHAnsi"/>
          <w:lang w:val="es-MX"/>
        </w:rPr>
        <w:t>la auditoría de desempeño (</w:t>
      </w:r>
      <w:r w:rsidR="00775BB7" w:rsidRPr="00FB56C0">
        <w:rPr>
          <w:rFonts w:asciiTheme="minorHAnsi" w:hAnsiTheme="minorHAnsi"/>
          <w:lang w:val="es-MX"/>
        </w:rPr>
        <w:t>PA</w:t>
      </w:r>
      <w:r w:rsidR="005261E0">
        <w:rPr>
          <w:rFonts w:asciiTheme="minorHAnsi" w:hAnsiTheme="minorHAnsi"/>
          <w:lang w:val="es-MX"/>
        </w:rPr>
        <w:t xml:space="preserve"> por sus siglas en inglés)</w:t>
      </w:r>
      <w:r w:rsidR="00775BB7" w:rsidRPr="00B12E0D">
        <w:rPr>
          <w:rFonts w:asciiTheme="minorHAnsi" w:hAnsiTheme="minorHAnsi"/>
          <w:lang w:val="es-MX"/>
        </w:rPr>
        <w:t xml:space="preserve"> (ISSAI 3100, apéndice, 3.3)</w:t>
      </w:r>
    </w:p>
    <w:p w:rsidR="00355F7D" w:rsidRPr="00B12E0D" w:rsidRDefault="00940E03" w:rsidP="00E816FA">
      <w:pPr>
        <w:autoSpaceDE w:val="0"/>
        <w:autoSpaceDN w:val="0"/>
        <w:adjustRightInd w:val="0"/>
        <w:spacing w:after="0"/>
        <w:jc w:val="both"/>
        <w:rPr>
          <w:rFonts w:cs="Times New Roman"/>
          <w:sz w:val="24"/>
          <w:szCs w:val="24"/>
          <w:lang w:val="es-MX"/>
        </w:rPr>
      </w:pPr>
      <w:r>
        <w:rPr>
          <w:rFonts w:cs="Times New Roman"/>
          <w:b/>
          <w:sz w:val="24"/>
          <w:szCs w:val="24"/>
          <w:lang w:val="es-MX"/>
        </w:rPr>
        <w:lastRenderedPageBreak/>
        <w:t>Explicación</w:t>
      </w:r>
      <w:r w:rsidR="004C416D" w:rsidRPr="00B12E0D">
        <w:rPr>
          <w:rFonts w:cs="Times New Roman"/>
          <w:b/>
          <w:sz w:val="24"/>
          <w:szCs w:val="24"/>
          <w:lang w:val="es-MX"/>
        </w:rPr>
        <w:t>:</w:t>
      </w:r>
      <w:r w:rsidR="00775BB7" w:rsidRPr="00B12E0D">
        <w:rPr>
          <w:rFonts w:cs="Times New Roman"/>
          <w:sz w:val="24"/>
          <w:szCs w:val="24"/>
          <w:lang w:val="es-MX"/>
        </w:rPr>
        <w:t xml:space="preserve"> La EFS necesitará establecer </w:t>
      </w:r>
      <w:r w:rsidR="008F4023" w:rsidRPr="00B12E0D">
        <w:rPr>
          <w:rFonts w:cs="Times New Roman"/>
          <w:sz w:val="24"/>
          <w:szCs w:val="24"/>
          <w:lang w:val="es-MX"/>
        </w:rPr>
        <w:t xml:space="preserve">las </w:t>
      </w:r>
      <w:r w:rsidR="00775BB7" w:rsidRPr="00B12E0D">
        <w:rPr>
          <w:rFonts w:cs="Times New Roman"/>
          <w:sz w:val="24"/>
          <w:szCs w:val="24"/>
          <w:lang w:val="es-MX"/>
        </w:rPr>
        <w:t xml:space="preserve">preferencias de la legislatura para </w:t>
      </w:r>
      <w:r w:rsidR="008F4023" w:rsidRPr="00B12E0D">
        <w:rPr>
          <w:rFonts w:cs="Times New Roman"/>
          <w:sz w:val="24"/>
          <w:szCs w:val="24"/>
          <w:lang w:val="es-MX"/>
        </w:rPr>
        <w:t xml:space="preserve">las </w:t>
      </w:r>
      <w:r w:rsidR="00775BB7" w:rsidRPr="00B12E0D">
        <w:rPr>
          <w:rFonts w:cs="Times New Roman"/>
          <w:sz w:val="24"/>
          <w:szCs w:val="24"/>
          <w:lang w:val="es-MX"/>
        </w:rPr>
        <w:t xml:space="preserve">auditorías de </w:t>
      </w:r>
      <w:r w:rsidR="00146C6A" w:rsidRPr="00B12E0D">
        <w:rPr>
          <w:rFonts w:cs="Times New Roman"/>
          <w:sz w:val="24"/>
          <w:szCs w:val="24"/>
          <w:lang w:val="es-MX"/>
        </w:rPr>
        <w:t>desempeño</w:t>
      </w:r>
      <w:r w:rsidR="00775BB7" w:rsidRPr="00B12E0D">
        <w:rPr>
          <w:rFonts w:cs="Times New Roman"/>
          <w:sz w:val="24"/>
          <w:szCs w:val="24"/>
          <w:lang w:val="es-MX"/>
        </w:rPr>
        <w:t xml:space="preserve"> mediante el desarrollo de una buena relación de trabajo entre la legislatura y </w:t>
      </w:r>
      <w:r w:rsidR="008F4023" w:rsidRPr="00B12E0D">
        <w:rPr>
          <w:rFonts w:cs="Times New Roman"/>
          <w:sz w:val="24"/>
          <w:szCs w:val="24"/>
          <w:lang w:val="es-MX"/>
        </w:rPr>
        <w:t>la</w:t>
      </w:r>
      <w:r w:rsidR="009403EB" w:rsidRPr="00B12E0D">
        <w:rPr>
          <w:rFonts w:cs="Times New Roman"/>
          <w:sz w:val="24"/>
          <w:szCs w:val="24"/>
          <w:lang w:val="es-MX"/>
        </w:rPr>
        <w:t xml:space="preserve"> EFS</w:t>
      </w:r>
      <w:r w:rsidR="00657067">
        <w:rPr>
          <w:rFonts w:cs="Times New Roman"/>
          <w:sz w:val="24"/>
          <w:szCs w:val="24"/>
          <w:lang w:val="es-MX"/>
        </w:rPr>
        <w:t xml:space="preserve"> </w:t>
      </w:r>
      <w:r w:rsidR="00775BB7" w:rsidRPr="00B12E0D">
        <w:rPr>
          <w:rFonts w:cs="Times New Roman"/>
          <w:sz w:val="24"/>
          <w:szCs w:val="24"/>
          <w:lang w:val="es-MX"/>
        </w:rPr>
        <w:t>que asegura</w:t>
      </w:r>
      <w:r w:rsidR="008F4023" w:rsidRPr="00B12E0D">
        <w:rPr>
          <w:rFonts w:cs="Times New Roman"/>
          <w:sz w:val="24"/>
          <w:szCs w:val="24"/>
          <w:lang w:val="es-MX"/>
        </w:rPr>
        <w:t>rá</w:t>
      </w:r>
      <w:r w:rsidR="00775BB7" w:rsidRPr="00B12E0D">
        <w:rPr>
          <w:rFonts w:cs="Times New Roman"/>
          <w:sz w:val="24"/>
          <w:szCs w:val="24"/>
          <w:lang w:val="es-MX"/>
        </w:rPr>
        <w:t xml:space="preserve"> que los informes de auditoría serán debatidos</w:t>
      </w:r>
      <w:r w:rsidR="00E72442">
        <w:rPr>
          <w:rFonts w:cs="Times New Roman"/>
          <w:sz w:val="24"/>
          <w:szCs w:val="24"/>
          <w:lang w:val="es-MX"/>
        </w:rPr>
        <w:t>;</w:t>
      </w:r>
      <w:r w:rsidR="00775BB7" w:rsidRPr="00B12E0D">
        <w:rPr>
          <w:rFonts w:cs="Times New Roman"/>
          <w:sz w:val="24"/>
          <w:szCs w:val="24"/>
          <w:lang w:val="es-MX"/>
        </w:rPr>
        <w:t xml:space="preserve"> a través de medios tales como reuniones para establecer </w:t>
      </w:r>
      <w:r w:rsidR="007E0AA0" w:rsidRPr="00B12E0D">
        <w:rPr>
          <w:rFonts w:cs="Times New Roman"/>
          <w:sz w:val="24"/>
          <w:szCs w:val="24"/>
          <w:lang w:val="es-MX"/>
        </w:rPr>
        <w:t xml:space="preserve">los temas de interés de la </w:t>
      </w:r>
      <w:r w:rsidR="00C23CA8">
        <w:rPr>
          <w:rFonts w:cs="Times New Roman"/>
          <w:sz w:val="24"/>
          <w:szCs w:val="24"/>
          <w:lang w:val="es-MX"/>
        </w:rPr>
        <w:t xml:space="preserve">legislatura para </w:t>
      </w:r>
      <w:r w:rsidR="007E0AA0" w:rsidRPr="00B12E0D">
        <w:rPr>
          <w:rFonts w:cs="Times New Roman"/>
          <w:sz w:val="24"/>
          <w:szCs w:val="24"/>
          <w:lang w:val="es-MX"/>
        </w:rPr>
        <w:t>auditoría</w:t>
      </w:r>
      <w:r w:rsidR="00C23CA8">
        <w:rPr>
          <w:rFonts w:cs="Times New Roman"/>
          <w:sz w:val="24"/>
          <w:szCs w:val="24"/>
          <w:lang w:val="es-MX"/>
        </w:rPr>
        <w:t>s</w:t>
      </w:r>
      <w:r w:rsidR="006570E2">
        <w:rPr>
          <w:rFonts w:cs="Times New Roman"/>
          <w:sz w:val="24"/>
          <w:szCs w:val="24"/>
          <w:lang w:val="es-MX"/>
        </w:rPr>
        <w:t xml:space="preserve"> de</w:t>
      </w:r>
      <w:r w:rsidR="007E0AA0" w:rsidRPr="00B12E0D">
        <w:rPr>
          <w:rFonts w:cs="Times New Roman"/>
          <w:sz w:val="24"/>
          <w:szCs w:val="24"/>
          <w:lang w:val="es-MX"/>
        </w:rPr>
        <w:t xml:space="preserve"> </w:t>
      </w:r>
      <w:r w:rsidR="00146C6A" w:rsidRPr="00B12E0D">
        <w:rPr>
          <w:rFonts w:cs="Times New Roman"/>
          <w:sz w:val="24"/>
          <w:szCs w:val="24"/>
          <w:lang w:val="es-MX"/>
        </w:rPr>
        <w:t>desempeño</w:t>
      </w:r>
      <w:r w:rsidR="00775BB7" w:rsidRPr="00B12E0D">
        <w:rPr>
          <w:rFonts w:cs="Times New Roman"/>
          <w:sz w:val="24"/>
          <w:szCs w:val="24"/>
          <w:lang w:val="es-MX"/>
        </w:rPr>
        <w:t xml:space="preserve">; y sesiones informativas que la legislatura pueda requerir para </w:t>
      </w:r>
      <w:r w:rsidR="00E72442">
        <w:rPr>
          <w:rFonts w:cs="Times New Roman"/>
          <w:sz w:val="24"/>
          <w:szCs w:val="24"/>
          <w:lang w:val="es-MX"/>
        </w:rPr>
        <w:t>poder</w:t>
      </w:r>
      <w:r w:rsidR="00775BB7" w:rsidRPr="00B12E0D">
        <w:rPr>
          <w:rFonts w:cs="Times New Roman"/>
          <w:sz w:val="24"/>
          <w:szCs w:val="24"/>
          <w:lang w:val="es-MX"/>
        </w:rPr>
        <w:t xml:space="preserve"> trabaja</w:t>
      </w:r>
      <w:r w:rsidR="00E72442">
        <w:rPr>
          <w:rFonts w:cs="Times New Roman"/>
          <w:sz w:val="24"/>
          <w:szCs w:val="24"/>
          <w:lang w:val="es-MX"/>
        </w:rPr>
        <w:t>r</w:t>
      </w:r>
      <w:r w:rsidR="00775BB7" w:rsidRPr="00B12E0D">
        <w:rPr>
          <w:rFonts w:cs="Times New Roman"/>
          <w:sz w:val="24"/>
          <w:szCs w:val="24"/>
          <w:lang w:val="es-MX"/>
        </w:rPr>
        <w:t xml:space="preserve"> con </w:t>
      </w:r>
      <w:r w:rsidR="007E0AA0" w:rsidRPr="00B12E0D">
        <w:rPr>
          <w:rFonts w:cs="Times New Roman"/>
          <w:sz w:val="24"/>
          <w:szCs w:val="24"/>
          <w:lang w:val="es-MX"/>
        </w:rPr>
        <w:t>los informes de la auditoría de desempeño de la EFS</w:t>
      </w:r>
      <w:r w:rsidR="00657067">
        <w:rPr>
          <w:rFonts w:cs="Times New Roman"/>
          <w:sz w:val="24"/>
          <w:szCs w:val="24"/>
          <w:lang w:val="es-MX"/>
        </w:rPr>
        <w:t xml:space="preserve"> </w:t>
      </w:r>
      <w:r w:rsidR="00E72442">
        <w:rPr>
          <w:rFonts w:cs="Times New Roman"/>
          <w:sz w:val="24"/>
          <w:szCs w:val="24"/>
          <w:lang w:val="es-MX"/>
        </w:rPr>
        <w:t>para</w:t>
      </w:r>
      <w:r w:rsidR="00775BB7" w:rsidRPr="00B12E0D">
        <w:rPr>
          <w:rFonts w:cs="Times New Roman"/>
          <w:sz w:val="24"/>
          <w:szCs w:val="24"/>
          <w:lang w:val="es-MX"/>
        </w:rPr>
        <w:t xml:space="preserve">  interactuar efectivamente con el gobierno.  Por ejemplo, las audiencias del</w:t>
      </w:r>
      <w:r w:rsidR="007E0AA0" w:rsidRPr="00B12E0D">
        <w:rPr>
          <w:rFonts w:cs="Times New Roman"/>
          <w:sz w:val="24"/>
          <w:szCs w:val="24"/>
          <w:lang w:val="es-MX"/>
        </w:rPr>
        <w:t xml:space="preserve"> comité</w:t>
      </w:r>
      <w:r w:rsidR="00775BB7" w:rsidRPr="00B12E0D">
        <w:rPr>
          <w:rFonts w:cs="Times New Roman"/>
          <w:sz w:val="24"/>
          <w:szCs w:val="24"/>
          <w:lang w:val="es-MX"/>
        </w:rPr>
        <w:t xml:space="preserve"> con preguntas a los funcionarios de las entidades auditadas y </w:t>
      </w:r>
      <w:r w:rsidR="00CD6453">
        <w:rPr>
          <w:rFonts w:cs="Times New Roman"/>
          <w:sz w:val="24"/>
          <w:szCs w:val="24"/>
          <w:lang w:val="es-MX"/>
        </w:rPr>
        <w:t>la presentación</w:t>
      </w:r>
      <w:r w:rsidR="00CD6453" w:rsidRPr="00B12E0D">
        <w:rPr>
          <w:rFonts w:cs="Times New Roman"/>
          <w:sz w:val="24"/>
          <w:szCs w:val="24"/>
          <w:lang w:val="es-MX"/>
        </w:rPr>
        <w:t xml:space="preserve"> </w:t>
      </w:r>
      <w:r w:rsidR="00775BB7" w:rsidRPr="00B12E0D">
        <w:rPr>
          <w:rFonts w:cs="Times New Roman"/>
          <w:sz w:val="24"/>
          <w:szCs w:val="24"/>
          <w:lang w:val="es-MX"/>
        </w:rPr>
        <w:t>de informes legislativos</w:t>
      </w:r>
      <w:r w:rsidR="00355F7D" w:rsidRPr="00B12E0D">
        <w:rPr>
          <w:rFonts w:cs="Times New Roman"/>
          <w:sz w:val="24"/>
          <w:szCs w:val="24"/>
          <w:lang w:val="es-MX"/>
        </w:rPr>
        <w:t>.</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w:t>
      </w:r>
      <w:r w:rsidR="007E0AA0" w:rsidRPr="00B12E0D">
        <w:rPr>
          <w:rFonts w:cs="Times New Roman"/>
          <w:sz w:val="24"/>
          <w:szCs w:val="24"/>
          <w:lang w:val="es-MX"/>
        </w:rPr>
        <w:t xml:space="preserve">La </w:t>
      </w:r>
      <w:r w:rsidR="00C40F0E">
        <w:rPr>
          <w:rFonts w:cs="Times New Roman"/>
          <w:sz w:val="24"/>
          <w:szCs w:val="24"/>
          <w:lang w:val="es-MX"/>
        </w:rPr>
        <w:t>E</w:t>
      </w:r>
      <w:r w:rsidR="00775BB7" w:rsidRPr="00B12E0D">
        <w:rPr>
          <w:rFonts w:cs="Times New Roman"/>
          <w:sz w:val="24"/>
          <w:szCs w:val="24"/>
          <w:lang w:val="es-MX"/>
        </w:rPr>
        <w:t xml:space="preserve">strategia </w:t>
      </w:r>
      <w:r w:rsidR="00C40F0E">
        <w:rPr>
          <w:rFonts w:cs="Times New Roman"/>
          <w:sz w:val="24"/>
          <w:szCs w:val="24"/>
          <w:lang w:val="es-MX"/>
        </w:rPr>
        <w:t>P</w:t>
      </w:r>
      <w:r w:rsidR="007E0AA0" w:rsidRPr="00B12E0D">
        <w:rPr>
          <w:rFonts w:cs="Times New Roman"/>
          <w:sz w:val="24"/>
          <w:szCs w:val="24"/>
          <w:lang w:val="es-MX"/>
        </w:rPr>
        <w:t xml:space="preserve">olítica o </w:t>
      </w:r>
      <w:r w:rsidR="00C40F0E">
        <w:rPr>
          <w:rFonts w:cs="Times New Roman"/>
          <w:sz w:val="24"/>
          <w:szCs w:val="24"/>
          <w:lang w:val="es-MX"/>
        </w:rPr>
        <w:t>P</w:t>
      </w:r>
      <w:r w:rsidR="007E0AA0" w:rsidRPr="00B12E0D">
        <w:rPr>
          <w:rFonts w:cs="Times New Roman"/>
          <w:sz w:val="24"/>
          <w:szCs w:val="24"/>
          <w:lang w:val="es-MX"/>
        </w:rPr>
        <w:t xml:space="preserve">lan </w:t>
      </w:r>
      <w:r w:rsidR="00775BB7" w:rsidRPr="00B12E0D">
        <w:rPr>
          <w:rFonts w:cs="Times New Roman"/>
          <w:sz w:val="24"/>
          <w:szCs w:val="24"/>
          <w:lang w:val="es-MX"/>
        </w:rPr>
        <w:t xml:space="preserve">de </w:t>
      </w:r>
      <w:r w:rsidR="00C40F0E">
        <w:rPr>
          <w:rFonts w:cs="Times New Roman"/>
          <w:sz w:val="24"/>
          <w:szCs w:val="24"/>
          <w:lang w:val="es-MX"/>
        </w:rPr>
        <w:t>C</w:t>
      </w:r>
      <w:r w:rsidR="00775BB7" w:rsidRPr="00B12E0D">
        <w:rPr>
          <w:rFonts w:cs="Times New Roman"/>
          <w:sz w:val="24"/>
          <w:szCs w:val="24"/>
          <w:lang w:val="es-MX"/>
        </w:rPr>
        <w:t xml:space="preserve">omunicación de </w:t>
      </w:r>
      <w:r w:rsidR="007E0AA0" w:rsidRPr="00B12E0D">
        <w:rPr>
          <w:rFonts w:cs="Times New Roman"/>
          <w:sz w:val="24"/>
          <w:szCs w:val="24"/>
          <w:lang w:val="es-MX"/>
        </w:rPr>
        <w:t>la EFS</w:t>
      </w:r>
      <w:r w:rsidR="00775BB7" w:rsidRPr="00B12E0D">
        <w:rPr>
          <w:rFonts w:cs="Times New Roman"/>
          <w:sz w:val="24"/>
          <w:szCs w:val="24"/>
          <w:lang w:val="es-MX"/>
        </w:rPr>
        <w:t xml:space="preserve"> debe estipular </w:t>
      </w:r>
      <w:r w:rsidR="00C327D5">
        <w:rPr>
          <w:rFonts w:cs="Times New Roman"/>
          <w:sz w:val="24"/>
          <w:szCs w:val="24"/>
          <w:lang w:val="es-MX"/>
        </w:rPr>
        <w:t>el modo en que</w:t>
      </w:r>
      <w:r w:rsidR="00E72442">
        <w:rPr>
          <w:rFonts w:cs="Times New Roman"/>
          <w:sz w:val="24"/>
          <w:szCs w:val="24"/>
          <w:lang w:val="es-MX"/>
        </w:rPr>
        <w:t xml:space="preserve"> </w:t>
      </w:r>
      <w:r w:rsidR="007E0AA0" w:rsidRPr="00B12E0D">
        <w:rPr>
          <w:rFonts w:cs="Times New Roman"/>
          <w:sz w:val="24"/>
          <w:szCs w:val="24"/>
          <w:lang w:val="es-MX"/>
        </w:rPr>
        <w:t xml:space="preserve">el </w:t>
      </w:r>
      <w:r w:rsidR="00621C44">
        <w:rPr>
          <w:rFonts w:cs="Times New Roman"/>
          <w:sz w:val="24"/>
          <w:szCs w:val="24"/>
          <w:lang w:val="es-MX"/>
        </w:rPr>
        <w:t>Titular</w:t>
      </w:r>
      <w:r w:rsidR="00621C44" w:rsidRPr="00B12E0D">
        <w:rPr>
          <w:rFonts w:cs="Times New Roman"/>
          <w:sz w:val="24"/>
          <w:szCs w:val="24"/>
          <w:lang w:val="es-MX"/>
        </w:rPr>
        <w:t xml:space="preserve"> </w:t>
      </w:r>
      <w:r w:rsidR="00775BB7" w:rsidRPr="00B12E0D">
        <w:rPr>
          <w:rFonts w:cs="Times New Roman"/>
          <w:sz w:val="24"/>
          <w:szCs w:val="24"/>
          <w:lang w:val="es-MX"/>
        </w:rPr>
        <w:t>de</w:t>
      </w:r>
      <w:r w:rsidR="007E0AA0" w:rsidRPr="00B12E0D">
        <w:rPr>
          <w:rFonts w:cs="Times New Roman"/>
          <w:sz w:val="24"/>
          <w:szCs w:val="24"/>
          <w:lang w:val="es-MX"/>
        </w:rPr>
        <w:t xml:space="preserve"> </w:t>
      </w:r>
      <w:r w:rsidR="00775BB7" w:rsidRPr="00B12E0D">
        <w:rPr>
          <w:rFonts w:cs="Times New Roman"/>
          <w:sz w:val="24"/>
          <w:szCs w:val="24"/>
          <w:lang w:val="es-MX"/>
        </w:rPr>
        <w:t>l</w:t>
      </w:r>
      <w:r w:rsidR="007E0AA0" w:rsidRPr="00B12E0D">
        <w:rPr>
          <w:rFonts w:cs="Times New Roman"/>
          <w:sz w:val="24"/>
          <w:szCs w:val="24"/>
          <w:lang w:val="es-MX"/>
        </w:rPr>
        <w:t>a</w:t>
      </w:r>
      <w:r w:rsidR="009403EB" w:rsidRPr="00B12E0D">
        <w:rPr>
          <w:rFonts w:cs="Times New Roman"/>
          <w:sz w:val="24"/>
          <w:szCs w:val="24"/>
          <w:lang w:val="es-MX"/>
        </w:rPr>
        <w:t xml:space="preserve"> EFS </w:t>
      </w:r>
      <w:r w:rsidR="00775BB7" w:rsidRPr="00B12E0D">
        <w:rPr>
          <w:rFonts w:cs="Times New Roman"/>
          <w:sz w:val="24"/>
          <w:szCs w:val="24"/>
          <w:lang w:val="es-MX"/>
        </w:rPr>
        <w:t xml:space="preserve">debe interactuar con la legislatura.  Debe </w:t>
      </w:r>
      <w:r w:rsidR="007E0AA0" w:rsidRPr="00B12E0D">
        <w:rPr>
          <w:rFonts w:cs="Times New Roman"/>
          <w:sz w:val="24"/>
          <w:szCs w:val="24"/>
          <w:lang w:val="es-MX"/>
        </w:rPr>
        <w:t>existir</w:t>
      </w:r>
      <w:r w:rsidR="00775BB7" w:rsidRPr="00B12E0D">
        <w:rPr>
          <w:rFonts w:cs="Times New Roman"/>
          <w:sz w:val="24"/>
          <w:szCs w:val="24"/>
          <w:lang w:val="es-MX"/>
        </w:rPr>
        <w:t xml:space="preserve"> correspondencia oficial documentada y o </w:t>
      </w:r>
      <w:r w:rsidR="001758E1">
        <w:rPr>
          <w:rFonts w:cs="Times New Roman"/>
          <w:sz w:val="24"/>
          <w:szCs w:val="24"/>
          <w:lang w:val="es-MX"/>
        </w:rPr>
        <w:t>minutas</w:t>
      </w:r>
      <w:r w:rsidR="001758E1" w:rsidRPr="00B12E0D">
        <w:rPr>
          <w:rFonts w:cs="Times New Roman"/>
          <w:sz w:val="24"/>
          <w:szCs w:val="24"/>
          <w:lang w:val="es-MX"/>
        </w:rPr>
        <w:t xml:space="preserve"> </w:t>
      </w:r>
      <w:r w:rsidR="00775BB7" w:rsidRPr="00B12E0D">
        <w:rPr>
          <w:rFonts w:cs="Times New Roman"/>
          <w:sz w:val="24"/>
          <w:szCs w:val="24"/>
          <w:lang w:val="es-MX"/>
        </w:rPr>
        <w:t xml:space="preserve">de las reuniones celebradas entre </w:t>
      </w:r>
      <w:r w:rsidR="007E0AA0" w:rsidRPr="00B12E0D">
        <w:rPr>
          <w:rFonts w:cs="Times New Roman"/>
          <w:sz w:val="24"/>
          <w:szCs w:val="24"/>
          <w:lang w:val="es-MX"/>
        </w:rPr>
        <w:t xml:space="preserve">el </w:t>
      </w:r>
      <w:r w:rsidR="001758E1">
        <w:rPr>
          <w:rFonts w:cs="Times New Roman"/>
          <w:sz w:val="24"/>
          <w:szCs w:val="24"/>
          <w:lang w:val="es-MX"/>
        </w:rPr>
        <w:t>Titular</w:t>
      </w:r>
      <w:r w:rsidR="001758E1" w:rsidRPr="00B12E0D">
        <w:rPr>
          <w:rFonts w:cs="Times New Roman"/>
          <w:sz w:val="24"/>
          <w:szCs w:val="24"/>
          <w:lang w:val="es-MX"/>
        </w:rPr>
        <w:t xml:space="preserve"> </w:t>
      </w:r>
      <w:r w:rsidR="00775BB7" w:rsidRPr="00B12E0D">
        <w:rPr>
          <w:rFonts w:cs="Times New Roman"/>
          <w:sz w:val="24"/>
          <w:szCs w:val="24"/>
          <w:lang w:val="es-MX"/>
        </w:rPr>
        <w:t>de</w:t>
      </w:r>
      <w:r w:rsidR="009403EB" w:rsidRPr="00B12E0D">
        <w:rPr>
          <w:rFonts w:cs="Times New Roman"/>
          <w:sz w:val="24"/>
          <w:szCs w:val="24"/>
          <w:lang w:val="es-MX"/>
        </w:rPr>
        <w:t xml:space="preserve"> </w:t>
      </w:r>
      <w:r w:rsidR="007E0AA0" w:rsidRPr="00B12E0D">
        <w:rPr>
          <w:rFonts w:cs="Times New Roman"/>
          <w:sz w:val="24"/>
          <w:szCs w:val="24"/>
          <w:lang w:val="es-MX"/>
        </w:rPr>
        <w:t xml:space="preserve">la </w:t>
      </w:r>
      <w:r w:rsidR="009403EB" w:rsidRPr="00B12E0D">
        <w:rPr>
          <w:rFonts w:cs="Times New Roman"/>
          <w:sz w:val="24"/>
          <w:szCs w:val="24"/>
          <w:lang w:val="es-MX"/>
        </w:rPr>
        <w:t xml:space="preserve">EFS </w:t>
      </w:r>
      <w:r w:rsidR="00775BB7" w:rsidRPr="00B12E0D">
        <w:rPr>
          <w:rFonts w:cs="Times New Roman"/>
          <w:sz w:val="24"/>
          <w:szCs w:val="24"/>
          <w:lang w:val="es-MX"/>
        </w:rPr>
        <w:t xml:space="preserve">y </w:t>
      </w:r>
      <w:r w:rsidR="007E0AA0" w:rsidRPr="00B12E0D">
        <w:rPr>
          <w:rFonts w:cs="Times New Roman"/>
          <w:sz w:val="24"/>
          <w:szCs w:val="24"/>
          <w:lang w:val="es-MX"/>
        </w:rPr>
        <w:t xml:space="preserve">los </w:t>
      </w:r>
      <w:r w:rsidR="00775BB7" w:rsidRPr="00B12E0D">
        <w:rPr>
          <w:rFonts w:cs="Times New Roman"/>
          <w:sz w:val="24"/>
          <w:szCs w:val="24"/>
          <w:lang w:val="es-MX"/>
        </w:rPr>
        <w:t>representantes de la legislatura</w:t>
      </w:r>
      <w:r w:rsidR="00355F7D" w:rsidRPr="00B12E0D">
        <w:rPr>
          <w:rFonts w:cs="Times New Roman"/>
          <w:sz w:val="24"/>
          <w:szCs w:val="24"/>
          <w:lang w:val="es-MX"/>
        </w:rPr>
        <w:t>.</w:t>
      </w:r>
    </w:p>
    <w:p w:rsidR="00355F7D" w:rsidRPr="00B12E0D" w:rsidRDefault="00355F7D" w:rsidP="00E816FA">
      <w:pPr>
        <w:spacing w:after="0"/>
        <w:jc w:val="both"/>
        <w:rPr>
          <w:rFonts w:cs="Times New Roman"/>
          <w:sz w:val="24"/>
          <w:szCs w:val="24"/>
          <w:lang w:val="es-MX"/>
        </w:rPr>
      </w:pP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75BB7" w:rsidRPr="00B12E0D">
        <w:rPr>
          <w:rFonts w:asciiTheme="minorHAnsi" w:hAnsiTheme="minorHAnsi"/>
          <w:lang w:val="es-MX"/>
        </w:rPr>
        <w:t xml:space="preserve">Las autoridades gubernamentales se hacen conscientes de los procedimientos relacionados con la auditoría de desempeño y </w:t>
      </w:r>
      <w:r w:rsidR="00FB58D9" w:rsidRPr="00B12E0D">
        <w:rPr>
          <w:rFonts w:asciiTheme="minorHAnsi" w:hAnsiTheme="minorHAnsi"/>
          <w:lang w:val="es-MX"/>
        </w:rPr>
        <w:t xml:space="preserve">de </w:t>
      </w:r>
      <w:r w:rsidR="00775BB7" w:rsidRPr="00B12E0D">
        <w:rPr>
          <w:rFonts w:asciiTheme="minorHAnsi" w:hAnsiTheme="minorHAnsi"/>
          <w:lang w:val="es-MX"/>
        </w:rPr>
        <w:t xml:space="preserve">entender los requisitos clave de </w:t>
      </w:r>
      <w:r w:rsidR="00FB58D9" w:rsidRPr="00B12E0D">
        <w:rPr>
          <w:rFonts w:asciiTheme="minorHAnsi" w:hAnsiTheme="minorHAnsi"/>
          <w:lang w:val="es-MX"/>
        </w:rPr>
        <w:t xml:space="preserve">la </w:t>
      </w:r>
      <w:r w:rsidR="00775BB7" w:rsidRPr="00B12E0D">
        <w:rPr>
          <w:rFonts w:asciiTheme="minorHAnsi" w:hAnsiTheme="minorHAnsi"/>
          <w:lang w:val="es-MX"/>
        </w:rPr>
        <w:t>auditoría de desempeño. (ISSAI 3100, apéndice, 3.3)</w:t>
      </w:r>
    </w:p>
    <w:p w:rsidR="00355F7D" w:rsidRPr="00B12E0D" w:rsidRDefault="00940E03" w:rsidP="00E816FA">
      <w:pPr>
        <w:autoSpaceDE w:val="0"/>
        <w:autoSpaceDN w:val="0"/>
        <w:adjustRightInd w:val="0"/>
        <w:spacing w:after="0"/>
        <w:jc w:val="both"/>
        <w:rPr>
          <w:rFonts w:cs="Times New Roman"/>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75BB7" w:rsidRPr="00B12E0D">
        <w:rPr>
          <w:rFonts w:cs="Times New Roman"/>
          <w:sz w:val="24"/>
          <w:szCs w:val="24"/>
          <w:lang w:val="es-MX"/>
        </w:rPr>
        <w:t xml:space="preserve"> Un diálogo sano con los poderes públicos involucrados es fundamental para lograr mejoras reales en el gobierno. Aunque un</w:t>
      </w:r>
      <w:r w:rsidR="00FB58D9" w:rsidRPr="00B12E0D">
        <w:rPr>
          <w:rFonts w:cs="Times New Roman"/>
          <w:sz w:val="24"/>
          <w:szCs w:val="24"/>
          <w:lang w:val="es-MX"/>
        </w:rPr>
        <w:t>a</w:t>
      </w:r>
      <w:r w:rsidR="009403EB" w:rsidRPr="00B12E0D">
        <w:rPr>
          <w:rFonts w:cs="Times New Roman"/>
          <w:sz w:val="24"/>
          <w:szCs w:val="24"/>
          <w:lang w:val="es-MX"/>
        </w:rPr>
        <w:t xml:space="preserve"> EFS </w:t>
      </w:r>
      <w:r w:rsidR="00775BB7" w:rsidRPr="00B12E0D">
        <w:rPr>
          <w:rFonts w:cs="Times New Roman"/>
          <w:sz w:val="24"/>
          <w:szCs w:val="24"/>
          <w:lang w:val="es-MX"/>
        </w:rPr>
        <w:t xml:space="preserve">necesita mantener independencia de la entidad auditada, el desarrollo de relaciones profesionales buenas y abiertas </w:t>
      </w:r>
      <w:r w:rsidR="00FB58D9" w:rsidRPr="00B12E0D">
        <w:rPr>
          <w:rFonts w:cs="Times New Roman"/>
          <w:sz w:val="24"/>
          <w:szCs w:val="24"/>
          <w:lang w:val="es-MX"/>
        </w:rPr>
        <w:t>probablemente</w:t>
      </w:r>
      <w:r w:rsidR="003A1993" w:rsidRPr="00B12E0D">
        <w:rPr>
          <w:rFonts w:cs="Times New Roman"/>
          <w:sz w:val="24"/>
          <w:szCs w:val="24"/>
          <w:lang w:val="es-MX"/>
        </w:rPr>
        <w:t xml:space="preserve"> haga que</w:t>
      </w:r>
      <w:r w:rsidR="00775BB7" w:rsidRPr="00B12E0D">
        <w:rPr>
          <w:rFonts w:cs="Times New Roman"/>
          <w:sz w:val="24"/>
          <w:szCs w:val="24"/>
          <w:lang w:val="es-MX"/>
        </w:rPr>
        <w:t xml:space="preserve"> sea más fácil para el personal</w:t>
      </w:r>
      <w:r w:rsidR="009403EB" w:rsidRPr="00B12E0D">
        <w:rPr>
          <w:rFonts w:cs="Times New Roman"/>
          <w:sz w:val="24"/>
          <w:szCs w:val="24"/>
          <w:lang w:val="es-MX"/>
        </w:rPr>
        <w:t xml:space="preserve"> </w:t>
      </w:r>
      <w:r w:rsidR="003A1993" w:rsidRPr="00B12E0D">
        <w:rPr>
          <w:rFonts w:cs="Times New Roman"/>
          <w:sz w:val="24"/>
          <w:szCs w:val="24"/>
          <w:lang w:val="es-MX"/>
        </w:rPr>
        <w:t xml:space="preserve">de la </w:t>
      </w:r>
      <w:r w:rsidR="009403EB" w:rsidRPr="00B12E0D">
        <w:rPr>
          <w:rFonts w:cs="Times New Roman"/>
          <w:sz w:val="24"/>
          <w:szCs w:val="24"/>
          <w:lang w:val="es-MX"/>
        </w:rPr>
        <w:t xml:space="preserve">EFS </w:t>
      </w:r>
      <w:r w:rsidR="00775BB7" w:rsidRPr="00B12E0D">
        <w:rPr>
          <w:rFonts w:cs="Times New Roman"/>
          <w:sz w:val="24"/>
          <w:szCs w:val="24"/>
          <w:lang w:val="es-MX"/>
        </w:rPr>
        <w:t xml:space="preserve">llevar a cabo </w:t>
      </w:r>
      <w:r w:rsidR="003A1993" w:rsidRPr="00B12E0D">
        <w:rPr>
          <w:rFonts w:cs="Times New Roman"/>
          <w:sz w:val="24"/>
          <w:szCs w:val="24"/>
          <w:lang w:val="es-MX"/>
        </w:rPr>
        <w:t xml:space="preserve">las </w:t>
      </w:r>
      <w:r w:rsidR="00775BB7" w:rsidRPr="00B12E0D">
        <w:rPr>
          <w:rFonts w:cs="Times New Roman"/>
          <w:sz w:val="24"/>
          <w:szCs w:val="24"/>
          <w:lang w:val="es-MX"/>
        </w:rPr>
        <w:t xml:space="preserve">auditorías rigurosas y útiles </w:t>
      </w:r>
      <w:r w:rsidR="003A1993" w:rsidRPr="00B12E0D">
        <w:rPr>
          <w:rFonts w:cs="Times New Roman"/>
          <w:sz w:val="24"/>
          <w:szCs w:val="24"/>
          <w:lang w:val="es-MX"/>
        </w:rPr>
        <w:t xml:space="preserve">ya que </w:t>
      </w:r>
      <w:r w:rsidR="00775BB7" w:rsidRPr="00B12E0D">
        <w:rPr>
          <w:rFonts w:cs="Times New Roman"/>
          <w:sz w:val="24"/>
          <w:szCs w:val="24"/>
          <w:lang w:val="es-MX"/>
        </w:rPr>
        <w:t xml:space="preserve">el auditado puede proporcionar voluntariamente el acceso a las personas y datos que son necesarios para la auditoría de desempeño.  </w:t>
      </w:r>
      <w:r w:rsidR="003A1993" w:rsidRPr="00B12E0D">
        <w:rPr>
          <w:rFonts w:cs="Times New Roman"/>
          <w:sz w:val="24"/>
          <w:szCs w:val="24"/>
          <w:lang w:val="es-MX"/>
        </w:rPr>
        <w:t>El a</w:t>
      </w:r>
      <w:r w:rsidR="00775BB7" w:rsidRPr="00B12E0D">
        <w:rPr>
          <w:rFonts w:cs="Times New Roman"/>
          <w:sz w:val="24"/>
          <w:szCs w:val="24"/>
          <w:lang w:val="es-MX"/>
        </w:rPr>
        <w:t xml:space="preserve">cuerdo </w:t>
      </w:r>
      <w:r w:rsidR="002F47FA">
        <w:rPr>
          <w:rFonts w:cs="Times New Roman"/>
          <w:sz w:val="24"/>
          <w:szCs w:val="24"/>
          <w:lang w:val="es-MX"/>
        </w:rPr>
        <w:t>con respecto a los hallazgos</w:t>
      </w:r>
      <w:r w:rsidR="00775BB7" w:rsidRPr="00B12E0D">
        <w:rPr>
          <w:rFonts w:cs="Times New Roman"/>
          <w:sz w:val="24"/>
          <w:szCs w:val="24"/>
          <w:lang w:val="es-MX"/>
        </w:rPr>
        <w:t xml:space="preserve"> entre </w:t>
      </w:r>
      <w:r w:rsidR="003A1993" w:rsidRPr="00B12E0D">
        <w:rPr>
          <w:rFonts w:cs="Times New Roman"/>
          <w:sz w:val="24"/>
          <w:szCs w:val="24"/>
          <w:lang w:val="es-MX"/>
        </w:rPr>
        <w:t>la</w:t>
      </w:r>
      <w:r w:rsidR="009403EB" w:rsidRPr="00B12E0D">
        <w:rPr>
          <w:rFonts w:cs="Times New Roman"/>
          <w:sz w:val="24"/>
          <w:szCs w:val="24"/>
          <w:lang w:val="es-MX"/>
        </w:rPr>
        <w:t xml:space="preserve"> EFS </w:t>
      </w:r>
      <w:r w:rsidR="00775BB7" w:rsidRPr="00B12E0D">
        <w:rPr>
          <w:rFonts w:cs="Times New Roman"/>
          <w:sz w:val="24"/>
          <w:szCs w:val="24"/>
          <w:lang w:val="es-MX"/>
        </w:rPr>
        <w:t>y los órganos auditados involucrados también puede aumentar el impacto de la auditoría</w:t>
      </w:r>
      <w:r w:rsidR="00355F7D" w:rsidRPr="00B12E0D">
        <w:rPr>
          <w:rFonts w:cs="Times New Roman"/>
          <w:sz w:val="24"/>
          <w:szCs w:val="24"/>
          <w:lang w:val="es-MX"/>
        </w:rPr>
        <w:t>.</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9403EB" w:rsidRPr="00B12E0D">
        <w:rPr>
          <w:rFonts w:cs="Times New Roman"/>
          <w:sz w:val="24"/>
          <w:szCs w:val="24"/>
          <w:lang w:val="es-MX"/>
        </w:rPr>
        <w:t xml:space="preserve"> </w:t>
      </w:r>
      <w:r w:rsidR="003A1993" w:rsidRPr="00B12E0D">
        <w:rPr>
          <w:rFonts w:cs="Times New Roman"/>
          <w:sz w:val="24"/>
          <w:szCs w:val="24"/>
          <w:lang w:val="es-MX"/>
        </w:rPr>
        <w:t xml:space="preserve">La política de comunicación de la </w:t>
      </w:r>
      <w:r w:rsidR="009403EB" w:rsidRPr="00B12E0D">
        <w:rPr>
          <w:rFonts w:cs="Times New Roman"/>
          <w:sz w:val="24"/>
          <w:szCs w:val="24"/>
          <w:lang w:val="es-MX"/>
        </w:rPr>
        <w:t xml:space="preserve">EFS </w:t>
      </w:r>
      <w:r w:rsidR="00775BB7" w:rsidRPr="00B12E0D">
        <w:rPr>
          <w:rFonts w:cs="Times New Roman"/>
          <w:sz w:val="24"/>
          <w:szCs w:val="24"/>
          <w:lang w:val="es-MX"/>
        </w:rPr>
        <w:t>debe indicar maneras de comunicación externa.</w:t>
      </w:r>
      <w:r w:rsidR="009403EB" w:rsidRPr="00B12E0D">
        <w:rPr>
          <w:rFonts w:cs="Times New Roman"/>
          <w:sz w:val="24"/>
          <w:szCs w:val="24"/>
          <w:lang w:val="es-MX"/>
        </w:rPr>
        <w:t xml:space="preserve"> </w:t>
      </w:r>
      <w:r w:rsidR="003A1993" w:rsidRPr="00B12E0D">
        <w:rPr>
          <w:rFonts w:cs="Times New Roman"/>
          <w:sz w:val="24"/>
          <w:szCs w:val="24"/>
          <w:lang w:val="es-MX"/>
        </w:rPr>
        <w:t xml:space="preserve">La </w:t>
      </w:r>
      <w:r w:rsidR="009403EB" w:rsidRPr="00B12E0D">
        <w:rPr>
          <w:rFonts w:cs="Times New Roman"/>
          <w:sz w:val="24"/>
          <w:szCs w:val="24"/>
          <w:lang w:val="es-MX"/>
        </w:rPr>
        <w:t xml:space="preserve">EFS </w:t>
      </w:r>
      <w:r w:rsidR="00775BB7" w:rsidRPr="00B12E0D">
        <w:rPr>
          <w:rFonts w:cs="Times New Roman"/>
          <w:sz w:val="24"/>
          <w:szCs w:val="24"/>
          <w:lang w:val="es-MX"/>
        </w:rPr>
        <w:t xml:space="preserve">debe tener "Estrategias de </w:t>
      </w:r>
      <w:r w:rsidR="001F2A9A">
        <w:rPr>
          <w:rFonts w:cs="Times New Roman"/>
          <w:sz w:val="24"/>
          <w:szCs w:val="24"/>
          <w:lang w:val="es-MX"/>
        </w:rPr>
        <w:t>C</w:t>
      </w:r>
      <w:r w:rsidR="003A1993" w:rsidRPr="00B12E0D">
        <w:rPr>
          <w:rFonts w:cs="Times New Roman"/>
          <w:sz w:val="24"/>
          <w:szCs w:val="24"/>
          <w:lang w:val="es-MX"/>
        </w:rPr>
        <w:t xml:space="preserve">reación de </w:t>
      </w:r>
      <w:r w:rsidR="001F2A9A">
        <w:rPr>
          <w:rFonts w:cs="Times New Roman"/>
          <w:sz w:val="24"/>
          <w:szCs w:val="24"/>
          <w:lang w:val="es-MX"/>
        </w:rPr>
        <w:t>C</w:t>
      </w:r>
      <w:r w:rsidR="003A1993" w:rsidRPr="00B12E0D">
        <w:rPr>
          <w:rFonts w:cs="Times New Roman"/>
          <w:sz w:val="24"/>
          <w:szCs w:val="24"/>
          <w:lang w:val="es-MX"/>
        </w:rPr>
        <w:t>onciencia" dirigidas</w:t>
      </w:r>
      <w:r w:rsidR="00775BB7" w:rsidRPr="00B12E0D">
        <w:rPr>
          <w:rFonts w:cs="Times New Roman"/>
          <w:sz w:val="24"/>
          <w:szCs w:val="24"/>
          <w:lang w:val="es-MX"/>
        </w:rPr>
        <w:t xml:space="preserve"> a las instituciones gubernamentales. Estas estrategias deben ser previstas e informa</w:t>
      </w:r>
      <w:r w:rsidR="003A1993" w:rsidRPr="00B12E0D">
        <w:rPr>
          <w:rFonts w:cs="Times New Roman"/>
          <w:sz w:val="24"/>
          <w:szCs w:val="24"/>
          <w:lang w:val="es-MX"/>
        </w:rPr>
        <w:t>das</w:t>
      </w:r>
      <w:r w:rsidR="00775BB7" w:rsidRPr="00B12E0D">
        <w:rPr>
          <w:rFonts w:cs="Times New Roman"/>
          <w:sz w:val="24"/>
          <w:szCs w:val="24"/>
          <w:lang w:val="es-MX"/>
        </w:rPr>
        <w:t xml:space="preserve"> anualmente. Revisar informes y planes operativos anuales</w:t>
      </w:r>
      <w:r w:rsidR="00355F7D" w:rsidRPr="00B12E0D">
        <w:rPr>
          <w:rFonts w:cs="Times New Roman"/>
          <w:sz w:val="24"/>
          <w:szCs w:val="24"/>
          <w:lang w:val="es-MX"/>
        </w:rPr>
        <w:t xml:space="preserve">. </w:t>
      </w:r>
    </w:p>
    <w:p w:rsidR="00355F7D" w:rsidRPr="00B12E0D" w:rsidRDefault="00355F7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w:t>
      </w:r>
      <w:r w:rsidR="00775BB7" w:rsidRPr="00B12E0D">
        <w:rPr>
          <w:rFonts w:asciiTheme="minorHAnsi" w:hAnsiTheme="minorHAnsi"/>
          <w:b/>
          <w:lang w:val="es-MX"/>
        </w:rPr>
        <w:t xml:space="preserve">sito  </w:t>
      </w:r>
      <w:r w:rsidRPr="00B12E0D">
        <w:rPr>
          <w:rFonts w:asciiTheme="minorHAnsi" w:hAnsiTheme="minorHAnsi"/>
          <w:b/>
          <w:lang w:val="es-MX"/>
        </w:rPr>
        <w:t xml:space="preserve">1: </w:t>
      </w:r>
      <w:r w:rsidR="003B5E72" w:rsidRPr="00B12E0D">
        <w:rPr>
          <w:rFonts w:asciiTheme="minorHAnsi" w:hAnsiTheme="minorHAnsi"/>
          <w:lang w:val="es-MX"/>
        </w:rPr>
        <w:t>La</w:t>
      </w:r>
      <w:r w:rsidR="009403EB" w:rsidRPr="00B12E0D">
        <w:rPr>
          <w:rFonts w:asciiTheme="minorHAnsi" w:hAnsiTheme="minorHAnsi"/>
          <w:lang w:val="es-MX"/>
        </w:rPr>
        <w:t xml:space="preserve"> EFS </w:t>
      </w:r>
      <w:r w:rsidR="00775BB7" w:rsidRPr="00B12E0D">
        <w:rPr>
          <w:rFonts w:asciiTheme="minorHAnsi" w:hAnsiTheme="minorHAnsi"/>
          <w:lang w:val="es-MX"/>
        </w:rPr>
        <w:t xml:space="preserve">identifica </w:t>
      </w:r>
      <w:r w:rsidR="003B5E72" w:rsidRPr="00B12E0D">
        <w:rPr>
          <w:rFonts w:asciiTheme="minorHAnsi" w:hAnsiTheme="minorHAnsi"/>
          <w:lang w:val="es-MX"/>
        </w:rPr>
        <w:t>a las partes interesadas</w:t>
      </w:r>
      <w:r w:rsidR="00775BB7" w:rsidRPr="00B12E0D">
        <w:rPr>
          <w:rFonts w:asciiTheme="minorHAnsi" w:hAnsiTheme="minorHAnsi"/>
          <w:lang w:val="es-MX"/>
        </w:rPr>
        <w:t>; (ISSAI 3100, apéndice, 3.3)</w:t>
      </w:r>
    </w:p>
    <w:p w:rsidR="00355F7D" w:rsidRPr="00B12E0D" w:rsidRDefault="00940E03" w:rsidP="00E816FA">
      <w:pPr>
        <w:autoSpaceDE w:val="0"/>
        <w:autoSpaceDN w:val="0"/>
        <w:adjustRightInd w:val="0"/>
        <w:spacing w:after="0"/>
        <w:jc w:val="both"/>
        <w:rPr>
          <w:rFonts w:cs="Times New Roman"/>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9403EB" w:rsidRPr="00B12E0D">
        <w:rPr>
          <w:rFonts w:cs="Times New Roman"/>
          <w:sz w:val="24"/>
          <w:szCs w:val="24"/>
          <w:lang w:val="es-MX"/>
        </w:rPr>
        <w:t xml:space="preserve"> </w:t>
      </w:r>
      <w:r w:rsidR="003B5E72" w:rsidRPr="00B12E0D">
        <w:rPr>
          <w:rFonts w:cs="Times New Roman"/>
          <w:sz w:val="24"/>
          <w:szCs w:val="24"/>
          <w:lang w:val="es-MX"/>
        </w:rPr>
        <w:t xml:space="preserve">La </w:t>
      </w:r>
      <w:r w:rsidR="009403EB" w:rsidRPr="00B12E0D">
        <w:rPr>
          <w:rFonts w:cs="Times New Roman"/>
          <w:sz w:val="24"/>
          <w:szCs w:val="24"/>
          <w:lang w:val="es-MX"/>
        </w:rPr>
        <w:t xml:space="preserve">EFS </w:t>
      </w:r>
      <w:r w:rsidR="00775BB7" w:rsidRPr="00B12E0D">
        <w:rPr>
          <w:rFonts w:cs="Times New Roman"/>
          <w:sz w:val="24"/>
          <w:szCs w:val="24"/>
          <w:lang w:val="es-MX"/>
        </w:rPr>
        <w:t xml:space="preserve">tiene que establecer y mantener a las partes interesadas </w:t>
      </w:r>
      <w:r w:rsidR="003B5E72" w:rsidRPr="00B12E0D">
        <w:rPr>
          <w:rFonts w:cs="Times New Roman"/>
          <w:sz w:val="24"/>
          <w:szCs w:val="24"/>
          <w:lang w:val="es-MX"/>
        </w:rPr>
        <w:t>relacionadas</w:t>
      </w:r>
      <w:r w:rsidR="00775BB7" w:rsidRPr="00B12E0D">
        <w:rPr>
          <w:rFonts w:cs="Times New Roman"/>
          <w:sz w:val="24"/>
          <w:szCs w:val="24"/>
          <w:lang w:val="es-MX"/>
        </w:rPr>
        <w:t xml:space="preserve"> a la auditoría de desempeño.  Es</w:t>
      </w:r>
      <w:r w:rsidR="003B5E72" w:rsidRPr="00B12E0D">
        <w:rPr>
          <w:rFonts w:cs="Times New Roman"/>
          <w:sz w:val="24"/>
          <w:szCs w:val="24"/>
          <w:lang w:val="es-MX"/>
        </w:rPr>
        <w:t xml:space="preserve"> importante reconocer que algunas</w:t>
      </w:r>
      <w:r w:rsidR="00775BB7" w:rsidRPr="00B12E0D">
        <w:rPr>
          <w:rFonts w:cs="Times New Roman"/>
          <w:sz w:val="24"/>
          <w:szCs w:val="24"/>
          <w:lang w:val="es-MX"/>
        </w:rPr>
        <w:t xml:space="preserve"> </w:t>
      </w:r>
      <w:r w:rsidR="003B5E72" w:rsidRPr="00B12E0D">
        <w:rPr>
          <w:rFonts w:cs="Times New Roman"/>
          <w:sz w:val="24"/>
          <w:szCs w:val="24"/>
          <w:lang w:val="es-MX"/>
        </w:rPr>
        <w:t>partes interesadas</w:t>
      </w:r>
      <w:r w:rsidR="00775BB7" w:rsidRPr="00B12E0D">
        <w:rPr>
          <w:rFonts w:cs="Times New Roman"/>
          <w:sz w:val="24"/>
          <w:szCs w:val="24"/>
          <w:lang w:val="es-MX"/>
        </w:rPr>
        <w:t xml:space="preserve"> serán contactos habituales de la </w:t>
      </w:r>
      <w:r w:rsidR="003B5E72" w:rsidRPr="00B12E0D">
        <w:rPr>
          <w:rFonts w:cs="Times New Roman"/>
          <w:sz w:val="24"/>
          <w:szCs w:val="24"/>
          <w:lang w:val="es-MX"/>
        </w:rPr>
        <w:t>EFS</w:t>
      </w:r>
      <w:r w:rsidR="00775BB7" w:rsidRPr="00B12E0D">
        <w:rPr>
          <w:rFonts w:cs="Times New Roman"/>
          <w:sz w:val="24"/>
          <w:szCs w:val="24"/>
          <w:lang w:val="es-MX"/>
        </w:rPr>
        <w:t xml:space="preserve">, como los órganos de gobierno y </w:t>
      </w:r>
      <w:r w:rsidR="003B5E72" w:rsidRPr="00B12E0D">
        <w:rPr>
          <w:rFonts w:cs="Times New Roman"/>
          <w:sz w:val="24"/>
          <w:szCs w:val="24"/>
          <w:lang w:val="es-MX"/>
        </w:rPr>
        <w:t xml:space="preserve">de la </w:t>
      </w:r>
      <w:r w:rsidR="00775BB7" w:rsidRPr="00B12E0D">
        <w:rPr>
          <w:rFonts w:cs="Times New Roman"/>
          <w:sz w:val="24"/>
          <w:szCs w:val="24"/>
          <w:lang w:val="es-MX"/>
        </w:rPr>
        <w:t xml:space="preserve">legislatura, pero otros pueden ser un nuevo grupo </w:t>
      </w:r>
      <w:r w:rsidR="003B5E72" w:rsidRPr="00B12E0D">
        <w:rPr>
          <w:rFonts w:cs="Times New Roman"/>
          <w:sz w:val="24"/>
          <w:szCs w:val="24"/>
          <w:lang w:val="es-MX"/>
        </w:rPr>
        <w:t xml:space="preserve">de actores </w:t>
      </w:r>
      <w:r w:rsidR="00775BB7" w:rsidRPr="00B12E0D">
        <w:rPr>
          <w:rFonts w:cs="Times New Roman"/>
          <w:sz w:val="24"/>
          <w:szCs w:val="24"/>
          <w:lang w:val="es-MX"/>
        </w:rPr>
        <w:t>no comprometido</w:t>
      </w:r>
      <w:r w:rsidR="003B5E72" w:rsidRPr="00B12E0D">
        <w:rPr>
          <w:rFonts w:cs="Times New Roman"/>
          <w:sz w:val="24"/>
          <w:szCs w:val="24"/>
          <w:lang w:val="es-MX"/>
        </w:rPr>
        <w:t>s</w:t>
      </w:r>
      <w:r w:rsidR="00775BB7" w:rsidRPr="00B12E0D">
        <w:rPr>
          <w:rFonts w:cs="Times New Roman"/>
          <w:sz w:val="24"/>
          <w:szCs w:val="24"/>
          <w:lang w:val="es-MX"/>
        </w:rPr>
        <w:t xml:space="preserve"> anteriormente, como </w:t>
      </w:r>
      <w:r w:rsidR="003B5E72" w:rsidRPr="00B12E0D">
        <w:rPr>
          <w:rFonts w:cs="Times New Roman"/>
          <w:sz w:val="24"/>
          <w:szCs w:val="24"/>
          <w:lang w:val="es-MX"/>
        </w:rPr>
        <w:t xml:space="preserve">las comunidades </w:t>
      </w:r>
      <w:r w:rsidR="00775BB7" w:rsidRPr="00B12E0D">
        <w:rPr>
          <w:rFonts w:cs="Times New Roman"/>
          <w:sz w:val="24"/>
          <w:szCs w:val="24"/>
          <w:lang w:val="es-MX"/>
        </w:rPr>
        <w:t>académic</w:t>
      </w:r>
      <w:r w:rsidR="003B5E72" w:rsidRPr="00B12E0D">
        <w:rPr>
          <w:rFonts w:cs="Times New Roman"/>
          <w:sz w:val="24"/>
          <w:szCs w:val="24"/>
          <w:lang w:val="es-MX"/>
        </w:rPr>
        <w:t>as</w:t>
      </w:r>
      <w:r w:rsidR="00775BB7" w:rsidRPr="00B12E0D">
        <w:rPr>
          <w:rFonts w:cs="Times New Roman"/>
          <w:sz w:val="24"/>
          <w:szCs w:val="24"/>
          <w:lang w:val="es-MX"/>
        </w:rPr>
        <w:t xml:space="preserve"> y empresariales, ciudadanos y sus representantes, instituciones de investigación, grupos de interés, agencias independientes como organizaciones no gubernamentales, políticos y representantes de los medios</w:t>
      </w:r>
      <w:r w:rsidR="00355F7D" w:rsidRPr="00B12E0D">
        <w:rPr>
          <w:rFonts w:cs="Times New Roman"/>
          <w:sz w:val="24"/>
          <w:szCs w:val="24"/>
          <w:lang w:val="es-MX"/>
        </w:rPr>
        <w:t>.</w:t>
      </w:r>
    </w:p>
    <w:p w:rsidR="00355F7D" w:rsidRPr="00B12E0D" w:rsidRDefault="004C416D" w:rsidP="00E816FA">
      <w:pPr>
        <w:autoSpaceDE w:val="0"/>
        <w:autoSpaceDN w:val="0"/>
        <w:adjustRightInd w:val="0"/>
        <w:jc w:val="both"/>
        <w:rPr>
          <w:rFonts w:cs="Times New Roman"/>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w:t>
      </w:r>
      <w:r w:rsidR="003B5E72" w:rsidRPr="00B12E0D">
        <w:rPr>
          <w:rFonts w:cs="Times New Roman"/>
          <w:sz w:val="24"/>
          <w:szCs w:val="24"/>
          <w:lang w:val="es-MX"/>
        </w:rPr>
        <w:t>La EFS debe mantener u</w:t>
      </w:r>
      <w:r w:rsidR="00775BB7" w:rsidRPr="00B12E0D">
        <w:rPr>
          <w:rFonts w:cs="Times New Roman"/>
          <w:sz w:val="24"/>
          <w:szCs w:val="24"/>
          <w:lang w:val="es-MX"/>
        </w:rPr>
        <w:t xml:space="preserve">n perfil </w:t>
      </w:r>
      <w:r w:rsidR="003B5E72" w:rsidRPr="00B12E0D">
        <w:rPr>
          <w:rFonts w:cs="Times New Roman"/>
          <w:sz w:val="24"/>
          <w:szCs w:val="24"/>
          <w:lang w:val="es-MX"/>
        </w:rPr>
        <w:t xml:space="preserve">o lista </w:t>
      </w:r>
      <w:r w:rsidR="00775BB7" w:rsidRPr="00B12E0D">
        <w:rPr>
          <w:rFonts w:cs="Times New Roman"/>
          <w:sz w:val="24"/>
          <w:szCs w:val="24"/>
          <w:lang w:val="es-MX"/>
        </w:rPr>
        <w:t>de l</w:t>
      </w:r>
      <w:r w:rsidR="003B5E72" w:rsidRPr="00B12E0D">
        <w:rPr>
          <w:rFonts w:cs="Times New Roman"/>
          <w:sz w:val="24"/>
          <w:szCs w:val="24"/>
          <w:lang w:val="es-MX"/>
        </w:rPr>
        <w:t>as partes interesadas</w:t>
      </w:r>
      <w:r w:rsidR="00355F7D" w:rsidRPr="00B12E0D">
        <w:rPr>
          <w:rFonts w:cs="Times New Roman"/>
          <w:sz w:val="24"/>
          <w:szCs w:val="24"/>
          <w:lang w:val="es-MX"/>
        </w:rPr>
        <w:t>.</w:t>
      </w:r>
    </w:p>
    <w:p w:rsidR="00355F7D" w:rsidRPr="00B12E0D" w:rsidRDefault="00355F7D" w:rsidP="00E816FA">
      <w:pPr>
        <w:pStyle w:val="Default"/>
        <w:spacing w:line="276" w:lineRule="auto"/>
        <w:ind w:left="720"/>
        <w:jc w:val="both"/>
        <w:rPr>
          <w:rFonts w:asciiTheme="minorHAnsi" w:hAnsiTheme="minorHAnsi" w:cs="Times New Roman"/>
          <w:color w:val="auto"/>
          <w:lang w:val="es-MX"/>
        </w:rPr>
      </w:pPr>
      <w:r w:rsidRPr="00B12E0D">
        <w:rPr>
          <w:rFonts w:asciiTheme="minorHAnsi" w:hAnsiTheme="minorHAnsi" w:cs="Times New Roman"/>
          <w:lang w:val="es-MX"/>
        </w:rPr>
        <w:t>10.2)</w:t>
      </w:r>
      <w:r w:rsidRPr="00B12E0D">
        <w:rPr>
          <w:rFonts w:asciiTheme="minorHAnsi" w:hAnsiTheme="minorHAnsi" w:cs="Times New Roman"/>
          <w:b/>
          <w:lang w:val="es-MX"/>
        </w:rPr>
        <w:t xml:space="preserve"> </w:t>
      </w:r>
      <w:r w:rsidR="003B5E72" w:rsidRPr="00B12E0D">
        <w:rPr>
          <w:rFonts w:asciiTheme="minorHAnsi" w:hAnsiTheme="minorHAnsi" w:cs="Times New Roman"/>
          <w:lang w:val="es-MX"/>
        </w:rPr>
        <w:t>Los</w:t>
      </w:r>
      <w:r w:rsidR="003B5E72" w:rsidRPr="00B12E0D">
        <w:rPr>
          <w:rFonts w:asciiTheme="minorHAnsi" w:hAnsiTheme="minorHAnsi" w:cs="Times New Roman"/>
          <w:b/>
          <w:lang w:val="es-MX"/>
        </w:rPr>
        <w:t xml:space="preserve"> </w:t>
      </w:r>
      <w:r w:rsidR="003B5E72" w:rsidRPr="00B12E0D">
        <w:rPr>
          <w:rFonts w:asciiTheme="minorHAnsi" w:hAnsiTheme="minorHAnsi" w:cs="Times New Roman"/>
          <w:color w:val="auto"/>
          <w:lang w:val="es-MX"/>
        </w:rPr>
        <w:t xml:space="preserve">procedimientos </w:t>
      </w:r>
      <w:r w:rsidR="00775BB7" w:rsidRPr="00B12E0D">
        <w:rPr>
          <w:rFonts w:asciiTheme="minorHAnsi" w:hAnsiTheme="minorHAnsi" w:cs="Times New Roman"/>
          <w:color w:val="auto"/>
          <w:lang w:val="es-MX"/>
        </w:rPr>
        <w:t>desarrolla</w:t>
      </w:r>
      <w:r w:rsidR="003B5E72" w:rsidRPr="00B12E0D">
        <w:rPr>
          <w:rFonts w:asciiTheme="minorHAnsi" w:hAnsiTheme="minorHAnsi" w:cs="Times New Roman"/>
          <w:color w:val="auto"/>
          <w:lang w:val="es-MX"/>
        </w:rPr>
        <w:t>dos</w:t>
      </w:r>
      <w:r w:rsidR="00775BB7" w:rsidRPr="00B12E0D">
        <w:rPr>
          <w:rFonts w:asciiTheme="minorHAnsi" w:hAnsiTheme="minorHAnsi" w:cs="Times New Roman"/>
          <w:color w:val="auto"/>
          <w:lang w:val="es-MX"/>
        </w:rPr>
        <w:t xml:space="preserve"> </w:t>
      </w:r>
      <w:r w:rsidR="003B5E72" w:rsidRPr="00B12E0D">
        <w:rPr>
          <w:rFonts w:asciiTheme="minorHAnsi" w:hAnsiTheme="minorHAnsi" w:cs="Times New Roman"/>
          <w:color w:val="auto"/>
          <w:lang w:val="es-MX"/>
        </w:rPr>
        <w:t>para comunicarse con los medios,</w:t>
      </w:r>
      <w:r w:rsidR="00775BB7" w:rsidRPr="00B12E0D">
        <w:rPr>
          <w:rFonts w:asciiTheme="minorHAnsi" w:hAnsiTheme="minorHAnsi" w:cs="Times New Roman"/>
          <w:color w:val="auto"/>
          <w:lang w:val="es-MX"/>
        </w:rPr>
        <w:t xml:space="preserve"> la entidad auditada y otras partes interesadas</w:t>
      </w:r>
      <w:r w:rsidR="003B5E72" w:rsidRPr="00B12E0D">
        <w:rPr>
          <w:rFonts w:asciiTheme="minorHAnsi" w:hAnsiTheme="minorHAnsi" w:cs="Times New Roman"/>
          <w:color w:val="auto"/>
          <w:lang w:val="es-MX"/>
        </w:rPr>
        <w:t xml:space="preserve"> clave</w:t>
      </w:r>
      <w:r w:rsidR="00775BB7" w:rsidRPr="00B12E0D">
        <w:rPr>
          <w:rFonts w:asciiTheme="minorHAnsi" w:hAnsiTheme="minorHAnsi" w:cs="Times New Roman"/>
          <w:color w:val="auto"/>
          <w:lang w:val="es-MX"/>
        </w:rPr>
        <w:t>, y</w:t>
      </w:r>
    </w:p>
    <w:p w:rsidR="00355F7D" w:rsidRPr="00B12E0D" w:rsidRDefault="00940E03" w:rsidP="00E816FA">
      <w:pPr>
        <w:autoSpaceDE w:val="0"/>
        <w:autoSpaceDN w:val="0"/>
        <w:adjustRightInd w:val="0"/>
        <w:spacing w:after="0"/>
        <w:ind w:left="720"/>
        <w:jc w:val="both"/>
        <w:rPr>
          <w:rFonts w:cs="Times New Roman"/>
          <w:lang w:val="es-MX"/>
        </w:rPr>
      </w:pPr>
      <w:r>
        <w:rPr>
          <w:rFonts w:cs="Times New Roman"/>
          <w:b/>
          <w:sz w:val="24"/>
          <w:szCs w:val="24"/>
          <w:lang w:val="es-MX"/>
        </w:rPr>
        <w:lastRenderedPageBreak/>
        <w:t>Explicación</w:t>
      </w:r>
      <w:r w:rsidR="004C416D" w:rsidRPr="00B12E0D">
        <w:rPr>
          <w:rFonts w:cs="Times New Roman"/>
          <w:b/>
          <w:sz w:val="24"/>
          <w:szCs w:val="24"/>
          <w:lang w:val="es-MX"/>
        </w:rPr>
        <w:t>:</w:t>
      </w:r>
      <w:r w:rsidR="00355F7D" w:rsidRPr="00B12E0D">
        <w:rPr>
          <w:rFonts w:cs="Times New Roman"/>
          <w:b/>
          <w:sz w:val="24"/>
          <w:szCs w:val="24"/>
          <w:lang w:val="es-MX"/>
        </w:rPr>
        <w:t xml:space="preserve"> </w:t>
      </w:r>
      <w:r w:rsidR="003B5E72" w:rsidRPr="00B12E0D">
        <w:rPr>
          <w:rFonts w:cs="Times New Roman"/>
          <w:sz w:val="24"/>
          <w:szCs w:val="24"/>
          <w:lang w:val="es-MX"/>
        </w:rPr>
        <w:t>La</w:t>
      </w:r>
      <w:r w:rsidR="009403EB" w:rsidRPr="00B12E0D">
        <w:rPr>
          <w:rFonts w:cs="Times New Roman"/>
          <w:lang w:val="es-MX"/>
        </w:rPr>
        <w:t xml:space="preserve"> EFS </w:t>
      </w:r>
      <w:r w:rsidR="00775BB7" w:rsidRPr="00B12E0D">
        <w:rPr>
          <w:rFonts w:cs="Times New Roman"/>
          <w:lang w:val="es-MX"/>
        </w:rPr>
        <w:t>necesita desarrollar procedimientos para comunica</w:t>
      </w:r>
      <w:r w:rsidR="003B5E72" w:rsidRPr="00B12E0D">
        <w:rPr>
          <w:rFonts w:cs="Times New Roman"/>
          <w:lang w:val="es-MX"/>
        </w:rPr>
        <w:t xml:space="preserve">rse con todos las partes interesadas </w:t>
      </w:r>
      <w:r w:rsidR="00775BB7" w:rsidRPr="00B12E0D">
        <w:rPr>
          <w:rFonts w:cs="Times New Roman"/>
          <w:lang w:val="es-MX"/>
        </w:rPr>
        <w:t>y para asegurar que su personal de auditoría es</w:t>
      </w:r>
      <w:r w:rsidR="003B5E72" w:rsidRPr="00B12E0D">
        <w:rPr>
          <w:rFonts w:cs="Times New Roman"/>
          <w:lang w:val="es-MX"/>
        </w:rPr>
        <w:t>te</w:t>
      </w:r>
      <w:r w:rsidR="00775BB7" w:rsidRPr="00B12E0D">
        <w:rPr>
          <w:rFonts w:cs="Times New Roman"/>
          <w:lang w:val="es-MX"/>
        </w:rPr>
        <w:t xml:space="preserve"> consciente de las estrategias de comunicación externa y </w:t>
      </w:r>
      <w:r w:rsidR="00FE4175" w:rsidRPr="00B12E0D">
        <w:rPr>
          <w:rFonts w:cs="Times New Roman"/>
          <w:lang w:val="es-MX"/>
        </w:rPr>
        <w:t>sean</w:t>
      </w:r>
      <w:r w:rsidR="00775BB7" w:rsidRPr="00B12E0D">
        <w:rPr>
          <w:rFonts w:cs="Times New Roman"/>
          <w:lang w:val="es-MX"/>
        </w:rPr>
        <w:t xml:space="preserve"> capaces de interactuar de manera adecuada con </w:t>
      </w:r>
      <w:r w:rsidR="00FE4175" w:rsidRPr="00B12E0D">
        <w:rPr>
          <w:rFonts w:cs="Times New Roman"/>
          <w:lang w:val="es-MX"/>
        </w:rPr>
        <w:t>los auditados</w:t>
      </w:r>
      <w:r w:rsidR="00775BB7" w:rsidRPr="00B12E0D">
        <w:rPr>
          <w:rFonts w:cs="Times New Roman"/>
          <w:lang w:val="es-MX"/>
        </w:rPr>
        <w:t xml:space="preserve"> y con cual</w:t>
      </w:r>
      <w:r w:rsidR="00FE4175" w:rsidRPr="00B12E0D">
        <w:rPr>
          <w:rFonts w:cs="Times New Roman"/>
          <w:lang w:val="es-MX"/>
        </w:rPr>
        <w:t>quier otra parte que proporcione</w:t>
      </w:r>
      <w:r w:rsidR="00775BB7" w:rsidRPr="00B12E0D">
        <w:rPr>
          <w:rFonts w:cs="Times New Roman"/>
          <w:lang w:val="es-MX"/>
        </w:rPr>
        <w:t xml:space="preserve"> información esencial para la auditoría de desempeño.  Un prerrequisito para bue</w:t>
      </w:r>
      <w:r w:rsidR="00FE4175" w:rsidRPr="00B12E0D">
        <w:rPr>
          <w:rFonts w:cs="Times New Roman"/>
          <w:lang w:val="es-MX"/>
        </w:rPr>
        <w:t>nos contactos externos es que la</w:t>
      </w:r>
      <w:r w:rsidR="00775BB7" w:rsidRPr="00B12E0D">
        <w:rPr>
          <w:rFonts w:cs="Times New Roman"/>
          <w:lang w:val="es-MX"/>
        </w:rPr>
        <w:t xml:space="preserve">s </w:t>
      </w:r>
      <w:r w:rsidR="00FE4175" w:rsidRPr="00B12E0D">
        <w:rPr>
          <w:rFonts w:cs="Times New Roman"/>
          <w:lang w:val="es-MX"/>
        </w:rPr>
        <w:t>partes interesadas tengan</w:t>
      </w:r>
      <w:r w:rsidR="00775BB7" w:rsidRPr="00B12E0D">
        <w:rPr>
          <w:rFonts w:cs="Times New Roman"/>
          <w:lang w:val="es-MX"/>
        </w:rPr>
        <w:t xml:space="preserve"> una comprensión básica de la función y el propósito de la auditoría de desempeño. </w:t>
      </w:r>
      <w:r w:rsidR="00FE4175" w:rsidRPr="00B12E0D">
        <w:rPr>
          <w:rFonts w:cs="Times New Roman"/>
          <w:lang w:val="es-MX"/>
        </w:rPr>
        <w:t>El p</w:t>
      </w:r>
      <w:r w:rsidR="00775BB7" w:rsidRPr="00B12E0D">
        <w:rPr>
          <w:rFonts w:cs="Times New Roman"/>
          <w:lang w:val="es-MX"/>
        </w:rPr>
        <w:t xml:space="preserve">ersonal y </w:t>
      </w:r>
      <w:r w:rsidR="00FE4175" w:rsidRPr="00B12E0D">
        <w:rPr>
          <w:rFonts w:cs="Times New Roman"/>
          <w:lang w:val="es-MX"/>
        </w:rPr>
        <w:t>la dirección</w:t>
      </w:r>
      <w:r w:rsidR="00775BB7" w:rsidRPr="00B12E0D">
        <w:rPr>
          <w:rFonts w:cs="Times New Roman"/>
          <w:lang w:val="es-MX"/>
        </w:rPr>
        <w:t xml:space="preserve"> de la EFS </w:t>
      </w:r>
      <w:r w:rsidR="00FE4175" w:rsidRPr="00B12E0D">
        <w:rPr>
          <w:rFonts w:cs="Times New Roman"/>
          <w:lang w:val="es-MX"/>
        </w:rPr>
        <w:t>deberán</w:t>
      </w:r>
      <w:r w:rsidR="00775BB7" w:rsidRPr="00B12E0D">
        <w:rPr>
          <w:rFonts w:cs="Times New Roman"/>
          <w:lang w:val="es-MX"/>
        </w:rPr>
        <w:t xml:space="preserve"> por lo tanto informar activamente a las partes interesadas acerca de la auditoría de desempeño. Esto p</w:t>
      </w:r>
      <w:r w:rsidR="00FE4175" w:rsidRPr="00B12E0D">
        <w:rPr>
          <w:rFonts w:cs="Times New Roman"/>
          <w:lang w:val="es-MX"/>
        </w:rPr>
        <w:t>uede hacerse</w:t>
      </w:r>
      <w:r w:rsidR="00775BB7" w:rsidRPr="00B12E0D">
        <w:rPr>
          <w:rFonts w:cs="Times New Roman"/>
          <w:lang w:val="es-MX"/>
        </w:rPr>
        <w:t xml:space="preserve"> de varias maneras, a través de reuniones o </w:t>
      </w:r>
      <w:r w:rsidR="00FE4175" w:rsidRPr="00B12E0D">
        <w:rPr>
          <w:rFonts w:cs="Times New Roman"/>
          <w:lang w:val="es-MX"/>
        </w:rPr>
        <w:t xml:space="preserve">material </w:t>
      </w:r>
      <w:r w:rsidR="00775BB7" w:rsidRPr="00B12E0D">
        <w:rPr>
          <w:rFonts w:cs="Times New Roman"/>
          <w:lang w:val="es-MX"/>
        </w:rPr>
        <w:t xml:space="preserve">escrito; por ejemplo, folletos o </w:t>
      </w:r>
      <w:r w:rsidR="00FE4175" w:rsidRPr="00B12E0D">
        <w:rPr>
          <w:rFonts w:cs="Times New Roman"/>
          <w:lang w:val="es-MX"/>
        </w:rPr>
        <w:t>trípticos</w:t>
      </w:r>
      <w:r w:rsidR="00775BB7" w:rsidRPr="00B12E0D">
        <w:rPr>
          <w:rFonts w:cs="Times New Roman"/>
          <w:lang w:val="es-MX"/>
        </w:rPr>
        <w:t xml:space="preserve"> explicando el papel y el propósito de </w:t>
      </w:r>
      <w:r w:rsidR="00FE4175" w:rsidRPr="00B12E0D">
        <w:rPr>
          <w:rFonts w:cs="Times New Roman"/>
          <w:lang w:val="es-MX"/>
        </w:rPr>
        <w:t xml:space="preserve">las </w:t>
      </w:r>
      <w:r w:rsidR="00775BB7" w:rsidRPr="00B12E0D">
        <w:rPr>
          <w:rFonts w:cs="Times New Roman"/>
          <w:lang w:val="es-MX"/>
        </w:rPr>
        <w:t xml:space="preserve">auditorías de </w:t>
      </w:r>
      <w:r w:rsidR="00146C6A" w:rsidRPr="00B12E0D">
        <w:rPr>
          <w:rFonts w:cs="Times New Roman"/>
          <w:lang w:val="es-MX"/>
        </w:rPr>
        <w:t>desempeño</w:t>
      </w:r>
      <w:r w:rsidR="00BC7592">
        <w:rPr>
          <w:rFonts w:cs="Times New Roman"/>
          <w:lang w:val="es-MX"/>
        </w:rPr>
        <w:t>,</w:t>
      </w:r>
      <w:r w:rsidR="00775BB7" w:rsidRPr="00B12E0D">
        <w:rPr>
          <w:rFonts w:cs="Times New Roman"/>
          <w:lang w:val="es-MX"/>
        </w:rPr>
        <w:t xml:space="preserve"> que pueden distribuirse a entidades auditadas y </w:t>
      </w:r>
      <w:r w:rsidR="00FE4175" w:rsidRPr="00B12E0D">
        <w:rPr>
          <w:rFonts w:cs="Times New Roman"/>
          <w:lang w:val="es-MX"/>
        </w:rPr>
        <w:t xml:space="preserve">a las partes interesadas </w:t>
      </w:r>
      <w:r w:rsidR="00BC7592">
        <w:rPr>
          <w:rFonts w:cs="Times New Roman"/>
          <w:lang w:val="es-MX"/>
        </w:rPr>
        <w:t>clave</w:t>
      </w:r>
      <w:r w:rsidR="00775BB7" w:rsidRPr="00B12E0D">
        <w:rPr>
          <w:rFonts w:cs="Times New Roman"/>
          <w:lang w:val="es-MX"/>
        </w:rPr>
        <w:t>.</w:t>
      </w:r>
    </w:p>
    <w:p w:rsidR="00355F7D" w:rsidRPr="00B12E0D" w:rsidRDefault="004C416D" w:rsidP="00E816FA">
      <w:pPr>
        <w:pStyle w:val="Default"/>
        <w:spacing w:after="260" w:line="276" w:lineRule="auto"/>
        <w:ind w:left="720"/>
        <w:jc w:val="both"/>
        <w:rPr>
          <w:rFonts w:asciiTheme="minorHAnsi" w:hAnsiTheme="minorHAnsi" w:cs="Helvetica"/>
          <w:lang w:val="es-MX"/>
        </w:rPr>
      </w:pPr>
      <w:r w:rsidRPr="00B12E0D">
        <w:rPr>
          <w:rFonts w:asciiTheme="minorHAnsi" w:hAnsiTheme="minorHAnsi" w:cs="Times New Roman"/>
          <w:b/>
          <w:lang w:val="es-MX"/>
        </w:rPr>
        <w:t>Orientación:</w:t>
      </w:r>
      <w:r w:rsidR="00775BB7" w:rsidRPr="00B12E0D">
        <w:rPr>
          <w:rFonts w:asciiTheme="minorHAnsi" w:hAnsiTheme="minorHAnsi" w:cs="Times New Roman"/>
          <w:lang w:val="es-MX"/>
        </w:rPr>
        <w:t xml:space="preserve"> Debe</w:t>
      </w:r>
      <w:r w:rsidR="00065F64" w:rsidRPr="00B12E0D">
        <w:rPr>
          <w:rFonts w:asciiTheme="minorHAnsi" w:hAnsiTheme="minorHAnsi" w:cs="Times New Roman"/>
          <w:lang w:val="es-MX"/>
        </w:rPr>
        <w:t>n</w:t>
      </w:r>
      <w:r w:rsidR="00775BB7" w:rsidRPr="00B12E0D">
        <w:rPr>
          <w:rFonts w:asciiTheme="minorHAnsi" w:hAnsiTheme="minorHAnsi" w:cs="Times New Roman"/>
          <w:lang w:val="es-MX"/>
        </w:rPr>
        <w:t xml:space="preserve"> </w:t>
      </w:r>
      <w:r w:rsidR="00065F64" w:rsidRPr="00B12E0D">
        <w:rPr>
          <w:rFonts w:asciiTheme="minorHAnsi" w:hAnsiTheme="minorHAnsi" w:cs="Times New Roman"/>
          <w:lang w:val="es-MX"/>
        </w:rPr>
        <w:t>existir tanto una</w:t>
      </w:r>
      <w:r w:rsidR="00775BB7" w:rsidRPr="00B12E0D">
        <w:rPr>
          <w:rFonts w:asciiTheme="minorHAnsi" w:hAnsiTheme="minorHAnsi" w:cs="Times New Roman"/>
          <w:lang w:val="es-MX"/>
        </w:rPr>
        <w:t xml:space="preserve"> </w:t>
      </w:r>
      <w:r w:rsidR="00CE414A">
        <w:rPr>
          <w:rFonts w:asciiTheme="minorHAnsi" w:hAnsiTheme="minorHAnsi" w:cs="Times New Roman"/>
          <w:lang w:val="es-MX"/>
        </w:rPr>
        <w:t>P</w:t>
      </w:r>
      <w:r w:rsidR="00775BB7" w:rsidRPr="00B12E0D">
        <w:rPr>
          <w:rFonts w:asciiTheme="minorHAnsi" w:hAnsiTheme="minorHAnsi" w:cs="Times New Roman"/>
          <w:lang w:val="es-MX"/>
        </w:rPr>
        <w:t>olítica</w:t>
      </w:r>
      <w:r w:rsidR="00065F64" w:rsidRPr="00B12E0D">
        <w:rPr>
          <w:rFonts w:asciiTheme="minorHAnsi" w:hAnsiTheme="minorHAnsi" w:cs="Times New Roman"/>
          <w:lang w:val="es-MX"/>
        </w:rPr>
        <w:t xml:space="preserve"> como una </w:t>
      </w:r>
      <w:r w:rsidR="00CE414A">
        <w:rPr>
          <w:rFonts w:asciiTheme="minorHAnsi" w:hAnsiTheme="minorHAnsi" w:cs="Times New Roman"/>
          <w:lang w:val="es-MX"/>
        </w:rPr>
        <w:t>E</w:t>
      </w:r>
      <w:r w:rsidR="00775BB7" w:rsidRPr="00B12E0D">
        <w:rPr>
          <w:rFonts w:asciiTheme="minorHAnsi" w:hAnsiTheme="minorHAnsi" w:cs="Times New Roman"/>
          <w:lang w:val="es-MX"/>
        </w:rPr>
        <w:t xml:space="preserve">strategia de </w:t>
      </w:r>
      <w:r w:rsidR="00CE414A">
        <w:rPr>
          <w:rFonts w:asciiTheme="minorHAnsi" w:hAnsiTheme="minorHAnsi" w:cs="Times New Roman"/>
          <w:lang w:val="es-MX"/>
        </w:rPr>
        <w:t>C</w:t>
      </w:r>
      <w:r w:rsidR="00775BB7" w:rsidRPr="00B12E0D">
        <w:rPr>
          <w:rFonts w:asciiTheme="minorHAnsi" w:hAnsiTheme="minorHAnsi" w:cs="Times New Roman"/>
          <w:lang w:val="es-MX"/>
        </w:rPr>
        <w:t xml:space="preserve">omunicación </w:t>
      </w:r>
      <w:r w:rsidR="00CE414A">
        <w:rPr>
          <w:rFonts w:asciiTheme="minorHAnsi" w:hAnsiTheme="minorHAnsi" w:cs="Times New Roman"/>
          <w:lang w:val="es-MX"/>
        </w:rPr>
        <w:t>E</w:t>
      </w:r>
      <w:r w:rsidR="00775BB7" w:rsidRPr="00B12E0D">
        <w:rPr>
          <w:rFonts w:asciiTheme="minorHAnsi" w:hAnsiTheme="minorHAnsi" w:cs="Times New Roman"/>
          <w:lang w:val="es-MX"/>
        </w:rPr>
        <w:t>xterna</w:t>
      </w:r>
      <w:r w:rsidR="00065F64" w:rsidRPr="00B12E0D">
        <w:rPr>
          <w:rFonts w:asciiTheme="minorHAnsi" w:hAnsiTheme="minorHAnsi" w:cs="Times New Roman"/>
          <w:lang w:val="es-MX"/>
        </w:rPr>
        <w:t>,</w:t>
      </w:r>
      <w:r w:rsidR="00775BB7" w:rsidRPr="00B12E0D">
        <w:rPr>
          <w:rFonts w:asciiTheme="minorHAnsi" w:hAnsiTheme="minorHAnsi" w:cs="Times New Roman"/>
          <w:lang w:val="es-MX"/>
        </w:rPr>
        <w:t xml:space="preserve"> </w:t>
      </w:r>
      <w:r w:rsidR="00CE414A">
        <w:rPr>
          <w:rFonts w:asciiTheme="minorHAnsi" w:hAnsiTheme="minorHAnsi" w:cs="Times New Roman"/>
          <w:lang w:val="es-MX"/>
        </w:rPr>
        <w:t xml:space="preserve">propiamente </w:t>
      </w:r>
      <w:r w:rsidR="00775BB7" w:rsidRPr="00B12E0D">
        <w:rPr>
          <w:rFonts w:asciiTheme="minorHAnsi" w:hAnsiTheme="minorHAnsi" w:cs="Times New Roman"/>
          <w:lang w:val="es-MX"/>
        </w:rPr>
        <w:t>de</w:t>
      </w:r>
      <w:r w:rsidR="00065F64" w:rsidRPr="00B12E0D">
        <w:rPr>
          <w:rFonts w:asciiTheme="minorHAnsi" w:hAnsiTheme="minorHAnsi" w:cs="Times New Roman"/>
          <w:lang w:val="es-MX"/>
        </w:rPr>
        <w:t>sarrollada</w:t>
      </w:r>
      <w:r w:rsidR="00775BB7" w:rsidRPr="00B12E0D">
        <w:rPr>
          <w:rFonts w:asciiTheme="minorHAnsi" w:hAnsiTheme="minorHAnsi" w:cs="Times New Roman"/>
          <w:lang w:val="es-MX"/>
        </w:rPr>
        <w:t xml:space="preserve"> y funcional</w:t>
      </w:r>
      <w:r w:rsidR="00355F7D" w:rsidRPr="00B12E0D">
        <w:rPr>
          <w:rFonts w:asciiTheme="minorHAnsi" w:hAnsiTheme="minorHAnsi" w:cs="Times New Roman"/>
          <w:lang w:val="es-MX"/>
        </w:rPr>
        <w:t>.</w:t>
      </w:r>
    </w:p>
    <w:p w:rsidR="00355F7D" w:rsidRPr="00B12E0D" w:rsidRDefault="00355F7D" w:rsidP="00E816FA">
      <w:pPr>
        <w:autoSpaceDE w:val="0"/>
        <w:autoSpaceDN w:val="0"/>
        <w:adjustRightInd w:val="0"/>
        <w:spacing w:after="0"/>
        <w:ind w:left="720"/>
        <w:jc w:val="both"/>
        <w:rPr>
          <w:rFonts w:eastAsiaTheme="minorHAnsi" w:cs="Times New Roman"/>
          <w:sz w:val="24"/>
          <w:szCs w:val="24"/>
          <w:lang w:val="es-MX"/>
        </w:rPr>
      </w:pPr>
      <w:r w:rsidRPr="00B12E0D">
        <w:rPr>
          <w:rFonts w:eastAsiaTheme="minorHAnsi" w:cs="Times New Roman"/>
          <w:sz w:val="24"/>
          <w:szCs w:val="24"/>
          <w:lang w:val="es-MX"/>
        </w:rPr>
        <w:t>10.3)</w:t>
      </w:r>
      <w:r w:rsidR="00775BB7" w:rsidRPr="00B12E0D">
        <w:rPr>
          <w:rFonts w:eastAsiaTheme="minorHAnsi" w:cs="Times New Roman"/>
          <w:sz w:val="24"/>
          <w:szCs w:val="24"/>
          <w:lang w:val="es-MX"/>
        </w:rPr>
        <w:t xml:space="preserve"> </w:t>
      </w:r>
      <w:r w:rsidR="00065F64" w:rsidRPr="00B12E0D">
        <w:rPr>
          <w:rFonts w:eastAsiaTheme="minorHAnsi" w:cs="Times New Roman"/>
          <w:sz w:val="24"/>
          <w:szCs w:val="24"/>
          <w:lang w:val="es-MX"/>
        </w:rPr>
        <w:t xml:space="preserve">Se </w:t>
      </w:r>
      <w:r w:rsidR="00775BB7" w:rsidRPr="00B12E0D">
        <w:rPr>
          <w:rFonts w:eastAsiaTheme="minorHAnsi" w:cs="Times New Roman"/>
          <w:sz w:val="24"/>
          <w:szCs w:val="24"/>
          <w:lang w:val="es-MX"/>
        </w:rPr>
        <w:t xml:space="preserve">establece </w:t>
      </w:r>
      <w:r w:rsidR="00065F64" w:rsidRPr="00B12E0D">
        <w:rPr>
          <w:rFonts w:eastAsiaTheme="minorHAnsi" w:cs="Times New Roman"/>
          <w:sz w:val="24"/>
          <w:szCs w:val="24"/>
          <w:lang w:val="es-MX"/>
        </w:rPr>
        <w:t xml:space="preserve">una </w:t>
      </w:r>
      <w:r w:rsidR="00775BB7" w:rsidRPr="00B12E0D">
        <w:rPr>
          <w:rFonts w:eastAsiaTheme="minorHAnsi" w:cs="Times New Roman"/>
          <w:sz w:val="24"/>
          <w:szCs w:val="24"/>
          <w:lang w:val="es-MX"/>
        </w:rPr>
        <w:t>comunicación bidireccional efectiva con ellos</w:t>
      </w:r>
      <w:r w:rsidRPr="00B12E0D">
        <w:rPr>
          <w:rFonts w:eastAsiaTheme="minorHAnsi" w:cs="Times New Roman"/>
          <w:sz w:val="24"/>
          <w:szCs w:val="24"/>
          <w:lang w:val="es-MX"/>
        </w:rPr>
        <w:t xml:space="preserve">. </w:t>
      </w:r>
    </w:p>
    <w:p w:rsidR="00355F7D" w:rsidRPr="00B12E0D" w:rsidRDefault="00940E03" w:rsidP="00E816FA">
      <w:pPr>
        <w:autoSpaceDE w:val="0"/>
        <w:autoSpaceDN w:val="0"/>
        <w:adjustRightInd w:val="0"/>
        <w:spacing w:after="0"/>
        <w:ind w:left="720"/>
        <w:jc w:val="both"/>
        <w:rPr>
          <w:rFonts w:cs="Times New Roman"/>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75BB7" w:rsidRPr="00B12E0D">
        <w:rPr>
          <w:rFonts w:eastAsiaTheme="minorHAnsi" w:cs="Times New Roman"/>
          <w:sz w:val="24"/>
          <w:szCs w:val="24"/>
          <w:lang w:val="es-MX"/>
        </w:rPr>
        <w:t xml:space="preserve"> </w:t>
      </w:r>
      <w:r w:rsidR="00065F64" w:rsidRPr="00B12E0D">
        <w:rPr>
          <w:rFonts w:eastAsiaTheme="minorHAnsi" w:cs="Times New Roman"/>
          <w:sz w:val="24"/>
          <w:szCs w:val="24"/>
          <w:lang w:val="es-MX"/>
        </w:rPr>
        <w:t xml:space="preserve">La EFS </w:t>
      </w:r>
      <w:r w:rsidR="00775BB7" w:rsidRPr="00B12E0D">
        <w:rPr>
          <w:rFonts w:eastAsiaTheme="minorHAnsi" w:cs="Times New Roman"/>
          <w:sz w:val="24"/>
          <w:szCs w:val="24"/>
          <w:lang w:val="es-MX"/>
        </w:rPr>
        <w:t xml:space="preserve">necesita establecer comunicaciones de dos vías eficaces con las partes interesadas para permitir que </w:t>
      </w:r>
      <w:r w:rsidR="00065F64" w:rsidRPr="00B12E0D">
        <w:rPr>
          <w:rFonts w:eastAsiaTheme="minorHAnsi" w:cs="Times New Roman"/>
          <w:sz w:val="24"/>
          <w:szCs w:val="24"/>
          <w:lang w:val="es-MX"/>
        </w:rPr>
        <w:t>la</w:t>
      </w:r>
      <w:r w:rsidR="009403EB" w:rsidRPr="00B12E0D">
        <w:rPr>
          <w:rFonts w:eastAsiaTheme="minorHAnsi" w:cs="Times New Roman"/>
          <w:sz w:val="24"/>
          <w:szCs w:val="24"/>
          <w:lang w:val="es-MX"/>
        </w:rPr>
        <w:t xml:space="preserve"> EFS </w:t>
      </w:r>
      <w:r w:rsidR="00775BB7" w:rsidRPr="00B12E0D">
        <w:rPr>
          <w:rFonts w:eastAsiaTheme="minorHAnsi" w:cs="Times New Roman"/>
          <w:sz w:val="24"/>
          <w:szCs w:val="24"/>
          <w:lang w:val="es-MX"/>
        </w:rPr>
        <w:t>desarroll</w:t>
      </w:r>
      <w:r w:rsidR="00065F64" w:rsidRPr="00B12E0D">
        <w:rPr>
          <w:rFonts w:eastAsiaTheme="minorHAnsi" w:cs="Times New Roman"/>
          <w:sz w:val="24"/>
          <w:szCs w:val="24"/>
          <w:lang w:val="es-MX"/>
        </w:rPr>
        <w:t>e</w:t>
      </w:r>
      <w:r w:rsidR="00775BB7" w:rsidRPr="00B12E0D">
        <w:rPr>
          <w:rFonts w:eastAsiaTheme="minorHAnsi" w:cs="Times New Roman"/>
          <w:sz w:val="24"/>
          <w:szCs w:val="24"/>
          <w:lang w:val="es-MX"/>
        </w:rPr>
        <w:t xml:space="preserve"> un entendimiento completo de las necesidades y expectativas de los diferentes grupos </w:t>
      </w:r>
      <w:r w:rsidR="00065F64" w:rsidRPr="00B12E0D">
        <w:rPr>
          <w:rFonts w:eastAsiaTheme="minorHAnsi" w:cs="Times New Roman"/>
          <w:sz w:val="24"/>
          <w:szCs w:val="24"/>
          <w:lang w:val="es-MX"/>
        </w:rPr>
        <w:t xml:space="preserve">con la finalidad de </w:t>
      </w:r>
      <w:r w:rsidR="00775BB7" w:rsidRPr="00B12E0D">
        <w:rPr>
          <w:rFonts w:eastAsiaTheme="minorHAnsi" w:cs="Times New Roman"/>
          <w:sz w:val="24"/>
          <w:szCs w:val="24"/>
          <w:lang w:val="es-MX"/>
        </w:rPr>
        <w:t xml:space="preserve">tomar decisiones basadas en el conocimiento de </w:t>
      </w:r>
      <w:r w:rsidR="00065F64" w:rsidRPr="00B12E0D">
        <w:rPr>
          <w:rFonts w:eastAsiaTheme="minorHAnsi" w:cs="Times New Roman"/>
          <w:sz w:val="24"/>
          <w:szCs w:val="24"/>
          <w:lang w:val="es-MX"/>
        </w:rPr>
        <w:t>lo que son esas</w:t>
      </w:r>
      <w:r w:rsidR="00775BB7" w:rsidRPr="00B12E0D">
        <w:rPr>
          <w:rFonts w:eastAsiaTheme="minorHAnsi" w:cs="Times New Roman"/>
          <w:sz w:val="24"/>
          <w:szCs w:val="24"/>
          <w:lang w:val="es-MX"/>
        </w:rPr>
        <w:t xml:space="preserve"> expectativas. Otra razón es que </w:t>
      </w:r>
      <w:r w:rsidR="00972DB1" w:rsidRPr="00B12E0D">
        <w:rPr>
          <w:rFonts w:eastAsiaTheme="minorHAnsi" w:cs="Times New Roman"/>
          <w:sz w:val="24"/>
          <w:szCs w:val="24"/>
          <w:lang w:val="es-MX"/>
        </w:rPr>
        <w:t>la</w:t>
      </w:r>
      <w:r w:rsidR="009403EB" w:rsidRPr="00B12E0D">
        <w:rPr>
          <w:rFonts w:eastAsiaTheme="minorHAnsi" w:cs="Times New Roman"/>
          <w:sz w:val="24"/>
          <w:szCs w:val="24"/>
          <w:lang w:val="es-MX"/>
        </w:rPr>
        <w:t xml:space="preserve"> EFS </w:t>
      </w:r>
      <w:r w:rsidR="00775BB7" w:rsidRPr="00B12E0D">
        <w:rPr>
          <w:rFonts w:eastAsiaTheme="minorHAnsi" w:cs="Times New Roman"/>
          <w:sz w:val="24"/>
          <w:szCs w:val="24"/>
          <w:lang w:val="es-MX"/>
        </w:rPr>
        <w:t>pueda explicar el objetivo d</w:t>
      </w:r>
      <w:r w:rsidR="00F67C6E" w:rsidRPr="00B12E0D">
        <w:rPr>
          <w:rFonts w:eastAsiaTheme="minorHAnsi" w:cs="Times New Roman"/>
          <w:sz w:val="24"/>
          <w:szCs w:val="24"/>
          <w:lang w:val="es-MX"/>
        </w:rPr>
        <w:t>e la auditoría de desempeño a la</w:t>
      </w:r>
      <w:r w:rsidR="00775BB7" w:rsidRPr="00B12E0D">
        <w:rPr>
          <w:rFonts w:eastAsiaTheme="minorHAnsi" w:cs="Times New Roman"/>
          <w:sz w:val="24"/>
          <w:szCs w:val="24"/>
          <w:lang w:val="es-MX"/>
        </w:rPr>
        <w:t>s</w:t>
      </w:r>
      <w:r w:rsidR="00F67C6E" w:rsidRPr="00B12E0D">
        <w:rPr>
          <w:rFonts w:eastAsiaTheme="minorHAnsi" w:cs="Times New Roman"/>
          <w:sz w:val="24"/>
          <w:szCs w:val="24"/>
          <w:lang w:val="es-MX"/>
        </w:rPr>
        <w:t xml:space="preserve"> partes interesada</w:t>
      </w:r>
      <w:r w:rsidR="00775BB7" w:rsidRPr="00B12E0D">
        <w:rPr>
          <w:rFonts w:eastAsiaTheme="minorHAnsi" w:cs="Times New Roman"/>
          <w:sz w:val="24"/>
          <w:szCs w:val="24"/>
          <w:lang w:val="es-MX"/>
        </w:rPr>
        <w:t>s</w:t>
      </w:r>
      <w:r w:rsidR="00355F7D" w:rsidRPr="00B12E0D">
        <w:rPr>
          <w:rFonts w:eastAsiaTheme="minorHAnsi" w:cs="Times New Roman"/>
          <w:sz w:val="24"/>
          <w:szCs w:val="24"/>
          <w:lang w:val="es-MX"/>
        </w:rPr>
        <w:t>.</w:t>
      </w:r>
    </w:p>
    <w:p w:rsidR="00355F7D" w:rsidRPr="00B12E0D" w:rsidRDefault="004C416D" w:rsidP="00E816FA">
      <w:pPr>
        <w:autoSpaceDE w:val="0"/>
        <w:autoSpaceDN w:val="0"/>
        <w:adjustRightInd w:val="0"/>
        <w:ind w:left="720"/>
        <w:jc w:val="both"/>
        <w:rPr>
          <w:rFonts w:cs="Times New Roman"/>
          <w:sz w:val="24"/>
          <w:szCs w:val="24"/>
          <w:u w:val="single"/>
          <w:lang w:val="es-MX"/>
        </w:rPr>
      </w:pPr>
      <w:r w:rsidRPr="00B12E0D">
        <w:rPr>
          <w:rFonts w:cs="Times New Roman"/>
          <w:b/>
          <w:sz w:val="24"/>
          <w:szCs w:val="24"/>
          <w:lang w:val="es-MX"/>
        </w:rPr>
        <w:t>Orientación:</w:t>
      </w:r>
      <w:r w:rsidR="00775BB7" w:rsidRPr="00B12E0D">
        <w:rPr>
          <w:rFonts w:cs="Times New Roman"/>
          <w:sz w:val="24"/>
          <w:szCs w:val="24"/>
          <w:lang w:val="es-MX"/>
        </w:rPr>
        <w:t xml:space="preserve"> </w:t>
      </w:r>
      <w:r w:rsidR="00F67C6E" w:rsidRPr="00B12E0D">
        <w:rPr>
          <w:rFonts w:cs="Times New Roman"/>
          <w:sz w:val="24"/>
          <w:szCs w:val="24"/>
          <w:lang w:val="es-MX"/>
        </w:rPr>
        <w:t>La c</w:t>
      </w:r>
      <w:r w:rsidR="00775BB7" w:rsidRPr="00B12E0D">
        <w:rPr>
          <w:rFonts w:cs="Times New Roman"/>
          <w:sz w:val="24"/>
          <w:szCs w:val="24"/>
          <w:lang w:val="es-MX"/>
        </w:rPr>
        <w:t>omunicación con las partes interesadas debe ser documentad</w:t>
      </w:r>
      <w:r w:rsidR="00F67C6E" w:rsidRPr="00B12E0D">
        <w:rPr>
          <w:rFonts w:cs="Times New Roman"/>
          <w:sz w:val="24"/>
          <w:szCs w:val="24"/>
          <w:lang w:val="es-MX"/>
        </w:rPr>
        <w:t>a</w:t>
      </w:r>
      <w:r w:rsidR="00775BB7" w:rsidRPr="00B12E0D">
        <w:rPr>
          <w:rFonts w:cs="Times New Roman"/>
          <w:sz w:val="24"/>
          <w:szCs w:val="24"/>
          <w:lang w:val="es-MX"/>
        </w:rPr>
        <w:t xml:space="preserve"> en los archivos de correspondencia oficial</w:t>
      </w:r>
      <w:r w:rsidR="00355F7D" w:rsidRPr="00B12E0D">
        <w:rPr>
          <w:rFonts w:cs="Times New Roman"/>
          <w:sz w:val="24"/>
          <w:szCs w:val="24"/>
          <w:lang w:val="es-MX"/>
        </w:rPr>
        <w:t>.</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75BB7" w:rsidRPr="00B12E0D">
        <w:rPr>
          <w:rFonts w:asciiTheme="minorHAnsi" w:hAnsiTheme="minorHAnsi"/>
          <w:lang w:val="es-MX"/>
        </w:rPr>
        <w:t>La auditoría de desempeño se centra en los problemas actuales. (ISSAI 3000, 2.1)</w:t>
      </w:r>
    </w:p>
    <w:p w:rsidR="00355F7D" w:rsidRPr="00B12E0D" w:rsidRDefault="00940E03" w:rsidP="00E816FA">
      <w:pPr>
        <w:autoSpaceDE w:val="0"/>
        <w:autoSpaceDN w:val="0"/>
        <w:adjustRightInd w:val="0"/>
        <w:spacing w:after="0"/>
        <w:jc w:val="both"/>
        <w:rPr>
          <w:rFonts w:cs="Minion-Regula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75BB7" w:rsidRPr="00B12E0D">
        <w:rPr>
          <w:rFonts w:cs="Minion-Regular"/>
          <w:sz w:val="24"/>
          <w:szCs w:val="24"/>
          <w:lang w:val="es-MX"/>
        </w:rPr>
        <w:t xml:space="preserve"> El punto más temprano en que un</w:t>
      </w:r>
      <w:r w:rsidR="00F67C6E" w:rsidRPr="00B12E0D">
        <w:rPr>
          <w:rFonts w:cs="Minion-Regular"/>
          <w:sz w:val="24"/>
          <w:szCs w:val="24"/>
          <w:lang w:val="es-MX"/>
        </w:rPr>
        <w:t>a</w:t>
      </w:r>
      <w:r w:rsidR="009403EB" w:rsidRPr="00B12E0D">
        <w:rPr>
          <w:rFonts w:cs="Minion-Regular"/>
          <w:sz w:val="24"/>
          <w:szCs w:val="24"/>
          <w:lang w:val="es-MX"/>
        </w:rPr>
        <w:t xml:space="preserve"> EFS </w:t>
      </w:r>
      <w:r w:rsidR="00775BB7" w:rsidRPr="00B12E0D">
        <w:rPr>
          <w:rFonts w:cs="Minion-Regular"/>
          <w:sz w:val="24"/>
          <w:szCs w:val="24"/>
          <w:lang w:val="es-MX"/>
        </w:rPr>
        <w:t>puede examinar la eficiencia y la eficacia es después de que el gobierno ha</w:t>
      </w:r>
      <w:r w:rsidR="00F67C6E" w:rsidRPr="00B12E0D">
        <w:rPr>
          <w:rFonts w:cs="Minion-Regular"/>
          <w:sz w:val="24"/>
          <w:szCs w:val="24"/>
          <w:lang w:val="es-MX"/>
        </w:rPr>
        <w:t xml:space="preserve">ya tomado una decisión sobre la </w:t>
      </w:r>
      <w:r w:rsidR="00775BB7" w:rsidRPr="00B12E0D">
        <w:rPr>
          <w:rFonts w:cs="Minion-Regular"/>
          <w:sz w:val="24"/>
          <w:szCs w:val="24"/>
          <w:lang w:val="es-MX"/>
        </w:rPr>
        <w:t>política</w:t>
      </w:r>
      <w:r w:rsidR="00F67C6E" w:rsidRPr="00B12E0D">
        <w:rPr>
          <w:rFonts w:cs="Minion-Regular"/>
          <w:sz w:val="24"/>
          <w:szCs w:val="24"/>
          <w:lang w:val="es-MX"/>
        </w:rPr>
        <w:t xml:space="preserve"> en cuestión</w:t>
      </w:r>
      <w:r w:rsidR="00775BB7" w:rsidRPr="00B12E0D">
        <w:rPr>
          <w:rFonts w:cs="Minion-Regular"/>
          <w:sz w:val="24"/>
          <w:szCs w:val="24"/>
          <w:lang w:val="es-MX"/>
        </w:rPr>
        <w:t>. Un análisis de objetivos o una auditoría de las actividades de preparación de la política puede</w:t>
      </w:r>
      <w:r w:rsidR="00F67C6E" w:rsidRPr="00B12E0D">
        <w:rPr>
          <w:rFonts w:cs="Minion-Regular"/>
          <w:sz w:val="24"/>
          <w:szCs w:val="24"/>
          <w:lang w:val="es-MX"/>
        </w:rPr>
        <w:t>n</w:t>
      </w:r>
      <w:r w:rsidR="00775BB7" w:rsidRPr="00B12E0D">
        <w:rPr>
          <w:rFonts w:cs="Minion-Regular"/>
          <w:sz w:val="24"/>
          <w:szCs w:val="24"/>
          <w:lang w:val="es-MX"/>
        </w:rPr>
        <w:t xml:space="preserve"> llevarse a cabo en algunos países antes de implementa</w:t>
      </w:r>
      <w:r w:rsidR="00F67C6E" w:rsidRPr="00B12E0D">
        <w:rPr>
          <w:rFonts w:cs="Minion-Regular"/>
          <w:sz w:val="24"/>
          <w:szCs w:val="24"/>
          <w:lang w:val="es-MX"/>
        </w:rPr>
        <w:t>r</w:t>
      </w:r>
      <w:r w:rsidR="00775BB7" w:rsidRPr="00B12E0D">
        <w:rPr>
          <w:rFonts w:cs="Minion-Regular"/>
          <w:sz w:val="24"/>
          <w:szCs w:val="24"/>
          <w:lang w:val="es-MX"/>
        </w:rPr>
        <w:t xml:space="preserve"> la </w:t>
      </w:r>
      <w:r w:rsidR="00F67C6E" w:rsidRPr="00B12E0D">
        <w:rPr>
          <w:rFonts w:cs="Minion-Regular"/>
          <w:sz w:val="24"/>
          <w:szCs w:val="24"/>
          <w:lang w:val="es-MX"/>
        </w:rPr>
        <w:t xml:space="preserve">misma </w:t>
      </w:r>
      <w:r w:rsidR="00775BB7" w:rsidRPr="00B12E0D">
        <w:rPr>
          <w:rFonts w:cs="Minion-Regular"/>
          <w:sz w:val="24"/>
          <w:szCs w:val="24"/>
          <w:lang w:val="es-MX"/>
        </w:rPr>
        <w:t xml:space="preserve">política.  </w:t>
      </w:r>
      <w:r w:rsidR="00F67C6E" w:rsidRPr="00B12E0D">
        <w:rPr>
          <w:rFonts w:cs="Minion-Regular"/>
          <w:sz w:val="24"/>
          <w:szCs w:val="24"/>
          <w:lang w:val="es-MX"/>
        </w:rPr>
        <w:t xml:space="preserve">Aun así, los problemas que la auditoría de </w:t>
      </w:r>
      <w:r w:rsidR="00146C6A" w:rsidRPr="00B12E0D">
        <w:rPr>
          <w:rFonts w:cs="Minion-Regular"/>
          <w:sz w:val="24"/>
          <w:szCs w:val="24"/>
          <w:lang w:val="es-MX"/>
        </w:rPr>
        <w:t>desempeño</w:t>
      </w:r>
      <w:r w:rsidR="00775BB7" w:rsidRPr="00B12E0D">
        <w:rPr>
          <w:rFonts w:cs="Minion-Regular"/>
          <w:sz w:val="24"/>
          <w:szCs w:val="24"/>
          <w:lang w:val="es-MX"/>
        </w:rPr>
        <w:t xml:space="preserve"> </w:t>
      </w:r>
      <w:r w:rsidR="00F67C6E" w:rsidRPr="00B12E0D">
        <w:rPr>
          <w:rFonts w:cs="Minion-Regular"/>
          <w:sz w:val="24"/>
          <w:szCs w:val="24"/>
          <w:lang w:val="es-MX"/>
        </w:rPr>
        <w:t>aborda</w:t>
      </w:r>
      <w:r w:rsidR="00775BB7" w:rsidRPr="00B12E0D">
        <w:rPr>
          <w:rFonts w:cs="Minion-Regular"/>
          <w:sz w:val="24"/>
          <w:szCs w:val="24"/>
          <w:lang w:val="es-MX"/>
        </w:rPr>
        <w:t>, o pretende eliminar, debe</w:t>
      </w:r>
      <w:r w:rsidR="00F67C6E" w:rsidRPr="00B12E0D">
        <w:rPr>
          <w:rFonts w:cs="Minion-Regular"/>
          <w:sz w:val="24"/>
          <w:szCs w:val="24"/>
          <w:lang w:val="es-MX"/>
        </w:rPr>
        <w:t>n</w:t>
      </w:r>
      <w:r w:rsidR="00775BB7" w:rsidRPr="00B12E0D">
        <w:rPr>
          <w:rFonts w:cs="Minion-Regular"/>
          <w:sz w:val="24"/>
          <w:szCs w:val="24"/>
          <w:lang w:val="es-MX"/>
        </w:rPr>
        <w:t xml:space="preserve"> ser problemas actuales con el fin de agregar valor para el usuario de los informes de auditoría</w:t>
      </w:r>
      <w:r w:rsidR="00355F7D" w:rsidRPr="00B12E0D">
        <w:rPr>
          <w:rFonts w:cs="Minion-Regular"/>
          <w:sz w:val="24"/>
          <w:szCs w:val="24"/>
          <w:lang w:val="es-MX"/>
        </w:rPr>
        <w:t>.</w:t>
      </w:r>
    </w:p>
    <w:p w:rsidR="00355F7D" w:rsidRPr="00B12E0D" w:rsidRDefault="004C416D" w:rsidP="00E816FA">
      <w:pPr>
        <w:jc w:val="both"/>
        <w:rPr>
          <w:rFonts w:cs="Minion-Regular"/>
          <w:sz w:val="24"/>
          <w:szCs w:val="24"/>
          <w:lang w:val="es-MX"/>
        </w:rPr>
      </w:pPr>
      <w:r w:rsidRPr="00B12E0D">
        <w:rPr>
          <w:rFonts w:cs="Times New Roman"/>
          <w:b/>
          <w:sz w:val="24"/>
          <w:szCs w:val="24"/>
          <w:lang w:val="es-MX"/>
        </w:rPr>
        <w:t>Orientación:</w:t>
      </w:r>
      <w:r w:rsidR="00775BB7" w:rsidRPr="00B12E0D">
        <w:rPr>
          <w:rFonts w:cs="Times New Roman"/>
          <w:sz w:val="24"/>
          <w:szCs w:val="24"/>
          <w:lang w:val="es-MX"/>
        </w:rPr>
        <w:t xml:space="preserve"> </w:t>
      </w:r>
      <w:r w:rsidR="00F67C6E" w:rsidRPr="00B12E0D">
        <w:rPr>
          <w:rFonts w:cs="Times New Roman"/>
          <w:sz w:val="24"/>
          <w:szCs w:val="24"/>
          <w:lang w:val="es-MX"/>
        </w:rPr>
        <w:t xml:space="preserve">La </w:t>
      </w:r>
      <w:r w:rsidR="00C44494">
        <w:rPr>
          <w:rFonts w:cs="Times New Roman"/>
          <w:sz w:val="24"/>
          <w:szCs w:val="24"/>
          <w:lang w:val="es-MX"/>
        </w:rPr>
        <w:t>U</w:t>
      </w:r>
      <w:r w:rsidR="00775BB7" w:rsidRPr="00B12E0D">
        <w:rPr>
          <w:rFonts w:cs="Times New Roman"/>
          <w:sz w:val="24"/>
          <w:szCs w:val="24"/>
          <w:lang w:val="es-MX"/>
        </w:rPr>
        <w:t xml:space="preserve">nidad de </w:t>
      </w:r>
      <w:r w:rsidR="00C44494">
        <w:rPr>
          <w:rFonts w:cs="Times New Roman"/>
          <w:sz w:val="24"/>
          <w:szCs w:val="24"/>
          <w:lang w:val="es-MX"/>
        </w:rPr>
        <w:t>A</w:t>
      </w:r>
      <w:r w:rsidR="00775BB7" w:rsidRPr="00B12E0D">
        <w:rPr>
          <w:rFonts w:cs="Times New Roman"/>
          <w:sz w:val="24"/>
          <w:szCs w:val="24"/>
          <w:lang w:val="es-MX"/>
        </w:rPr>
        <w:t xml:space="preserve">uditoría de </w:t>
      </w:r>
      <w:r w:rsidR="00C44494">
        <w:rPr>
          <w:rFonts w:cs="Times New Roman"/>
          <w:sz w:val="24"/>
          <w:szCs w:val="24"/>
          <w:lang w:val="es-MX"/>
        </w:rPr>
        <w:t>D</w:t>
      </w:r>
      <w:r w:rsidR="00146C6A" w:rsidRPr="00B12E0D">
        <w:rPr>
          <w:rFonts w:cs="Times New Roman"/>
          <w:sz w:val="24"/>
          <w:szCs w:val="24"/>
          <w:lang w:val="es-MX"/>
        </w:rPr>
        <w:t>esempeño</w:t>
      </w:r>
      <w:r w:rsidR="00775BB7" w:rsidRPr="00B12E0D">
        <w:rPr>
          <w:rFonts w:cs="Times New Roman"/>
          <w:sz w:val="24"/>
          <w:szCs w:val="24"/>
          <w:lang w:val="es-MX"/>
        </w:rPr>
        <w:t xml:space="preserve"> </w:t>
      </w:r>
      <w:r w:rsidR="00A32572">
        <w:rPr>
          <w:rFonts w:cs="Times New Roman"/>
          <w:sz w:val="24"/>
          <w:szCs w:val="24"/>
          <w:lang w:val="es-MX"/>
        </w:rPr>
        <w:t xml:space="preserve">debe contar con </w:t>
      </w:r>
      <w:r w:rsidR="00775BB7" w:rsidRPr="00B12E0D">
        <w:rPr>
          <w:rFonts w:cs="Times New Roman"/>
          <w:sz w:val="24"/>
          <w:szCs w:val="24"/>
          <w:lang w:val="es-MX"/>
        </w:rPr>
        <w:t xml:space="preserve"> una base de datos de temas actuales. </w:t>
      </w:r>
      <w:r w:rsidR="00E72442">
        <w:rPr>
          <w:rFonts w:cs="Times New Roman"/>
          <w:sz w:val="24"/>
          <w:szCs w:val="24"/>
          <w:lang w:val="es-MX"/>
        </w:rPr>
        <w:t xml:space="preserve">Esta </w:t>
      </w:r>
      <w:r w:rsidR="00775BB7" w:rsidRPr="00B12E0D">
        <w:rPr>
          <w:rFonts w:cs="Times New Roman"/>
          <w:sz w:val="24"/>
          <w:szCs w:val="24"/>
          <w:lang w:val="es-MX"/>
        </w:rPr>
        <w:t>base de datos debe utilizarse como base para los procesos de planificación estratégic</w:t>
      </w:r>
      <w:r w:rsidR="00E72442">
        <w:rPr>
          <w:rFonts w:cs="Times New Roman"/>
          <w:sz w:val="24"/>
          <w:szCs w:val="24"/>
          <w:lang w:val="es-MX"/>
        </w:rPr>
        <w:t>a</w:t>
      </w:r>
      <w:r w:rsidR="00F05661">
        <w:rPr>
          <w:rFonts w:cs="Times New Roman"/>
          <w:sz w:val="24"/>
          <w:szCs w:val="24"/>
          <w:lang w:val="es-MX"/>
        </w:rPr>
        <w:t xml:space="preserve"> de la auditoría de desempeño</w:t>
      </w:r>
      <w:r w:rsidR="00775BB7" w:rsidRPr="00B12E0D">
        <w:rPr>
          <w:rFonts w:cs="Times New Roman"/>
          <w:sz w:val="24"/>
          <w:szCs w:val="24"/>
          <w:lang w:val="es-MX"/>
        </w:rPr>
        <w:t xml:space="preserve"> </w:t>
      </w:r>
      <w:r w:rsidR="00F05661">
        <w:rPr>
          <w:rFonts w:cs="Times New Roman"/>
          <w:sz w:val="24"/>
          <w:szCs w:val="24"/>
          <w:lang w:val="es-MX"/>
        </w:rPr>
        <w:t>(</w:t>
      </w:r>
      <w:r w:rsidR="00775BB7" w:rsidRPr="00F05661">
        <w:rPr>
          <w:rFonts w:cs="Times New Roman"/>
          <w:sz w:val="24"/>
          <w:szCs w:val="24"/>
          <w:lang w:val="es-MX"/>
        </w:rPr>
        <w:t>PA</w:t>
      </w:r>
      <w:r w:rsidR="00F05661">
        <w:rPr>
          <w:rFonts w:cs="Times New Roman"/>
          <w:sz w:val="24"/>
          <w:szCs w:val="24"/>
          <w:lang w:val="es-MX"/>
        </w:rPr>
        <w:t xml:space="preserve"> por sus siglas en inglés)</w:t>
      </w:r>
      <w:r w:rsidR="00355F7D" w:rsidRPr="00B12E0D">
        <w:rPr>
          <w:rFonts w:cs="Times New Roman"/>
          <w:sz w:val="24"/>
          <w:szCs w:val="24"/>
          <w:lang w:val="es-MX"/>
        </w:rPr>
        <w:t>.</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F67C6E" w:rsidRPr="00B12E0D">
        <w:rPr>
          <w:rFonts w:asciiTheme="minorHAnsi" w:hAnsiTheme="minorHAnsi"/>
          <w:lang w:val="es-MX"/>
        </w:rPr>
        <w:t>Todos los auditores</w:t>
      </w:r>
      <w:r w:rsidR="00775BB7" w:rsidRPr="00B12E0D">
        <w:rPr>
          <w:rFonts w:asciiTheme="minorHAnsi" w:hAnsiTheme="minorHAnsi"/>
          <w:lang w:val="es-MX"/>
        </w:rPr>
        <w:t xml:space="preserve"> poseen la competencia profesional adecuada para realizar sus tareas. (ISSAI 3000, 2.2)</w:t>
      </w:r>
    </w:p>
    <w:p w:rsidR="00355F7D" w:rsidRPr="00B12E0D" w:rsidRDefault="00940E03" w:rsidP="00E816FA">
      <w:pPr>
        <w:spacing w:after="0"/>
        <w:jc w:val="both"/>
        <w:rPr>
          <w:rFonts w:cs="Times New Roman"/>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355F7D" w:rsidRPr="00B12E0D">
        <w:rPr>
          <w:rFonts w:cs="Times New Roman"/>
          <w:b/>
          <w:sz w:val="24"/>
          <w:szCs w:val="24"/>
          <w:lang w:val="es-MX"/>
        </w:rPr>
        <w:t xml:space="preserve"> </w:t>
      </w:r>
      <w:r w:rsidR="00775BB7" w:rsidRPr="00B12E0D">
        <w:rPr>
          <w:rFonts w:cs="Helvetica"/>
          <w:sz w:val="24"/>
          <w:szCs w:val="24"/>
          <w:lang w:val="es-MX"/>
        </w:rPr>
        <w:t xml:space="preserve">Competencia profesional significa que los auditores deben 1) </w:t>
      </w:r>
      <w:r w:rsidR="00F67C6E" w:rsidRPr="00B12E0D">
        <w:rPr>
          <w:rFonts w:cs="Helvetica"/>
          <w:sz w:val="24"/>
          <w:szCs w:val="24"/>
          <w:lang w:val="es-MX"/>
        </w:rPr>
        <w:t>comportarse</w:t>
      </w:r>
      <w:r w:rsidR="00775BB7" w:rsidRPr="00B12E0D">
        <w:rPr>
          <w:rFonts w:cs="Helvetica"/>
          <w:sz w:val="24"/>
          <w:szCs w:val="24"/>
          <w:lang w:val="es-MX"/>
        </w:rPr>
        <w:t xml:space="preserve"> de una manera profesional en todo momento, 2) aplicar estándares profesionales</w:t>
      </w:r>
      <w:r w:rsidR="00C50E75" w:rsidRPr="00B12E0D">
        <w:rPr>
          <w:rFonts w:cs="Helvetica"/>
          <w:sz w:val="24"/>
          <w:szCs w:val="24"/>
          <w:lang w:val="es-MX"/>
        </w:rPr>
        <w:t xml:space="preserve"> elevados</w:t>
      </w:r>
      <w:r w:rsidR="00775BB7" w:rsidRPr="00B12E0D">
        <w:rPr>
          <w:rFonts w:cs="Helvetica"/>
          <w:sz w:val="24"/>
          <w:szCs w:val="24"/>
          <w:lang w:val="es-MX"/>
        </w:rPr>
        <w:t xml:space="preserve"> en el desempeño de su </w:t>
      </w:r>
      <w:r w:rsidR="00C50E75" w:rsidRPr="00B12E0D">
        <w:rPr>
          <w:rFonts w:cs="Helvetica"/>
          <w:sz w:val="24"/>
          <w:szCs w:val="24"/>
          <w:lang w:val="es-MX"/>
        </w:rPr>
        <w:t>trabajo</w:t>
      </w:r>
      <w:r w:rsidR="00775BB7" w:rsidRPr="00B12E0D">
        <w:rPr>
          <w:rFonts w:cs="Helvetica"/>
          <w:sz w:val="24"/>
          <w:szCs w:val="24"/>
          <w:lang w:val="es-MX"/>
        </w:rPr>
        <w:t xml:space="preserve"> </w:t>
      </w:r>
      <w:r w:rsidR="00C50E75" w:rsidRPr="00B12E0D">
        <w:rPr>
          <w:rFonts w:cs="Helvetica"/>
          <w:sz w:val="24"/>
          <w:szCs w:val="24"/>
          <w:lang w:val="es-MX"/>
        </w:rPr>
        <w:t>que les pe</w:t>
      </w:r>
      <w:r w:rsidR="00775BB7" w:rsidRPr="00B12E0D">
        <w:rPr>
          <w:rFonts w:cs="Helvetica"/>
          <w:sz w:val="24"/>
          <w:szCs w:val="24"/>
          <w:lang w:val="es-MX"/>
        </w:rPr>
        <w:t>rmit</w:t>
      </w:r>
      <w:r w:rsidR="00C50E75" w:rsidRPr="00B12E0D">
        <w:rPr>
          <w:rFonts w:cs="Helvetica"/>
          <w:sz w:val="24"/>
          <w:szCs w:val="24"/>
          <w:lang w:val="es-MX"/>
        </w:rPr>
        <w:t>an</w:t>
      </w:r>
      <w:r w:rsidR="00775BB7" w:rsidRPr="00B12E0D">
        <w:rPr>
          <w:rFonts w:cs="Helvetica"/>
          <w:sz w:val="24"/>
          <w:szCs w:val="24"/>
          <w:lang w:val="es-MX"/>
        </w:rPr>
        <w:t xml:space="preserve"> realizar sus tareas de manera competente y con imparcialidad, 3) no emprender trabajos que no son capaces de realizar, 4) </w:t>
      </w:r>
      <w:r w:rsidR="00C50E75" w:rsidRPr="00B12E0D">
        <w:rPr>
          <w:rFonts w:cs="Helvetica"/>
          <w:sz w:val="24"/>
          <w:szCs w:val="24"/>
          <w:lang w:val="es-MX"/>
        </w:rPr>
        <w:t>conocer y seguir</w:t>
      </w:r>
      <w:r w:rsidR="00775BB7" w:rsidRPr="00B12E0D">
        <w:rPr>
          <w:rFonts w:cs="Helvetica"/>
          <w:sz w:val="24"/>
          <w:szCs w:val="24"/>
          <w:lang w:val="es-MX"/>
        </w:rPr>
        <w:t xml:space="preserve"> </w:t>
      </w:r>
      <w:r w:rsidR="00F91498">
        <w:rPr>
          <w:rFonts w:cs="Helvetica"/>
          <w:sz w:val="24"/>
          <w:szCs w:val="24"/>
          <w:lang w:val="es-MX"/>
        </w:rPr>
        <w:t xml:space="preserve">normas, políticas, procedimientos y prácticas </w:t>
      </w:r>
      <w:r w:rsidR="00775BB7" w:rsidRPr="00B12E0D">
        <w:rPr>
          <w:rFonts w:cs="Helvetica"/>
          <w:sz w:val="24"/>
          <w:szCs w:val="24"/>
          <w:lang w:val="es-MX"/>
        </w:rPr>
        <w:t>aplicable</w:t>
      </w:r>
      <w:r w:rsidR="00F91498">
        <w:rPr>
          <w:rFonts w:cs="Helvetica"/>
          <w:sz w:val="24"/>
          <w:szCs w:val="24"/>
          <w:lang w:val="es-MX"/>
        </w:rPr>
        <w:t>s de auditoría</w:t>
      </w:r>
      <w:r w:rsidR="00775BB7" w:rsidRPr="00B12E0D">
        <w:rPr>
          <w:rFonts w:cs="Helvetica"/>
          <w:sz w:val="24"/>
          <w:szCs w:val="24"/>
          <w:lang w:val="es-MX"/>
        </w:rPr>
        <w:t xml:space="preserve">, contabilidad y  </w:t>
      </w:r>
      <w:r w:rsidR="00775BB7" w:rsidRPr="00B12E0D">
        <w:rPr>
          <w:rFonts w:cs="Helvetica"/>
          <w:sz w:val="24"/>
          <w:szCs w:val="24"/>
          <w:lang w:val="es-MX"/>
        </w:rPr>
        <w:lastRenderedPageBreak/>
        <w:t>gestión financiera,</w:t>
      </w:r>
      <w:r w:rsidR="00C50E75" w:rsidRPr="00B12E0D">
        <w:rPr>
          <w:rFonts w:cs="Helvetica"/>
          <w:sz w:val="24"/>
          <w:szCs w:val="24"/>
          <w:lang w:val="es-MX"/>
        </w:rPr>
        <w:t xml:space="preserve"> </w:t>
      </w:r>
      <w:r w:rsidR="00775BB7" w:rsidRPr="00B12E0D">
        <w:rPr>
          <w:rFonts w:cs="Helvetica"/>
          <w:sz w:val="24"/>
          <w:szCs w:val="24"/>
          <w:lang w:val="es-MX"/>
        </w:rPr>
        <w:t>5) pose</w:t>
      </w:r>
      <w:r w:rsidR="00C50E75" w:rsidRPr="00B12E0D">
        <w:rPr>
          <w:rFonts w:cs="Helvetica"/>
          <w:sz w:val="24"/>
          <w:szCs w:val="24"/>
          <w:lang w:val="es-MX"/>
        </w:rPr>
        <w:t>er</w:t>
      </w:r>
      <w:r w:rsidR="00775BB7" w:rsidRPr="00B12E0D">
        <w:rPr>
          <w:rFonts w:cs="Helvetica"/>
          <w:sz w:val="24"/>
          <w:szCs w:val="24"/>
          <w:lang w:val="es-MX"/>
        </w:rPr>
        <w:t xml:space="preserve"> una buena comprensión de los principios constitucionales, legales e institucionales y </w:t>
      </w:r>
      <w:r w:rsidR="00C50E75" w:rsidRPr="00B12E0D">
        <w:rPr>
          <w:rFonts w:cs="Helvetica"/>
          <w:sz w:val="24"/>
          <w:szCs w:val="24"/>
          <w:lang w:val="es-MX"/>
        </w:rPr>
        <w:t xml:space="preserve">de las </w:t>
      </w:r>
      <w:r w:rsidR="00775BB7" w:rsidRPr="00B12E0D">
        <w:rPr>
          <w:rFonts w:cs="Helvetica"/>
          <w:sz w:val="24"/>
          <w:szCs w:val="24"/>
          <w:lang w:val="es-MX"/>
        </w:rPr>
        <w:t>normas que rigen las operaciones de la entidad auditada (ISSAI 30, 28-30).</w:t>
      </w:r>
      <w:r w:rsidR="00C50E75" w:rsidRPr="00B12E0D">
        <w:rPr>
          <w:rFonts w:cs="Helvetica"/>
          <w:sz w:val="24"/>
          <w:szCs w:val="24"/>
          <w:lang w:val="es-MX"/>
        </w:rPr>
        <w:t xml:space="preserve"> </w:t>
      </w:r>
      <w:r w:rsidR="00775BB7" w:rsidRPr="00B12E0D">
        <w:rPr>
          <w:rFonts w:cs="Helvetica"/>
          <w:sz w:val="24"/>
          <w:szCs w:val="24"/>
          <w:lang w:val="es-MX"/>
        </w:rPr>
        <w:t xml:space="preserve">La EFS debe contratar personal con calificaciones adecuadas </w:t>
      </w:r>
      <w:r w:rsidR="00C50E75" w:rsidRPr="00B12E0D">
        <w:rPr>
          <w:rFonts w:cs="Helvetica"/>
          <w:sz w:val="24"/>
          <w:szCs w:val="24"/>
          <w:lang w:val="es-MX"/>
        </w:rPr>
        <w:t>y la</w:t>
      </w:r>
      <w:r w:rsidR="00775BB7" w:rsidRPr="00B12E0D">
        <w:rPr>
          <w:rFonts w:cs="Helvetica"/>
          <w:sz w:val="24"/>
          <w:szCs w:val="24"/>
          <w:lang w:val="es-MX"/>
        </w:rPr>
        <w:t xml:space="preserve"> integridad moral necesaria para realizar completamente sus tareas; y adoptar políticas y procedimientos para desarrollar</w:t>
      </w:r>
      <w:r w:rsidR="00C50E75" w:rsidRPr="00B12E0D">
        <w:rPr>
          <w:rFonts w:cs="Helvetica"/>
          <w:sz w:val="24"/>
          <w:szCs w:val="24"/>
          <w:lang w:val="es-MX"/>
        </w:rPr>
        <w:t>los</w:t>
      </w:r>
      <w:r w:rsidR="00775BB7" w:rsidRPr="00B12E0D">
        <w:rPr>
          <w:rFonts w:cs="Helvetica"/>
          <w:sz w:val="24"/>
          <w:szCs w:val="24"/>
          <w:lang w:val="es-MX"/>
        </w:rPr>
        <w:t xml:space="preserve"> y </w:t>
      </w:r>
      <w:r w:rsidR="00C50E75" w:rsidRPr="00B12E0D">
        <w:rPr>
          <w:rFonts w:cs="Helvetica"/>
          <w:sz w:val="24"/>
          <w:szCs w:val="24"/>
          <w:lang w:val="es-MX"/>
        </w:rPr>
        <w:t>capacitarlos</w:t>
      </w:r>
      <w:r w:rsidR="00775BB7" w:rsidRPr="00B12E0D">
        <w:rPr>
          <w:rFonts w:cs="Helvetica"/>
          <w:sz w:val="24"/>
          <w:szCs w:val="24"/>
          <w:lang w:val="es-MX"/>
        </w:rPr>
        <w:t>.</w:t>
      </w:r>
      <w:r w:rsidR="00775BB7" w:rsidRPr="00B12E0D">
        <w:rPr>
          <w:rFonts w:cs="Times New Roman"/>
          <w:sz w:val="24"/>
          <w:szCs w:val="24"/>
          <w:lang w:val="es-MX"/>
        </w:rPr>
        <w:t xml:space="preserve"> Para ser un auditor de </w:t>
      </w:r>
      <w:r w:rsidR="00146C6A" w:rsidRPr="00B12E0D">
        <w:rPr>
          <w:rFonts w:cs="Times New Roman"/>
          <w:sz w:val="24"/>
          <w:szCs w:val="24"/>
          <w:lang w:val="es-MX"/>
        </w:rPr>
        <w:t>desempeño</w:t>
      </w:r>
      <w:r w:rsidR="00775BB7" w:rsidRPr="00B12E0D">
        <w:rPr>
          <w:rFonts w:cs="Times New Roman"/>
          <w:sz w:val="24"/>
          <w:szCs w:val="24"/>
          <w:lang w:val="es-MX"/>
        </w:rPr>
        <w:t xml:space="preserve">, </w:t>
      </w:r>
      <w:r w:rsidR="00C50E75" w:rsidRPr="00B12E0D">
        <w:rPr>
          <w:rFonts w:cs="Times New Roman"/>
          <w:sz w:val="24"/>
          <w:szCs w:val="24"/>
          <w:lang w:val="es-MX"/>
        </w:rPr>
        <w:t xml:space="preserve">deben cumplirse </w:t>
      </w:r>
      <w:r w:rsidR="00775BB7" w:rsidRPr="00B12E0D">
        <w:rPr>
          <w:rFonts w:cs="Times New Roman"/>
          <w:sz w:val="24"/>
          <w:szCs w:val="24"/>
          <w:lang w:val="es-MX"/>
        </w:rPr>
        <w:t>ciertas c</w:t>
      </w:r>
      <w:r w:rsidR="00C50E75" w:rsidRPr="00B12E0D">
        <w:rPr>
          <w:rFonts w:cs="Times New Roman"/>
          <w:sz w:val="24"/>
          <w:szCs w:val="24"/>
          <w:lang w:val="es-MX"/>
        </w:rPr>
        <w:t>alificaciones distintiva</w:t>
      </w:r>
      <w:r w:rsidR="00775BB7" w:rsidRPr="00B12E0D">
        <w:rPr>
          <w:rFonts w:cs="Times New Roman"/>
          <w:sz w:val="24"/>
          <w:szCs w:val="24"/>
          <w:lang w:val="es-MX"/>
        </w:rPr>
        <w:t xml:space="preserve">s; </w:t>
      </w:r>
      <w:r w:rsidR="00C50E75" w:rsidRPr="00B12E0D">
        <w:rPr>
          <w:rFonts w:cs="Times New Roman"/>
          <w:sz w:val="24"/>
          <w:szCs w:val="24"/>
          <w:lang w:val="es-MX"/>
        </w:rPr>
        <w:t xml:space="preserve">las </w:t>
      </w:r>
      <w:r w:rsidR="00775BB7" w:rsidRPr="00B12E0D">
        <w:rPr>
          <w:rFonts w:cs="Times New Roman"/>
          <w:sz w:val="24"/>
          <w:szCs w:val="24"/>
          <w:lang w:val="es-MX"/>
        </w:rPr>
        <w:t xml:space="preserve">cualidades personales como una </w:t>
      </w:r>
      <w:r w:rsidR="00C50E75" w:rsidRPr="00B12E0D">
        <w:rPr>
          <w:rFonts w:cs="Times New Roman"/>
          <w:sz w:val="24"/>
          <w:szCs w:val="24"/>
          <w:lang w:val="es-MX"/>
        </w:rPr>
        <w:t xml:space="preserve">habilidad </w:t>
      </w:r>
      <w:r w:rsidR="00775BB7" w:rsidRPr="00B12E0D">
        <w:rPr>
          <w:rFonts w:cs="Times New Roman"/>
          <w:sz w:val="24"/>
          <w:szCs w:val="24"/>
          <w:lang w:val="es-MX"/>
        </w:rPr>
        <w:t xml:space="preserve">analítica, creatividad, receptividad, habilidades sociales, integridad, juicio, así como buenas habilidades orales y de escritura son vitales. Se recomienda que los auditores de </w:t>
      </w:r>
      <w:r w:rsidR="00146C6A" w:rsidRPr="00B12E0D">
        <w:rPr>
          <w:rFonts w:cs="Times New Roman"/>
          <w:sz w:val="24"/>
          <w:szCs w:val="24"/>
          <w:lang w:val="es-MX"/>
        </w:rPr>
        <w:t>desempeño</w:t>
      </w:r>
      <w:r w:rsidR="00775BB7" w:rsidRPr="00B12E0D">
        <w:rPr>
          <w:rFonts w:cs="Times New Roman"/>
          <w:sz w:val="24"/>
          <w:szCs w:val="24"/>
          <w:lang w:val="es-MX"/>
        </w:rPr>
        <w:t xml:space="preserve"> tengan un título universitario como una calificación mínima.  Finalmente la función de </w:t>
      </w:r>
      <w:r w:rsidR="00C50E75" w:rsidRPr="00B12E0D">
        <w:rPr>
          <w:rFonts w:cs="Times New Roman"/>
          <w:sz w:val="24"/>
          <w:szCs w:val="24"/>
          <w:lang w:val="es-MX"/>
        </w:rPr>
        <w:t xml:space="preserve">la </w:t>
      </w:r>
      <w:r w:rsidR="00775BB7" w:rsidRPr="00B12E0D">
        <w:rPr>
          <w:rFonts w:cs="Times New Roman"/>
          <w:sz w:val="24"/>
          <w:szCs w:val="24"/>
          <w:lang w:val="es-MX"/>
        </w:rPr>
        <w:t xml:space="preserve">auditoría de </w:t>
      </w:r>
      <w:r w:rsidR="00146C6A" w:rsidRPr="00B12E0D">
        <w:rPr>
          <w:rFonts w:cs="Times New Roman"/>
          <w:sz w:val="24"/>
          <w:szCs w:val="24"/>
          <w:lang w:val="es-MX"/>
        </w:rPr>
        <w:t>desempeño</w:t>
      </w:r>
      <w:r w:rsidR="00775BB7" w:rsidRPr="00B12E0D">
        <w:rPr>
          <w:rFonts w:cs="Times New Roman"/>
          <w:sz w:val="24"/>
          <w:szCs w:val="24"/>
          <w:lang w:val="es-MX"/>
        </w:rPr>
        <w:t xml:space="preserve"> podría consist</w:t>
      </w:r>
      <w:r w:rsidR="00C50E75" w:rsidRPr="00B12E0D">
        <w:rPr>
          <w:rFonts w:cs="Times New Roman"/>
          <w:sz w:val="24"/>
          <w:szCs w:val="24"/>
          <w:lang w:val="es-MX"/>
        </w:rPr>
        <w:t>ir</w:t>
      </w:r>
      <w:r w:rsidR="00775BB7" w:rsidRPr="00B12E0D">
        <w:rPr>
          <w:rFonts w:cs="Times New Roman"/>
          <w:sz w:val="24"/>
          <w:szCs w:val="24"/>
          <w:lang w:val="es-MX"/>
        </w:rPr>
        <w:t xml:space="preserve"> </w:t>
      </w:r>
      <w:r w:rsidR="00C50E75" w:rsidRPr="00B12E0D">
        <w:rPr>
          <w:rFonts w:cs="Times New Roman"/>
          <w:sz w:val="24"/>
          <w:szCs w:val="24"/>
          <w:lang w:val="es-MX"/>
        </w:rPr>
        <w:t>de</w:t>
      </w:r>
      <w:r w:rsidR="00775BB7" w:rsidRPr="00B12E0D">
        <w:rPr>
          <w:rFonts w:cs="Times New Roman"/>
          <w:sz w:val="24"/>
          <w:szCs w:val="24"/>
          <w:lang w:val="es-MX"/>
        </w:rPr>
        <w:t xml:space="preserve"> personas con antecedentes académicos de diversas disciplinas</w:t>
      </w:r>
      <w:r w:rsidR="00355F7D" w:rsidRPr="00B12E0D">
        <w:rPr>
          <w:rFonts w:cs="Times New Roman"/>
          <w:sz w:val="24"/>
          <w:szCs w:val="24"/>
          <w:lang w:val="es-MX"/>
        </w:rPr>
        <w:t>.</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775BB7" w:rsidRPr="00B12E0D">
        <w:rPr>
          <w:sz w:val="24"/>
          <w:szCs w:val="24"/>
          <w:lang w:val="es-MX"/>
        </w:rPr>
        <w:t xml:space="preserve"> La </w:t>
      </w:r>
      <w:r w:rsidR="00751700">
        <w:rPr>
          <w:sz w:val="24"/>
          <w:szCs w:val="24"/>
          <w:lang w:val="es-MX"/>
        </w:rPr>
        <w:t>E</w:t>
      </w:r>
      <w:r w:rsidR="00775BB7" w:rsidRPr="00B12E0D">
        <w:rPr>
          <w:sz w:val="24"/>
          <w:szCs w:val="24"/>
          <w:lang w:val="es-MX"/>
        </w:rPr>
        <w:t xml:space="preserve">strategia de </w:t>
      </w:r>
      <w:r w:rsidR="00751700">
        <w:rPr>
          <w:sz w:val="24"/>
          <w:szCs w:val="24"/>
          <w:lang w:val="es-MX"/>
        </w:rPr>
        <w:t>R</w:t>
      </w:r>
      <w:r w:rsidR="00775BB7" w:rsidRPr="00B12E0D">
        <w:rPr>
          <w:sz w:val="24"/>
          <w:szCs w:val="24"/>
          <w:lang w:val="es-MX"/>
        </w:rPr>
        <w:t xml:space="preserve">ecursos </w:t>
      </w:r>
      <w:r w:rsidR="00751700">
        <w:rPr>
          <w:sz w:val="24"/>
          <w:szCs w:val="24"/>
          <w:lang w:val="es-MX"/>
        </w:rPr>
        <w:t>H</w:t>
      </w:r>
      <w:r w:rsidR="00775BB7" w:rsidRPr="00B12E0D">
        <w:rPr>
          <w:sz w:val="24"/>
          <w:szCs w:val="24"/>
          <w:lang w:val="es-MX"/>
        </w:rPr>
        <w:t>umanos de</w:t>
      </w:r>
      <w:r w:rsidR="00FE554D" w:rsidRPr="00B12E0D">
        <w:rPr>
          <w:sz w:val="24"/>
          <w:szCs w:val="24"/>
          <w:lang w:val="es-MX"/>
        </w:rPr>
        <w:t xml:space="preserve"> la</w:t>
      </w:r>
      <w:r w:rsidR="009403EB" w:rsidRPr="00B12E0D">
        <w:rPr>
          <w:sz w:val="24"/>
          <w:szCs w:val="24"/>
          <w:lang w:val="es-MX"/>
        </w:rPr>
        <w:t xml:space="preserve"> EFS </w:t>
      </w:r>
      <w:r w:rsidR="00775BB7" w:rsidRPr="00B12E0D">
        <w:rPr>
          <w:sz w:val="24"/>
          <w:szCs w:val="24"/>
          <w:lang w:val="es-MX"/>
        </w:rPr>
        <w:t xml:space="preserve">debe especificar los </w:t>
      </w:r>
      <w:r w:rsidR="00FE554D" w:rsidRPr="00B12E0D">
        <w:rPr>
          <w:sz w:val="24"/>
          <w:szCs w:val="24"/>
          <w:lang w:val="es-MX"/>
        </w:rPr>
        <w:t xml:space="preserve">requisitos para cada posición así como </w:t>
      </w:r>
      <w:r w:rsidR="00775BB7" w:rsidRPr="00B12E0D">
        <w:rPr>
          <w:sz w:val="24"/>
          <w:szCs w:val="24"/>
          <w:lang w:val="es-MX"/>
        </w:rPr>
        <w:t xml:space="preserve">maneras de </w:t>
      </w:r>
      <w:r w:rsidR="00FE554D" w:rsidRPr="00B12E0D">
        <w:rPr>
          <w:sz w:val="24"/>
          <w:szCs w:val="24"/>
          <w:lang w:val="es-MX"/>
        </w:rPr>
        <w:t>llegar a esta y mantenerla</w:t>
      </w:r>
      <w:r w:rsidR="00775BB7" w:rsidRPr="00B12E0D">
        <w:rPr>
          <w:sz w:val="24"/>
          <w:szCs w:val="24"/>
          <w:lang w:val="es-MX"/>
        </w:rPr>
        <w:t xml:space="preserve">. Esto podría ser posible mediante el desarrollo de documentos tales como: </w:t>
      </w:r>
      <w:r w:rsidR="008E4FB9">
        <w:rPr>
          <w:sz w:val="24"/>
          <w:szCs w:val="24"/>
          <w:lang w:val="es-MX"/>
        </w:rPr>
        <w:t>Esquemas</w:t>
      </w:r>
      <w:r w:rsidR="008E4FB9" w:rsidRPr="00B12E0D">
        <w:rPr>
          <w:sz w:val="24"/>
          <w:szCs w:val="24"/>
          <w:lang w:val="es-MX"/>
        </w:rPr>
        <w:t xml:space="preserve"> </w:t>
      </w:r>
      <w:r w:rsidR="00FE554D" w:rsidRPr="00B12E0D">
        <w:rPr>
          <w:sz w:val="24"/>
          <w:szCs w:val="24"/>
          <w:lang w:val="es-MX"/>
        </w:rPr>
        <w:t>de Servicio / descripciones de las funciones establecidas</w:t>
      </w:r>
      <w:r w:rsidR="00775BB7" w:rsidRPr="00B12E0D">
        <w:rPr>
          <w:sz w:val="24"/>
          <w:szCs w:val="24"/>
          <w:lang w:val="es-MX"/>
        </w:rPr>
        <w:t xml:space="preserve">, </w:t>
      </w:r>
      <w:r w:rsidR="00FE554D" w:rsidRPr="00B12E0D">
        <w:rPr>
          <w:sz w:val="24"/>
          <w:szCs w:val="24"/>
          <w:lang w:val="es-MX"/>
        </w:rPr>
        <w:t xml:space="preserve">Políticas de </w:t>
      </w:r>
      <w:r w:rsidR="008E4FB9">
        <w:rPr>
          <w:sz w:val="24"/>
          <w:szCs w:val="24"/>
          <w:lang w:val="es-MX"/>
        </w:rPr>
        <w:t>D</w:t>
      </w:r>
      <w:r w:rsidR="00FE554D" w:rsidRPr="00B12E0D">
        <w:rPr>
          <w:sz w:val="24"/>
          <w:szCs w:val="24"/>
          <w:lang w:val="es-MX"/>
        </w:rPr>
        <w:t xml:space="preserve">esarrollo y </w:t>
      </w:r>
      <w:r w:rsidR="008E4FB9">
        <w:rPr>
          <w:sz w:val="24"/>
          <w:szCs w:val="24"/>
          <w:lang w:val="es-MX"/>
        </w:rPr>
        <w:t>C</w:t>
      </w:r>
      <w:r w:rsidR="00FE554D" w:rsidRPr="00B12E0D">
        <w:rPr>
          <w:sz w:val="24"/>
          <w:szCs w:val="24"/>
          <w:lang w:val="es-MX"/>
        </w:rPr>
        <w:t>apacitación, P</w:t>
      </w:r>
      <w:r w:rsidR="00775BB7" w:rsidRPr="00B12E0D">
        <w:rPr>
          <w:sz w:val="24"/>
          <w:szCs w:val="24"/>
          <w:lang w:val="es-MX"/>
        </w:rPr>
        <w:t xml:space="preserve">lanes de </w:t>
      </w:r>
      <w:r w:rsidR="008E4FB9">
        <w:rPr>
          <w:sz w:val="24"/>
          <w:szCs w:val="24"/>
          <w:lang w:val="es-MX"/>
        </w:rPr>
        <w:t>Capacitación</w:t>
      </w:r>
      <w:r w:rsidR="00775BB7" w:rsidRPr="00B12E0D">
        <w:rPr>
          <w:sz w:val="24"/>
          <w:szCs w:val="24"/>
          <w:lang w:val="es-MX"/>
        </w:rPr>
        <w:t xml:space="preserve"> y </w:t>
      </w:r>
      <w:r w:rsidR="00FE554D" w:rsidRPr="00B12E0D">
        <w:rPr>
          <w:sz w:val="24"/>
          <w:szCs w:val="24"/>
          <w:lang w:val="es-MX"/>
        </w:rPr>
        <w:t>P</w:t>
      </w:r>
      <w:r w:rsidR="00775BB7" w:rsidRPr="00B12E0D">
        <w:rPr>
          <w:sz w:val="24"/>
          <w:szCs w:val="24"/>
          <w:lang w:val="es-MX"/>
        </w:rPr>
        <w:t xml:space="preserve">rocedimientos de </w:t>
      </w:r>
      <w:r w:rsidR="008E4FB9">
        <w:rPr>
          <w:sz w:val="24"/>
          <w:szCs w:val="24"/>
          <w:lang w:val="es-MX"/>
        </w:rPr>
        <w:t>E</w:t>
      </w:r>
      <w:r w:rsidR="00775BB7" w:rsidRPr="00B12E0D">
        <w:rPr>
          <w:sz w:val="24"/>
          <w:szCs w:val="24"/>
          <w:lang w:val="es-MX"/>
        </w:rPr>
        <w:t>valuación de</w:t>
      </w:r>
      <w:r w:rsidR="00FE554D" w:rsidRPr="00B12E0D">
        <w:rPr>
          <w:sz w:val="24"/>
          <w:szCs w:val="24"/>
          <w:lang w:val="es-MX"/>
        </w:rPr>
        <w:t xml:space="preserve"> la </w:t>
      </w:r>
      <w:r w:rsidR="008E4FB9">
        <w:rPr>
          <w:sz w:val="24"/>
          <w:szCs w:val="24"/>
          <w:lang w:val="es-MX"/>
        </w:rPr>
        <w:t>C</w:t>
      </w:r>
      <w:r w:rsidR="00FE554D" w:rsidRPr="00B12E0D">
        <w:rPr>
          <w:sz w:val="24"/>
          <w:szCs w:val="24"/>
          <w:lang w:val="es-MX"/>
        </w:rPr>
        <w:t>apacitación.  Compruebe si la</w:t>
      </w:r>
      <w:r w:rsidR="009403EB" w:rsidRPr="00B12E0D">
        <w:rPr>
          <w:sz w:val="24"/>
          <w:szCs w:val="24"/>
          <w:lang w:val="es-MX"/>
        </w:rPr>
        <w:t xml:space="preserve"> EFS </w:t>
      </w:r>
      <w:r w:rsidR="00775BB7" w:rsidRPr="00B12E0D">
        <w:rPr>
          <w:sz w:val="24"/>
          <w:szCs w:val="24"/>
          <w:lang w:val="es-MX"/>
        </w:rPr>
        <w:t>asigna las habilidades necesarias para la contratación específica contra los recursos disponi</w:t>
      </w:r>
      <w:r w:rsidR="00FE554D" w:rsidRPr="00B12E0D">
        <w:rPr>
          <w:sz w:val="24"/>
          <w:szCs w:val="24"/>
          <w:lang w:val="es-MX"/>
        </w:rPr>
        <w:t>bles y posteriormente planifica</w:t>
      </w:r>
      <w:r w:rsidR="00775BB7" w:rsidRPr="00B12E0D">
        <w:rPr>
          <w:sz w:val="24"/>
          <w:szCs w:val="24"/>
          <w:lang w:val="es-MX"/>
        </w:rPr>
        <w:t xml:space="preserve"> cómo </w:t>
      </w:r>
      <w:r w:rsidR="00473A50">
        <w:rPr>
          <w:sz w:val="24"/>
          <w:szCs w:val="24"/>
          <w:lang w:val="es-MX"/>
        </w:rPr>
        <w:t>cubrir las brechas</w:t>
      </w:r>
      <w:r w:rsidR="00775BB7" w:rsidRPr="00B12E0D">
        <w:rPr>
          <w:sz w:val="24"/>
          <w:szCs w:val="24"/>
          <w:lang w:val="es-MX"/>
        </w:rPr>
        <w:t xml:space="preserve">. Por ejemplo, la EFS puede contratar consultores o </w:t>
      </w:r>
      <w:r w:rsidR="00FE554D" w:rsidRPr="00B12E0D">
        <w:rPr>
          <w:sz w:val="24"/>
          <w:szCs w:val="24"/>
          <w:lang w:val="es-MX"/>
        </w:rPr>
        <w:t xml:space="preserve">solicitarles </w:t>
      </w:r>
      <w:r w:rsidR="00775BB7" w:rsidRPr="00B12E0D">
        <w:rPr>
          <w:sz w:val="24"/>
          <w:szCs w:val="24"/>
          <w:lang w:val="es-MX"/>
        </w:rPr>
        <w:t xml:space="preserve"> a los auditores ser </w:t>
      </w:r>
      <w:r w:rsidR="008E4FB9">
        <w:rPr>
          <w:sz w:val="24"/>
          <w:szCs w:val="24"/>
          <w:lang w:val="es-MX"/>
        </w:rPr>
        <w:t>capacitados</w:t>
      </w:r>
      <w:r w:rsidR="00355F7D" w:rsidRPr="00B12E0D">
        <w:rPr>
          <w:sz w:val="24"/>
          <w:szCs w:val="24"/>
          <w:lang w:val="es-MX"/>
        </w:rPr>
        <w:t>.</w:t>
      </w:r>
      <w:r w:rsidR="00355F7D" w:rsidRPr="00B12E0D">
        <w:rPr>
          <w:lang w:val="es-MX"/>
        </w:rPr>
        <w:t xml:space="preserve">  </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512F4" w:rsidRPr="00B12E0D">
        <w:rPr>
          <w:rFonts w:asciiTheme="minorHAnsi" w:hAnsiTheme="minorHAnsi"/>
          <w:lang w:val="es-MX"/>
        </w:rPr>
        <w:t xml:space="preserve">La organización de la auditoría </w:t>
      </w:r>
      <w:r w:rsidR="004C60B6">
        <w:rPr>
          <w:rFonts w:asciiTheme="minorHAnsi" w:hAnsiTheme="minorHAnsi"/>
          <w:lang w:val="es-MX"/>
        </w:rPr>
        <w:t>cumple con</w:t>
      </w:r>
      <w:r w:rsidR="004C60B6" w:rsidRPr="00B12E0D">
        <w:rPr>
          <w:rFonts w:asciiTheme="minorHAnsi" w:hAnsiTheme="minorHAnsi"/>
          <w:lang w:val="es-MX"/>
        </w:rPr>
        <w:t xml:space="preserve"> </w:t>
      </w:r>
      <w:r w:rsidR="007512F4" w:rsidRPr="00B12E0D">
        <w:rPr>
          <w:rFonts w:asciiTheme="minorHAnsi" w:hAnsiTheme="minorHAnsi"/>
          <w:lang w:val="es-MX"/>
        </w:rPr>
        <w:t xml:space="preserve">los requisitos generales de </w:t>
      </w:r>
      <w:r w:rsidR="00FE554D" w:rsidRPr="00B12E0D">
        <w:rPr>
          <w:rFonts w:asciiTheme="minorHAnsi" w:hAnsiTheme="minorHAnsi"/>
          <w:lang w:val="es-MX"/>
        </w:rPr>
        <w:t>la buena administración de</w:t>
      </w:r>
      <w:r w:rsidR="007512F4" w:rsidRPr="00B12E0D">
        <w:rPr>
          <w:rFonts w:asciiTheme="minorHAnsi" w:hAnsiTheme="minorHAnsi"/>
          <w:lang w:val="es-MX"/>
        </w:rPr>
        <w:t xml:space="preserve"> proyectos. (ISSAI 3000, 2.2)</w:t>
      </w:r>
    </w:p>
    <w:p w:rsidR="00355F7D" w:rsidRPr="00B12E0D" w:rsidRDefault="00940E03" w:rsidP="00E816FA">
      <w:pPr>
        <w:pStyle w:val="NormalWeb"/>
        <w:shd w:val="clear" w:color="auto" w:fill="FFFFFF"/>
        <w:spacing w:before="0" w:after="0" w:line="276" w:lineRule="auto"/>
        <w:jc w:val="both"/>
        <w:rPr>
          <w:rFonts w:asciiTheme="minorHAnsi" w:hAnsiTheme="minorHAnsi" w:cs="FormataBQ-Regular"/>
          <w:lang w:val="es-MX"/>
        </w:rPr>
      </w:pPr>
      <w:r>
        <w:rPr>
          <w:b/>
          <w:lang w:val="es-MX"/>
        </w:rPr>
        <w:t>Explicación</w:t>
      </w:r>
      <w:r w:rsidR="004C416D" w:rsidRPr="00B12E0D">
        <w:rPr>
          <w:rFonts w:asciiTheme="minorHAnsi" w:hAnsiTheme="minorHAnsi"/>
          <w:b/>
          <w:lang w:val="es-MX"/>
        </w:rPr>
        <w:t>:</w:t>
      </w:r>
      <w:r w:rsidR="007512F4" w:rsidRPr="00B12E0D">
        <w:rPr>
          <w:rFonts w:asciiTheme="minorHAnsi" w:hAnsiTheme="minorHAnsi" w:cs="FormataBQ-Regular"/>
          <w:lang w:val="es-MX"/>
        </w:rPr>
        <w:t xml:space="preserve"> Según la enciclopedia libre de Wikipedia, </w:t>
      </w:r>
      <w:r w:rsidR="00FE554D" w:rsidRPr="00B12E0D">
        <w:rPr>
          <w:rFonts w:asciiTheme="minorHAnsi" w:hAnsiTheme="minorHAnsi" w:cs="FormataBQ-Regular"/>
          <w:lang w:val="es-MX"/>
        </w:rPr>
        <w:t xml:space="preserve">la </w:t>
      </w:r>
      <w:r w:rsidR="004C60B6">
        <w:rPr>
          <w:rFonts w:asciiTheme="minorHAnsi" w:hAnsiTheme="minorHAnsi" w:cs="FormataBQ-Regular"/>
          <w:lang w:val="es-MX"/>
        </w:rPr>
        <w:t>gestión</w:t>
      </w:r>
      <w:r w:rsidR="004C60B6" w:rsidRPr="00B12E0D">
        <w:rPr>
          <w:rFonts w:asciiTheme="minorHAnsi" w:hAnsiTheme="minorHAnsi" w:cs="FormataBQ-Regular"/>
          <w:lang w:val="es-MX"/>
        </w:rPr>
        <w:t xml:space="preserve"> </w:t>
      </w:r>
      <w:r w:rsidR="00FE554D" w:rsidRPr="00B12E0D">
        <w:rPr>
          <w:rFonts w:asciiTheme="minorHAnsi" w:hAnsiTheme="minorHAnsi" w:cs="FormataBQ-Regular"/>
          <w:lang w:val="es-MX"/>
        </w:rPr>
        <w:t>de</w:t>
      </w:r>
      <w:r w:rsidR="007512F4" w:rsidRPr="00B12E0D">
        <w:rPr>
          <w:rFonts w:asciiTheme="minorHAnsi" w:hAnsiTheme="minorHAnsi" w:cs="FormataBQ-Regular"/>
          <w:lang w:val="es-MX"/>
        </w:rPr>
        <w:t xml:space="preserve"> proyectos implica la planificación, organización, asegura</w:t>
      </w:r>
      <w:r w:rsidR="00FE554D" w:rsidRPr="00B12E0D">
        <w:rPr>
          <w:rFonts w:asciiTheme="minorHAnsi" w:hAnsiTheme="minorHAnsi" w:cs="FormataBQ-Regular"/>
          <w:lang w:val="es-MX"/>
        </w:rPr>
        <w:t>miento</w:t>
      </w:r>
      <w:r w:rsidR="007512F4" w:rsidRPr="00B12E0D">
        <w:rPr>
          <w:rFonts w:asciiTheme="minorHAnsi" w:hAnsiTheme="minorHAnsi" w:cs="FormataBQ-Regular"/>
          <w:lang w:val="es-MX"/>
        </w:rPr>
        <w:t xml:space="preserve">, </w:t>
      </w:r>
      <w:r w:rsidR="00FE554D" w:rsidRPr="00B12E0D">
        <w:rPr>
          <w:rFonts w:asciiTheme="minorHAnsi" w:hAnsiTheme="minorHAnsi" w:cs="FormataBQ-Regular"/>
          <w:lang w:val="es-MX"/>
        </w:rPr>
        <w:t>administración</w:t>
      </w:r>
      <w:r w:rsidR="007512F4" w:rsidRPr="00B12E0D">
        <w:rPr>
          <w:rFonts w:asciiTheme="minorHAnsi" w:hAnsiTheme="minorHAnsi" w:cs="FormataBQ-Regular"/>
          <w:lang w:val="es-MX"/>
        </w:rPr>
        <w:t xml:space="preserve">, </w:t>
      </w:r>
      <w:r w:rsidR="00FE554D" w:rsidRPr="00B12E0D">
        <w:rPr>
          <w:rFonts w:asciiTheme="minorHAnsi" w:hAnsiTheme="minorHAnsi" w:cs="FormataBQ-Regular"/>
          <w:lang w:val="es-MX"/>
        </w:rPr>
        <w:t>liderazgo</w:t>
      </w:r>
      <w:r w:rsidR="007512F4" w:rsidRPr="00B12E0D">
        <w:rPr>
          <w:rFonts w:asciiTheme="minorHAnsi" w:hAnsiTheme="minorHAnsi" w:cs="FormataBQ-Regular"/>
          <w:lang w:val="es-MX"/>
        </w:rPr>
        <w:t xml:space="preserve"> y </w:t>
      </w:r>
      <w:r w:rsidR="00FE554D" w:rsidRPr="00B12E0D">
        <w:rPr>
          <w:rFonts w:asciiTheme="minorHAnsi" w:hAnsiTheme="minorHAnsi" w:cs="FormataBQ-Regular"/>
          <w:lang w:val="es-MX"/>
        </w:rPr>
        <w:t xml:space="preserve">el </w:t>
      </w:r>
      <w:r w:rsidR="007512F4" w:rsidRPr="00B12E0D">
        <w:rPr>
          <w:rFonts w:asciiTheme="minorHAnsi" w:hAnsiTheme="minorHAnsi" w:cs="FormataBQ-Regular"/>
          <w:lang w:val="es-MX"/>
        </w:rPr>
        <w:t xml:space="preserve">control de los recursos para lograr objetivos específicos. Un proyecto es un esfuerzo temporal con un definido principio y fin, llevado a cabo para alcanzar metas únicas y objetivos, típicamente para </w:t>
      </w:r>
      <w:r w:rsidR="00277C40">
        <w:rPr>
          <w:rFonts w:asciiTheme="minorHAnsi" w:hAnsiTheme="minorHAnsi" w:cs="FormataBQ-Regular"/>
          <w:lang w:val="es-MX"/>
        </w:rPr>
        <w:t xml:space="preserve">generar </w:t>
      </w:r>
      <w:r w:rsidR="007512F4" w:rsidRPr="00B12E0D">
        <w:rPr>
          <w:rFonts w:asciiTheme="minorHAnsi" w:hAnsiTheme="minorHAnsi" w:cs="FormataBQ-Regular"/>
          <w:lang w:val="es-MX"/>
        </w:rPr>
        <w:t xml:space="preserve">cambios beneficiosos o valor agregado. </w:t>
      </w:r>
      <w:r w:rsidR="004C60B6">
        <w:rPr>
          <w:rFonts w:asciiTheme="minorHAnsi" w:hAnsiTheme="minorHAnsi" w:cs="FormataBQ-Regular"/>
          <w:lang w:val="es-MX"/>
        </w:rPr>
        <w:t>Gestionar</w:t>
      </w:r>
      <w:r w:rsidR="004C60B6" w:rsidRPr="00B12E0D">
        <w:rPr>
          <w:rFonts w:asciiTheme="minorHAnsi" w:hAnsiTheme="minorHAnsi" w:cs="FormataBQ-Regular"/>
          <w:lang w:val="es-MX"/>
        </w:rPr>
        <w:t xml:space="preserve"> </w:t>
      </w:r>
      <w:r w:rsidR="007512F4" w:rsidRPr="00B12E0D">
        <w:rPr>
          <w:rFonts w:asciiTheme="minorHAnsi" w:hAnsiTheme="minorHAnsi" w:cs="FormataBQ-Regular"/>
          <w:lang w:val="es-MX"/>
        </w:rPr>
        <w:t>esto</w:t>
      </w:r>
      <w:r w:rsidR="004C60B6">
        <w:rPr>
          <w:rFonts w:asciiTheme="minorHAnsi" w:hAnsiTheme="minorHAnsi" w:cs="FormataBQ-Regular"/>
          <w:lang w:val="es-MX"/>
        </w:rPr>
        <w:t>,</w:t>
      </w:r>
      <w:r w:rsidR="007512F4" w:rsidRPr="00B12E0D">
        <w:rPr>
          <w:rFonts w:asciiTheme="minorHAnsi" w:hAnsiTheme="minorHAnsi" w:cs="FormataBQ-Regular"/>
          <w:lang w:val="es-MX"/>
        </w:rPr>
        <w:t xml:space="preserve"> requiere </w:t>
      </w:r>
      <w:r w:rsidR="004C60B6">
        <w:rPr>
          <w:rFonts w:asciiTheme="minorHAnsi" w:hAnsiTheme="minorHAnsi" w:cs="FormataBQ-Regular"/>
          <w:lang w:val="es-MX"/>
        </w:rPr>
        <w:t>d</w:t>
      </w:r>
      <w:r w:rsidR="007512F4" w:rsidRPr="00B12E0D">
        <w:rPr>
          <w:rFonts w:asciiTheme="minorHAnsi" w:hAnsiTheme="minorHAnsi" w:cs="FormataBQ-Regular"/>
          <w:lang w:val="es-MX"/>
        </w:rPr>
        <w:t>el desarrollo de distintas habilidades técnicas y estrategias de</w:t>
      </w:r>
      <w:r w:rsidR="004C60B6">
        <w:rPr>
          <w:rFonts w:asciiTheme="minorHAnsi" w:hAnsiTheme="minorHAnsi" w:cs="FormataBQ-Regular"/>
          <w:lang w:val="es-MX"/>
        </w:rPr>
        <w:t xml:space="preserve"> gestión</w:t>
      </w:r>
      <w:r w:rsidR="007512F4" w:rsidRPr="00B12E0D">
        <w:rPr>
          <w:rFonts w:asciiTheme="minorHAnsi" w:hAnsiTheme="minorHAnsi" w:cs="FormataBQ-Regular"/>
          <w:lang w:val="es-MX"/>
        </w:rPr>
        <w:t xml:space="preserve">.  El proceso de auditoría de </w:t>
      </w:r>
      <w:r w:rsidR="00146C6A" w:rsidRPr="00B12E0D">
        <w:rPr>
          <w:rFonts w:asciiTheme="minorHAnsi" w:hAnsiTheme="minorHAnsi" w:cs="FormataBQ-Regular"/>
          <w:lang w:val="es-MX"/>
        </w:rPr>
        <w:t>desempeño</w:t>
      </w:r>
      <w:r w:rsidR="007512F4" w:rsidRPr="00B12E0D">
        <w:rPr>
          <w:rFonts w:asciiTheme="minorHAnsi" w:hAnsiTheme="minorHAnsi" w:cs="FormataBQ-Regular"/>
          <w:lang w:val="es-MX"/>
        </w:rPr>
        <w:t xml:space="preserve"> por lo tanto debe satisfacer todos estos atributos</w:t>
      </w:r>
      <w:r w:rsidR="00355F7D" w:rsidRPr="00B12E0D">
        <w:rPr>
          <w:rFonts w:asciiTheme="minorHAnsi" w:hAnsiTheme="minorHAnsi" w:cs="FormataBQ-Regular"/>
          <w:lang w:val="es-MX"/>
        </w:rPr>
        <w:t>.</w:t>
      </w:r>
    </w:p>
    <w:p w:rsidR="00355F7D" w:rsidRPr="00B12E0D" w:rsidRDefault="004C416D" w:rsidP="00E816FA">
      <w:pPr>
        <w:jc w:val="both"/>
        <w:rPr>
          <w:rFonts w:cs="Times New Roman"/>
          <w:sz w:val="24"/>
          <w:szCs w:val="24"/>
          <w:lang w:val="es-MX"/>
        </w:rPr>
      </w:pPr>
      <w:r w:rsidRPr="00B12E0D">
        <w:rPr>
          <w:rFonts w:cs="Times New Roman"/>
          <w:b/>
          <w:sz w:val="24"/>
          <w:szCs w:val="24"/>
          <w:lang w:val="es-MX"/>
        </w:rPr>
        <w:t>Orientación:</w:t>
      </w:r>
      <w:r w:rsidR="007512F4" w:rsidRPr="00B12E0D">
        <w:rPr>
          <w:rFonts w:cs="Times New Roman"/>
          <w:sz w:val="24"/>
          <w:szCs w:val="24"/>
          <w:lang w:val="es-MX"/>
        </w:rPr>
        <w:t xml:space="preserve"> Debe</w:t>
      </w:r>
      <w:r w:rsidR="004F376B" w:rsidRPr="00B12E0D">
        <w:rPr>
          <w:rFonts w:cs="Times New Roman"/>
          <w:sz w:val="24"/>
          <w:szCs w:val="24"/>
          <w:lang w:val="es-MX"/>
        </w:rPr>
        <w:t>n</w:t>
      </w:r>
      <w:r w:rsidR="007512F4" w:rsidRPr="00B12E0D">
        <w:rPr>
          <w:rFonts w:cs="Times New Roman"/>
          <w:sz w:val="24"/>
          <w:szCs w:val="24"/>
          <w:lang w:val="es-MX"/>
        </w:rPr>
        <w:t xml:space="preserve"> existir manuales de procedimientos de </w:t>
      </w:r>
      <w:r w:rsidR="004F376B" w:rsidRPr="00B12E0D">
        <w:rPr>
          <w:rFonts w:cs="Times New Roman"/>
          <w:sz w:val="24"/>
          <w:szCs w:val="24"/>
          <w:lang w:val="es-MX"/>
        </w:rPr>
        <w:t xml:space="preserve">la </w:t>
      </w:r>
      <w:r w:rsidR="007512F4" w:rsidRPr="00B12E0D">
        <w:rPr>
          <w:rFonts w:cs="Times New Roman"/>
          <w:sz w:val="24"/>
          <w:szCs w:val="24"/>
          <w:lang w:val="es-MX"/>
        </w:rPr>
        <w:t xml:space="preserve">auditoría de desempeño para estandarizar el proceso de </w:t>
      </w:r>
      <w:r w:rsidR="004F376B" w:rsidRPr="00B12E0D">
        <w:rPr>
          <w:rFonts w:cs="Times New Roman"/>
          <w:sz w:val="24"/>
          <w:szCs w:val="24"/>
          <w:lang w:val="es-MX"/>
        </w:rPr>
        <w:t xml:space="preserve">la </w:t>
      </w:r>
      <w:r w:rsidR="007512F4" w:rsidRPr="00B12E0D">
        <w:rPr>
          <w:rFonts w:cs="Times New Roman"/>
          <w:sz w:val="24"/>
          <w:szCs w:val="24"/>
          <w:lang w:val="es-MX"/>
        </w:rPr>
        <w:t xml:space="preserve">auditoría de desempeño. La EFS debe tener </w:t>
      </w:r>
      <w:r w:rsidR="004F376B" w:rsidRPr="00B12E0D">
        <w:rPr>
          <w:rFonts w:cs="Times New Roman"/>
          <w:sz w:val="24"/>
          <w:szCs w:val="24"/>
          <w:lang w:val="es-MX"/>
        </w:rPr>
        <w:t>instalado</w:t>
      </w:r>
      <w:r w:rsidR="007512F4" w:rsidRPr="00B12E0D">
        <w:rPr>
          <w:rFonts w:cs="Times New Roman"/>
          <w:sz w:val="24"/>
          <w:szCs w:val="24"/>
          <w:lang w:val="es-MX"/>
        </w:rPr>
        <w:t xml:space="preserve"> un Plan </w:t>
      </w:r>
      <w:r w:rsidR="006C57C4">
        <w:rPr>
          <w:rFonts w:cs="Times New Roman"/>
          <w:sz w:val="24"/>
          <w:szCs w:val="24"/>
          <w:lang w:val="es-MX"/>
        </w:rPr>
        <w:t>E</w:t>
      </w:r>
      <w:r w:rsidR="007512F4" w:rsidRPr="00B12E0D">
        <w:rPr>
          <w:rFonts w:cs="Times New Roman"/>
          <w:sz w:val="24"/>
          <w:szCs w:val="24"/>
          <w:lang w:val="es-MX"/>
        </w:rPr>
        <w:t xml:space="preserve">stratégico de </w:t>
      </w:r>
      <w:r w:rsidR="006C57C4">
        <w:rPr>
          <w:rFonts w:cs="Times New Roman"/>
          <w:sz w:val="24"/>
          <w:szCs w:val="24"/>
          <w:lang w:val="es-MX"/>
        </w:rPr>
        <w:t>A</w:t>
      </w:r>
      <w:r w:rsidR="007512F4" w:rsidRPr="00B12E0D">
        <w:rPr>
          <w:rFonts w:cs="Times New Roman"/>
          <w:sz w:val="24"/>
          <w:szCs w:val="24"/>
          <w:lang w:val="es-MX"/>
        </w:rPr>
        <w:t xml:space="preserve">uditoría de </w:t>
      </w:r>
      <w:r w:rsidR="006C57C4">
        <w:rPr>
          <w:rFonts w:cs="Times New Roman"/>
          <w:sz w:val="24"/>
          <w:szCs w:val="24"/>
          <w:lang w:val="es-MX"/>
        </w:rPr>
        <w:t>D</w:t>
      </w:r>
      <w:r w:rsidR="007512F4" w:rsidRPr="00B12E0D">
        <w:rPr>
          <w:rFonts w:cs="Times New Roman"/>
          <w:sz w:val="24"/>
          <w:szCs w:val="24"/>
          <w:lang w:val="es-MX"/>
        </w:rPr>
        <w:t xml:space="preserve">esempeño, </w:t>
      </w:r>
      <w:r w:rsidR="006C57C4">
        <w:rPr>
          <w:rFonts w:cs="Times New Roman"/>
          <w:sz w:val="24"/>
          <w:szCs w:val="24"/>
          <w:lang w:val="es-MX"/>
        </w:rPr>
        <w:t xml:space="preserve">un </w:t>
      </w:r>
      <w:r w:rsidR="007512F4" w:rsidRPr="00B12E0D">
        <w:rPr>
          <w:rFonts w:cs="Times New Roman"/>
          <w:sz w:val="24"/>
          <w:szCs w:val="24"/>
          <w:lang w:val="es-MX"/>
        </w:rPr>
        <w:t xml:space="preserve">Plan </w:t>
      </w:r>
      <w:r w:rsidR="006C57C4">
        <w:rPr>
          <w:rFonts w:cs="Times New Roman"/>
          <w:sz w:val="24"/>
          <w:szCs w:val="24"/>
          <w:lang w:val="es-MX"/>
        </w:rPr>
        <w:t>O</w:t>
      </w:r>
      <w:r w:rsidR="007512F4" w:rsidRPr="00B12E0D">
        <w:rPr>
          <w:rFonts w:cs="Times New Roman"/>
          <w:sz w:val="24"/>
          <w:szCs w:val="24"/>
          <w:lang w:val="es-MX"/>
        </w:rPr>
        <w:t xml:space="preserve">perativo </w:t>
      </w:r>
      <w:r w:rsidR="006C57C4">
        <w:rPr>
          <w:rFonts w:cs="Times New Roman"/>
          <w:sz w:val="24"/>
          <w:szCs w:val="24"/>
          <w:lang w:val="es-MX"/>
        </w:rPr>
        <w:t>A</w:t>
      </w:r>
      <w:r w:rsidR="007512F4" w:rsidRPr="00B12E0D">
        <w:rPr>
          <w:rFonts w:cs="Times New Roman"/>
          <w:sz w:val="24"/>
          <w:szCs w:val="24"/>
          <w:lang w:val="es-MX"/>
        </w:rPr>
        <w:t xml:space="preserve">nual y </w:t>
      </w:r>
      <w:r w:rsidR="004F376B" w:rsidRPr="00B12E0D">
        <w:rPr>
          <w:rFonts w:cs="Times New Roman"/>
          <w:sz w:val="24"/>
          <w:szCs w:val="24"/>
          <w:lang w:val="es-MX"/>
        </w:rPr>
        <w:t>P</w:t>
      </w:r>
      <w:r w:rsidR="007512F4" w:rsidRPr="00B12E0D">
        <w:rPr>
          <w:rFonts w:cs="Times New Roman"/>
          <w:sz w:val="24"/>
          <w:szCs w:val="24"/>
          <w:lang w:val="es-MX"/>
        </w:rPr>
        <w:t>lan</w:t>
      </w:r>
      <w:r w:rsidR="004F376B" w:rsidRPr="00B12E0D">
        <w:rPr>
          <w:rFonts w:cs="Times New Roman"/>
          <w:sz w:val="24"/>
          <w:szCs w:val="24"/>
          <w:lang w:val="es-MX"/>
        </w:rPr>
        <w:t>es de</w:t>
      </w:r>
      <w:r w:rsidR="007512F4" w:rsidRPr="00B12E0D">
        <w:rPr>
          <w:rFonts w:cs="Times New Roman"/>
          <w:sz w:val="24"/>
          <w:szCs w:val="24"/>
          <w:lang w:val="es-MX"/>
        </w:rPr>
        <w:t xml:space="preserve"> </w:t>
      </w:r>
      <w:r w:rsidR="006C57C4">
        <w:rPr>
          <w:rFonts w:cs="Times New Roman"/>
          <w:sz w:val="24"/>
          <w:szCs w:val="24"/>
          <w:lang w:val="es-MX"/>
        </w:rPr>
        <w:t>A</w:t>
      </w:r>
      <w:r w:rsidR="007512F4" w:rsidRPr="00B12E0D">
        <w:rPr>
          <w:rFonts w:cs="Times New Roman"/>
          <w:sz w:val="24"/>
          <w:szCs w:val="24"/>
          <w:lang w:val="es-MX"/>
        </w:rPr>
        <w:t xml:space="preserve">uditoría </w:t>
      </w:r>
      <w:r w:rsidR="006C57C4">
        <w:rPr>
          <w:rFonts w:cs="Times New Roman"/>
          <w:sz w:val="24"/>
          <w:szCs w:val="24"/>
          <w:lang w:val="es-MX"/>
        </w:rPr>
        <w:t>I</w:t>
      </w:r>
      <w:r w:rsidR="007512F4" w:rsidRPr="00B12E0D">
        <w:rPr>
          <w:rFonts w:cs="Times New Roman"/>
          <w:sz w:val="24"/>
          <w:szCs w:val="24"/>
          <w:lang w:val="es-MX"/>
        </w:rPr>
        <w:t xml:space="preserve">ndividual que </w:t>
      </w:r>
      <w:r w:rsidR="004F376B" w:rsidRPr="00B12E0D">
        <w:rPr>
          <w:rFonts w:cs="Times New Roman"/>
          <w:sz w:val="24"/>
          <w:szCs w:val="24"/>
          <w:lang w:val="es-MX"/>
        </w:rPr>
        <w:t>reúnan</w:t>
      </w:r>
      <w:r w:rsidR="007512F4" w:rsidRPr="00B12E0D">
        <w:rPr>
          <w:rFonts w:cs="Times New Roman"/>
          <w:sz w:val="24"/>
          <w:szCs w:val="24"/>
          <w:lang w:val="es-MX"/>
        </w:rPr>
        <w:t xml:space="preserve"> todos los requisitos.  Debe haber un</w:t>
      </w:r>
      <w:r w:rsidR="004F376B" w:rsidRPr="00B12E0D">
        <w:rPr>
          <w:rFonts w:cs="Times New Roman"/>
          <w:sz w:val="24"/>
          <w:szCs w:val="24"/>
          <w:lang w:val="es-MX"/>
        </w:rPr>
        <w:t xml:space="preserve"> Plan de</w:t>
      </w:r>
      <w:r w:rsidR="007512F4" w:rsidRPr="00B12E0D">
        <w:rPr>
          <w:rFonts w:cs="Times New Roman"/>
          <w:sz w:val="24"/>
          <w:szCs w:val="24"/>
          <w:lang w:val="es-MX"/>
        </w:rPr>
        <w:t xml:space="preserve"> </w:t>
      </w:r>
      <w:r w:rsidR="006C57C4">
        <w:rPr>
          <w:rFonts w:cs="Times New Roman"/>
          <w:sz w:val="24"/>
          <w:szCs w:val="24"/>
          <w:lang w:val="es-MX"/>
        </w:rPr>
        <w:t>C</w:t>
      </w:r>
      <w:r w:rsidR="007512F4" w:rsidRPr="00B12E0D">
        <w:rPr>
          <w:rFonts w:cs="Times New Roman"/>
          <w:sz w:val="24"/>
          <w:szCs w:val="24"/>
          <w:lang w:val="es-MX"/>
        </w:rPr>
        <w:t xml:space="preserve">apacitación y </w:t>
      </w:r>
      <w:r w:rsidR="006C57C4">
        <w:rPr>
          <w:rFonts w:cs="Times New Roman"/>
          <w:sz w:val="24"/>
          <w:szCs w:val="24"/>
          <w:lang w:val="es-MX"/>
        </w:rPr>
        <w:t>D</w:t>
      </w:r>
      <w:r w:rsidR="007512F4" w:rsidRPr="00B12E0D">
        <w:rPr>
          <w:rFonts w:cs="Times New Roman"/>
          <w:sz w:val="24"/>
          <w:szCs w:val="24"/>
          <w:lang w:val="es-MX"/>
        </w:rPr>
        <w:t xml:space="preserve">esarrollo </w:t>
      </w:r>
      <w:r w:rsidR="006C57C4">
        <w:rPr>
          <w:rFonts w:cs="Times New Roman"/>
          <w:sz w:val="24"/>
          <w:szCs w:val="24"/>
          <w:lang w:val="es-MX"/>
        </w:rPr>
        <w:t xml:space="preserve">propiamente </w:t>
      </w:r>
      <w:r w:rsidR="004F376B" w:rsidRPr="00B12E0D">
        <w:rPr>
          <w:rFonts w:cs="Times New Roman"/>
          <w:sz w:val="24"/>
          <w:szCs w:val="24"/>
          <w:lang w:val="es-MX"/>
        </w:rPr>
        <w:t>estructurado e</w:t>
      </w:r>
      <w:r w:rsidR="007512F4" w:rsidRPr="00B12E0D">
        <w:rPr>
          <w:rFonts w:cs="Times New Roman"/>
          <w:sz w:val="24"/>
          <w:szCs w:val="24"/>
          <w:lang w:val="es-MX"/>
        </w:rPr>
        <w:t xml:space="preserve"> implementado</w:t>
      </w:r>
      <w:r w:rsidR="00355F7D" w:rsidRPr="00B12E0D">
        <w:rPr>
          <w:rFonts w:cs="Times New Roman"/>
          <w:sz w:val="24"/>
          <w:szCs w:val="24"/>
          <w:lang w:val="es-MX"/>
        </w:rPr>
        <w:t>.</w:t>
      </w:r>
    </w:p>
    <w:p w:rsidR="00355F7D" w:rsidRPr="00B12E0D" w:rsidRDefault="004C416D" w:rsidP="000773F4">
      <w:pPr>
        <w:pStyle w:val="Prrafodelista"/>
        <w:numPr>
          <w:ilvl w:val="0"/>
          <w:numId w:val="5"/>
        </w:numPr>
        <w:spacing w:line="276" w:lineRule="auto"/>
        <w:jc w:val="both"/>
        <w:rPr>
          <w:rFonts w:asciiTheme="minorHAnsi" w:hAnsiTheme="minorHAnsi"/>
          <w:iCs/>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512F4" w:rsidRPr="00B12E0D">
        <w:rPr>
          <w:rFonts w:asciiTheme="minorHAnsi" w:hAnsiTheme="minorHAnsi"/>
          <w:iCs/>
          <w:lang w:val="es-MX"/>
        </w:rPr>
        <w:t xml:space="preserve">Una auditoría </w:t>
      </w:r>
      <w:r w:rsidR="004F376B" w:rsidRPr="00B12E0D">
        <w:rPr>
          <w:rFonts w:asciiTheme="minorHAnsi" w:hAnsiTheme="minorHAnsi"/>
          <w:iCs/>
          <w:lang w:val="es-MX"/>
        </w:rPr>
        <w:t xml:space="preserve">de desempeño </w:t>
      </w:r>
      <w:r w:rsidR="007512F4" w:rsidRPr="00B12E0D">
        <w:rPr>
          <w:rFonts w:asciiTheme="minorHAnsi" w:hAnsiTheme="minorHAnsi"/>
          <w:iCs/>
          <w:lang w:val="es-MX"/>
        </w:rPr>
        <w:t xml:space="preserve">conducida de acuerdo con </w:t>
      </w:r>
      <w:r w:rsidR="004F376B" w:rsidRPr="00B12E0D">
        <w:rPr>
          <w:rFonts w:asciiTheme="minorHAnsi" w:hAnsiTheme="minorHAnsi"/>
          <w:iCs/>
          <w:lang w:val="es-MX"/>
        </w:rPr>
        <w:t>las normas de auditoría aplicables</w:t>
      </w:r>
      <w:r w:rsidR="007512F4" w:rsidRPr="00B12E0D">
        <w:rPr>
          <w:rFonts w:asciiTheme="minorHAnsi" w:hAnsiTheme="minorHAnsi"/>
          <w:iCs/>
          <w:lang w:val="es-MX"/>
        </w:rPr>
        <w:t xml:space="preserve"> examina la calidad de la información proporcionada. (ISSAI 3000, 2.3)</w:t>
      </w:r>
    </w:p>
    <w:p w:rsidR="00355F7D" w:rsidRPr="00B12E0D" w:rsidRDefault="00940E03" w:rsidP="00E816FA">
      <w:pPr>
        <w:spacing w:after="0"/>
        <w:jc w:val="both"/>
        <w:rP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9403EB" w:rsidRPr="00B12E0D">
        <w:rPr>
          <w:sz w:val="24"/>
          <w:szCs w:val="24"/>
          <w:lang w:val="es-MX"/>
        </w:rPr>
        <w:t xml:space="preserve"> </w:t>
      </w:r>
      <w:r w:rsidR="004F376B" w:rsidRPr="00B12E0D">
        <w:rPr>
          <w:sz w:val="24"/>
          <w:szCs w:val="24"/>
          <w:lang w:val="es-MX"/>
        </w:rPr>
        <w:t xml:space="preserve">La </w:t>
      </w:r>
      <w:r w:rsidR="009403EB" w:rsidRPr="00B12E0D">
        <w:rPr>
          <w:sz w:val="24"/>
          <w:szCs w:val="24"/>
          <w:lang w:val="es-MX"/>
        </w:rPr>
        <w:t xml:space="preserve">EFS </w:t>
      </w:r>
      <w:r w:rsidR="007512F4" w:rsidRPr="00B12E0D">
        <w:rPr>
          <w:sz w:val="24"/>
          <w:szCs w:val="24"/>
          <w:lang w:val="es-MX"/>
        </w:rPr>
        <w:t xml:space="preserve">debe utilizar trabajo </w:t>
      </w:r>
      <w:r w:rsidR="009F6FA2" w:rsidRPr="00B12E0D">
        <w:rPr>
          <w:sz w:val="24"/>
          <w:szCs w:val="24"/>
          <w:lang w:val="es-MX"/>
        </w:rPr>
        <w:t>adecuado,</w:t>
      </w:r>
      <w:r w:rsidR="007512F4" w:rsidRPr="00B12E0D">
        <w:rPr>
          <w:sz w:val="24"/>
          <w:szCs w:val="24"/>
          <w:lang w:val="es-MX"/>
        </w:rPr>
        <w:t xml:space="preserve"> normas de auditoría y un código de </w:t>
      </w:r>
      <w:r w:rsidR="009F6FA2" w:rsidRPr="00B12E0D">
        <w:rPr>
          <w:sz w:val="24"/>
          <w:szCs w:val="24"/>
          <w:lang w:val="es-MX"/>
        </w:rPr>
        <w:t>ética, basados</w:t>
      </w:r>
      <w:r w:rsidR="007512F4" w:rsidRPr="00B12E0D">
        <w:rPr>
          <w:sz w:val="24"/>
          <w:szCs w:val="24"/>
          <w:lang w:val="es-MX"/>
        </w:rPr>
        <w:t xml:space="preserve"> en documentos oficiales de la INTOSAI, Federación Internacional de contadores, u otros </w:t>
      </w:r>
      <w:r w:rsidR="009F6FA2" w:rsidRPr="00B12E0D">
        <w:rPr>
          <w:sz w:val="24"/>
          <w:szCs w:val="24"/>
          <w:lang w:val="es-MX"/>
        </w:rPr>
        <w:t xml:space="preserve">organismos </w:t>
      </w:r>
      <w:r w:rsidR="007512F4" w:rsidRPr="00B12E0D">
        <w:rPr>
          <w:sz w:val="24"/>
          <w:szCs w:val="24"/>
          <w:lang w:val="es-MX"/>
        </w:rPr>
        <w:t xml:space="preserve">reconocidos </w:t>
      </w:r>
      <w:r w:rsidR="009F6FA2" w:rsidRPr="00B12E0D">
        <w:rPr>
          <w:sz w:val="24"/>
          <w:szCs w:val="24"/>
          <w:lang w:val="es-MX"/>
        </w:rPr>
        <w:t>de normalización.  Las</w:t>
      </w:r>
      <w:r w:rsidR="007512F4" w:rsidRPr="00B12E0D">
        <w:rPr>
          <w:sz w:val="24"/>
          <w:szCs w:val="24"/>
          <w:lang w:val="es-MX"/>
        </w:rPr>
        <w:t xml:space="preserve"> </w:t>
      </w:r>
      <w:r w:rsidR="009F6FA2" w:rsidRPr="00B12E0D">
        <w:rPr>
          <w:sz w:val="24"/>
          <w:szCs w:val="24"/>
          <w:lang w:val="es-MX"/>
        </w:rPr>
        <w:t>normas permitirán a los</w:t>
      </w:r>
      <w:r w:rsidR="007512F4" w:rsidRPr="00B12E0D">
        <w:rPr>
          <w:sz w:val="24"/>
          <w:szCs w:val="24"/>
          <w:lang w:val="es-MX"/>
        </w:rPr>
        <w:t xml:space="preserve"> auditores </w:t>
      </w:r>
      <w:r w:rsidR="007512F4" w:rsidRPr="00B12E0D">
        <w:rPr>
          <w:sz w:val="24"/>
          <w:szCs w:val="24"/>
          <w:lang w:val="es-MX"/>
        </w:rPr>
        <w:lastRenderedPageBreak/>
        <w:t xml:space="preserve">evaluar si la calidad </w:t>
      </w:r>
      <w:r w:rsidR="00277C40">
        <w:rPr>
          <w:sz w:val="24"/>
          <w:szCs w:val="24"/>
          <w:lang w:val="es-MX"/>
        </w:rPr>
        <w:t xml:space="preserve">de la información </w:t>
      </w:r>
      <w:r w:rsidR="009F6FA2" w:rsidRPr="00B12E0D">
        <w:rPr>
          <w:sz w:val="24"/>
          <w:szCs w:val="24"/>
          <w:lang w:val="es-MX"/>
        </w:rPr>
        <w:t>a recolectarse</w:t>
      </w:r>
      <w:r w:rsidR="007512F4" w:rsidRPr="00B12E0D">
        <w:rPr>
          <w:sz w:val="24"/>
          <w:szCs w:val="24"/>
          <w:lang w:val="es-MX"/>
        </w:rPr>
        <w:t xml:space="preserve"> se ajusta a las cualidades apropiadas para el trabajo de </w:t>
      </w:r>
      <w:r w:rsidR="002924AA" w:rsidRPr="00B12E0D">
        <w:rPr>
          <w:sz w:val="24"/>
          <w:szCs w:val="24"/>
          <w:lang w:val="es-MX"/>
        </w:rPr>
        <w:t xml:space="preserve">la </w:t>
      </w:r>
      <w:r w:rsidR="007512F4" w:rsidRPr="00B12E0D">
        <w:rPr>
          <w:sz w:val="24"/>
          <w:szCs w:val="24"/>
          <w:lang w:val="es-MX"/>
        </w:rPr>
        <w:t>auditoría de desempeño</w:t>
      </w:r>
      <w:r w:rsidR="00355F7D" w:rsidRPr="00B12E0D">
        <w:rPr>
          <w:sz w:val="24"/>
          <w:szCs w:val="24"/>
          <w:lang w:val="es-MX"/>
        </w:rPr>
        <w:t xml:space="preserve">. </w:t>
      </w:r>
    </w:p>
    <w:p w:rsidR="00355F7D" w:rsidRPr="00B12E0D" w:rsidRDefault="004C416D" w:rsidP="00E816FA">
      <w:pPr>
        <w:spacing w:after="0"/>
        <w:jc w:val="both"/>
        <w:rPr>
          <w:rFonts w:cs="Times New Roman"/>
          <w:sz w:val="24"/>
          <w:szCs w:val="24"/>
          <w:lang w:val="es-MX"/>
        </w:rPr>
      </w:pPr>
      <w:r w:rsidRPr="00B12E0D">
        <w:rPr>
          <w:rFonts w:cs="Times New Roman"/>
          <w:b/>
          <w:sz w:val="24"/>
          <w:szCs w:val="24"/>
          <w:lang w:val="es-MX"/>
        </w:rPr>
        <w:t>Orientación:</w:t>
      </w:r>
      <w:r w:rsidR="009403EB" w:rsidRPr="00B12E0D">
        <w:rPr>
          <w:rFonts w:cs="Times New Roman"/>
          <w:sz w:val="24"/>
          <w:szCs w:val="24"/>
          <w:lang w:val="es-MX"/>
        </w:rPr>
        <w:t xml:space="preserve"> </w:t>
      </w:r>
      <w:r w:rsidR="002924AA" w:rsidRPr="00B12E0D">
        <w:rPr>
          <w:rFonts w:cs="Times New Roman"/>
          <w:sz w:val="24"/>
          <w:szCs w:val="24"/>
          <w:lang w:val="es-MX"/>
        </w:rPr>
        <w:t xml:space="preserve">La </w:t>
      </w:r>
      <w:r w:rsidR="009403EB" w:rsidRPr="00B12E0D">
        <w:rPr>
          <w:rFonts w:cs="Times New Roman"/>
          <w:sz w:val="24"/>
          <w:szCs w:val="24"/>
          <w:lang w:val="es-MX"/>
        </w:rPr>
        <w:t xml:space="preserve">EFS </w:t>
      </w:r>
      <w:r w:rsidR="007512F4" w:rsidRPr="00B12E0D">
        <w:rPr>
          <w:rFonts w:cs="Times New Roman"/>
          <w:sz w:val="24"/>
          <w:szCs w:val="24"/>
          <w:lang w:val="es-MX"/>
        </w:rPr>
        <w:t>debe desarrollar sus pr</w:t>
      </w:r>
      <w:r w:rsidR="002924AA" w:rsidRPr="00B12E0D">
        <w:rPr>
          <w:rFonts w:cs="Times New Roman"/>
          <w:sz w:val="24"/>
          <w:szCs w:val="24"/>
          <w:lang w:val="es-MX"/>
        </w:rPr>
        <w:t>opias normas de auditoría basada</w:t>
      </w:r>
      <w:r w:rsidR="007512F4" w:rsidRPr="00B12E0D">
        <w:rPr>
          <w:rFonts w:cs="Times New Roman"/>
          <w:sz w:val="24"/>
          <w:szCs w:val="24"/>
          <w:lang w:val="es-MX"/>
        </w:rPr>
        <w:t>s en</w:t>
      </w:r>
      <w:r w:rsidR="002924AA" w:rsidRPr="00B12E0D">
        <w:rPr>
          <w:rFonts w:cs="Times New Roman"/>
          <w:sz w:val="24"/>
          <w:szCs w:val="24"/>
          <w:lang w:val="es-MX"/>
        </w:rPr>
        <w:t xml:space="preserve"> las</w:t>
      </w:r>
      <w:r w:rsidR="007512F4" w:rsidRPr="00B12E0D">
        <w:rPr>
          <w:rFonts w:cs="Times New Roman"/>
          <w:sz w:val="24"/>
          <w:szCs w:val="24"/>
          <w:lang w:val="es-MX"/>
        </w:rPr>
        <w:t xml:space="preserve"> </w:t>
      </w:r>
      <w:proofErr w:type="spellStart"/>
      <w:r w:rsidR="007512F4" w:rsidRPr="00B12E0D">
        <w:rPr>
          <w:rFonts w:cs="Times New Roman"/>
          <w:sz w:val="24"/>
          <w:szCs w:val="24"/>
          <w:lang w:val="es-MX"/>
        </w:rPr>
        <w:t>ISSAI</w:t>
      </w:r>
      <w:r w:rsidR="002924AA" w:rsidRPr="00B12E0D">
        <w:rPr>
          <w:rFonts w:cs="Times New Roman"/>
          <w:sz w:val="24"/>
          <w:szCs w:val="24"/>
          <w:lang w:val="es-MX"/>
        </w:rPr>
        <w:t>s</w:t>
      </w:r>
      <w:proofErr w:type="spellEnd"/>
      <w:r w:rsidR="002924AA" w:rsidRPr="00B12E0D">
        <w:rPr>
          <w:rFonts w:cs="Times New Roman"/>
          <w:sz w:val="24"/>
          <w:szCs w:val="24"/>
          <w:lang w:val="es-MX"/>
        </w:rPr>
        <w:t xml:space="preserve"> y aplicarla</w:t>
      </w:r>
      <w:r w:rsidR="007512F4" w:rsidRPr="00B12E0D">
        <w:rPr>
          <w:rFonts w:cs="Times New Roman"/>
          <w:sz w:val="24"/>
          <w:szCs w:val="24"/>
          <w:lang w:val="es-MX"/>
        </w:rPr>
        <w:t xml:space="preserve">s. Deben existir </w:t>
      </w:r>
      <w:r w:rsidR="005C0011">
        <w:rPr>
          <w:rFonts w:cs="Times New Roman"/>
          <w:sz w:val="24"/>
          <w:szCs w:val="24"/>
          <w:lang w:val="es-MX"/>
        </w:rPr>
        <w:t>P</w:t>
      </w:r>
      <w:r w:rsidR="007512F4" w:rsidRPr="00B12E0D">
        <w:rPr>
          <w:rFonts w:cs="Times New Roman"/>
          <w:sz w:val="24"/>
          <w:szCs w:val="24"/>
          <w:lang w:val="es-MX"/>
        </w:rPr>
        <w:t xml:space="preserve">rocedimientos de </w:t>
      </w:r>
      <w:r w:rsidR="005C0011">
        <w:rPr>
          <w:rFonts w:cs="Times New Roman"/>
          <w:sz w:val="24"/>
          <w:szCs w:val="24"/>
          <w:lang w:val="es-MX"/>
        </w:rPr>
        <w:t>Gestión</w:t>
      </w:r>
      <w:r w:rsidR="007512F4" w:rsidRPr="00B12E0D">
        <w:rPr>
          <w:rFonts w:cs="Times New Roman"/>
          <w:sz w:val="24"/>
          <w:szCs w:val="24"/>
          <w:lang w:val="es-MX"/>
        </w:rPr>
        <w:t xml:space="preserve"> de</w:t>
      </w:r>
      <w:r w:rsidR="002924AA" w:rsidRPr="00B12E0D">
        <w:rPr>
          <w:rFonts w:cs="Times New Roman"/>
          <w:sz w:val="24"/>
          <w:szCs w:val="24"/>
          <w:lang w:val="es-MX"/>
        </w:rPr>
        <w:t xml:space="preserve"> la</w:t>
      </w:r>
      <w:r w:rsidR="007512F4" w:rsidRPr="00B12E0D">
        <w:rPr>
          <w:rFonts w:cs="Times New Roman"/>
          <w:sz w:val="24"/>
          <w:szCs w:val="24"/>
          <w:lang w:val="es-MX"/>
        </w:rPr>
        <w:t xml:space="preserve"> </w:t>
      </w:r>
      <w:r w:rsidR="005C0011">
        <w:rPr>
          <w:rFonts w:cs="Times New Roman"/>
          <w:sz w:val="24"/>
          <w:szCs w:val="24"/>
          <w:lang w:val="es-MX"/>
        </w:rPr>
        <w:t>C</w:t>
      </w:r>
      <w:r w:rsidR="007512F4" w:rsidRPr="00B12E0D">
        <w:rPr>
          <w:rFonts w:cs="Times New Roman"/>
          <w:sz w:val="24"/>
          <w:szCs w:val="24"/>
          <w:lang w:val="es-MX"/>
        </w:rPr>
        <w:t xml:space="preserve">alidad </w:t>
      </w:r>
      <w:r w:rsidR="005C0011">
        <w:rPr>
          <w:rFonts w:cs="Times New Roman"/>
          <w:sz w:val="24"/>
          <w:szCs w:val="24"/>
          <w:lang w:val="es-MX"/>
        </w:rPr>
        <w:t xml:space="preserve">correctamente </w:t>
      </w:r>
      <w:r w:rsidR="007512F4" w:rsidRPr="00B12E0D">
        <w:rPr>
          <w:rFonts w:cs="Times New Roman"/>
          <w:sz w:val="24"/>
          <w:szCs w:val="24"/>
          <w:lang w:val="es-MX"/>
        </w:rPr>
        <w:t>desarrollado</w:t>
      </w:r>
      <w:r w:rsidR="002924AA" w:rsidRPr="00B12E0D">
        <w:rPr>
          <w:rFonts w:cs="Times New Roman"/>
          <w:sz w:val="24"/>
          <w:szCs w:val="24"/>
          <w:lang w:val="es-MX"/>
        </w:rPr>
        <w:t>s</w:t>
      </w:r>
      <w:r w:rsidR="007512F4" w:rsidRPr="00B12E0D">
        <w:rPr>
          <w:rFonts w:cs="Times New Roman"/>
          <w:sz w:val="24"/>
          <w:szCs w:val="24"/>
          <w:lang w:val="es-MX"/>
        </w:rPr>
        <w:t xml:space="preserve"> y aplicado</w:t>
      </w:r>
      <w:r w:rsidR="002924AA" w:rsidRPr="00B12E0D">
        <w:rPr>
          <w:rFonts w:cs="Times New Roman"/>
          <w:sz w:val="24"/>
          <w:szCs w:val="24"/>
          <w:lang w:val="es-MX"/>
        </w:rPr>
        <w:t>s</w:t>
      </w:r>
      <w:r w:rsidR="00355F7D" w:rsidRPr="00B12E0D">
        <w:rPr>
          <w:rFonts w:cs="Times New Roman"/>
          <w:sz w:val="24"/>
          <w:szCs w:val="24"/>
          <w:lang w:val="es-MX"/>
        </w:rPr>
        <w:t>.</w:t>
      </w:r>
    </w:p>
    <w:p w:rsidR="00355F7D" w:rsidRPr="00B12E0D" w:rsidRDefault="00355F7D" w:rsidP="00E816FA">
      <w:pPr>
        <w:spacing w:after="0"/>
        <w:jc w:val="both"/>
        <w:rPr>
          <w:rFonts w:cs="Times New Roman"/>
          <w:b/>
          <w:sz w:val="24"/>
          <w:szCs w:val="24"/>
          <w:lang w:val="es-MX"/>
        </w:rPr>
      </w:pPr>
    </w:p>
    <w:p w:rsidR="00355F7D" w:rsidRPr="00B12E0D" w:rsidRDefault="004C416D" w:rsidP="000773F4">
      <w:pPr>
        <w:pStyle w:val="Prrafodelista"/>
        <w:numPr>
          <w:ilvl w:val="0"/>
          <w:numId w:val="5"/>
        </w:numPr>
        <w:spacing w:line="276" w:lineRule="auto"/>
        <w:jc w:val="both"/>
        <w:rPr>
          <w:rFonts w:asciiTheme="minorHAnsi" w:hAnsiTheme="minorHAnsi"/>
          <w:iCs/>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512F4" w:rsidRPr="00B12E0D">
        <w:rPr>
          <w:rFonts w:asciiTheme="minorHAnsi" w:hAnsiTheme="minorHAnsi"/>
          <w:iCs/>
          <w:lang w:val="es-MX"/>
        </w:rPr>
        <w:t xml:space="preserve">Antes de </w:t>
      </w:r>
      <w:r w:rsidR="002924AA" w:rsidRPr="00B12E0D">
        <w:rPr>
          <w:rFonts w:asciiTheme="minorHAnsi" w:hAnsiTheme="minorHAnsi"/>
          <w:iCs/>
          <w:lang w:val="es-MX"/>
        </w:rPr>
        <w:t>utilizar a</w:t>
      </w:r>
      <w:r w:rsidR="007512F4" w:rsidRPr="00B12E0D">
        <w:rPr>
          <w:rFonts w:asciiTheme="minorHAnsi" w:hAnsiTheme="minorHAnsi"/>
          <w:iCs/>
          <w:lang w:val="es-MX"/>
        </w:rPr>
        <w:t xml:space="preserve"> expertos, </w:t>
      </w:r>
      <w:r w:rsidR="002924AA" w:rsidRPr="00B12E0D">
        <w:rPr>
          <w:rFonts w:asciiTheme="minorHAnsi" w:hAnsiTheme="minorHAnsi"/>
          <w:iCs/>
          <w:lang w:val="es-MX"/>
        </w:rPr>
        <w:t>la</w:t>
      </w:r>
      <w:r w:rsidR="009403EB" w:rsidRPr="00B12E0D">
        <w:rPr>
          <w:rFonts w:asciiTheme="minorHAnsi" w:hAnsiTheme="minorHAnsi"/>
          <w:iCs/>
          <w:lang w:val="es-MX"/>
        </w:rPr>
        <w:t xml:space="preserve"> EFS </w:t>
      </w:r>
      <w:r w:rsidR="002924AA" w:rsidRPr="00B12E0D">
        <w:rPr>
          <w:rFonts w:asciiTheme="minorHAnsi" w:hAnsiTheme="minorHAnsi"/>
          <w:iCs/>
          <w:lang w:val="es-MX"/>
        </w:rPr>
        <w:t xml:space="preserve">garantiza </w:t>
      </w:r>
      <w:r w:rsidR="007512F4" w:rsidRPr="00B12E0D">
        <w:rPr>
          <w:rFonts w:asciiTheme="minorHAnsi" w:hAnsiTheme="minorHAnsi"/>
          <w:iCs/>
          <w:lang w:val="es-MX"/>
        </w:rPr>
        <w:t xml:space="preserve">que el experto: (ISSAI 3000, 2.3 </w:t>
      </w:r>
      <w:r w:rsidR="00EF7111">
        <w:rPr>
          <w:rFonts w:asciiTheme="minorHAnsi" w:hAnsiTheme="minorHAnsi"/>
          <w:iCs/>
          <w:lang w:val="es-MX"/>
        </w:rPr>
        <w:t>e</w:t>
      </w:r>
      <w:r w:rsidR="007512F4" w:rsidRPr="00B12E0D">
        <w:rPr>
          <w:rFonts w:asciiTheme="minorHAnsi" w:hAnsiTheme="minorHAnsi"/>
          <w:iCs/>
          <w:lang w:val="es-MX"/>
        </w:rPr>
        <w:t xml:space="preserve"> ISSAI 31000, 38a, 38b)</w:t>
      </w:r>
    </w:p>
    <w:p w:rsidR="00355F7D" w:rsidRPr="00B12E0D" w:rsidRDefault="00355F7D" w:rsidP="00E816FA">
      <w:pPr>
        <w:autoSpaceDE w:val="0"/>
        <w:autoSpaceDN w:val="0"/>
        <w:adjustRightInd w:val="0"/>
        <w:spacing w:after="0"/>
        <w:ind w:left="360"/>
        <w:jc w:val="both"/>
        <w:rPr>
          <w:rFonts w:cs="Minion-Regular"/>
          <w:sz w:val="24"/>
          <w:szCs w:val="24"/>
          <w:lang w:val="es-MX"/>
        </w:rPr>
      </w:pPr>
      <w:r w:rsidRPr="00B12E0D">
        <w:rPr>
          <w:rFonts w:eastAsiaTheme="minorHAnsi" w:cs="Times New Roman"/>
          <w:iCs/>
          <w:sz w:val="24"/>
          <w:szCs w:val="24"/>
          <w:lang w:val="es-MX"/>
        </w:rPr>
        <w:t xml:space="preserve">15.1) </w:t>
      </w:r>
      <w:r w:rsidR="002924AA" w:rsidRPr="00B12E0D">
        <w:rPr>
          <w:rFonts w:eastAsiaTheme="minorHAnsi" w:cs="Times New Roman"/>
          <w:iCs/>
          <w:sz w:val="24"/>
          <w:szCs w:val="24"/>
          <w:lang w:val="es-MX"/>
        </w:rPr>
        <w:t xml:space="preserve">cuenta con </w:t>
      </w:r>
      <w:r w:rsidR="007512F4" w:rsidRPr="00B12E0D">
        <w:rPr>
          <w:rFonts w:cs="Minion-Regular"/>
          <w:sz w:val="24"/>
          <w:szCs w:val="24"/>
          <w:lang w:val="es-MX"/>
        </w:rPr>
        <w:t>la competencia necesaria para los propósitos de la auditoría</w:t>
      </w:r>
    </w:p>
    <w:p w:rsidR="00355F7D" w:rsidRPr="00B12E0D" w:rsidRDefault="00940E03" w:rsidP="00E816FA">
      <w:pPr>
        <w:autoSpaceDE w:val="0"/>
        <w:autoSpaceDN w:val="0"/>
        <w:adjustRightInd w:val="0"/>
        <w:spacing w:after="0"/>
        <w:ind w:left="360"/>
        <w:jc w:val="both"/>
        <w:rPr>
          <w:rFonts w:cs="Minion-Regula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rFonts w:cs="Minion-Regular"/>
          <w:sz w:val="24"/>
          <w:szCs w:val="24"/>
          <w:lang w:val="es-MX"/>
        </w:rPr>
        <w:t xml:space="preserve"> </w:t>
      </w:r>
      <w:r w:rsidR="002924AA" w:rsidRPr="00B12E0D">
        <w:rPr>
          <w:rFonts w:cs="Minion-Regular"/>
          <w:sz w:val="24"/>
          <w:szCs w:val="24"/>
          <w:lang w:val="es-MX"/>
        </w:rPr>
        <w:t>Los e</w:t>
      </w:r>
      <w:r w:rsidR="007512F4" w:rsidRPr="00B12E0D">
        <w:rPr>
          <w:rFonts w:cs="Minion-Regular"/>
          <w:sz w:val="24"/>
          <w:szCs w:val="24"/>
          <w:lang w:val="es-MX"/>
        </w:rPr>
        <w:t>xpertos se utilizan a menudo en la auditoría de desempeño.  Un experto, si es necesario, es una persona o firma que posee habilidades especiales, conocimiento y experiencia en</w:t>
      </w:r>
      <w:r w:rsidR="002924AA" w:rsidRPr="00B12E0D">
        <w:rPr>
          <w:rFonts w:cs="Minion-Regular"/>
          <w:sz w:val="24"/>
          <w:szCs w:val="24"/>
          <w:lang w:val="es-MX"/>
        </w:rPr>
        <w:t xml:space="preserve"> un campo particular que no sea</w:t>
      </w:r>
      <w:r w:rsidR="007512F4" w:rsidRPr="00B12E0D">
        <w:rPr>
          <w:rFonts w:cs="Minion-Regular"/>
          <w:sz w:val="24"/>
          <w:szCs w:val="24"/>
          <w:lang w:val="es-MX"/>
        </w:rPr>
        <w:t xml:space="preserve"> de auditoría</w:t>
      </w:r>
      <w:r w:rsidR="00355F7D" w:rsidRPr="00B12E0D">
        <w:rPr>
          <w:rFonts w:cs="Minion-Regular"/>
          <w:sz w:val="24"/>
          <w:szCs w:val="24"/>
          <w:lang w:val="es-MX"/>
        </w:rPr>
        <w:t>.</w:t>
      </w:r>
    </w:p>
    <w:p w:rsidR="00355F7D" w:rsidRPr="00B12E0D" w:rsidRDefault="004C416D" w:rsidP="00E816FA">
      <w:pPr>
        <w:ind w:left="360"/>
        <w:jc w:val="both"/>
        <w:rPr>
          <w:rFonts w:cs="Times New Roman"/>
          <w:sz w:val="24"/>
          <w:szCs w:val="24"/>
          <w:lang w:val="es-MX"/>
        </w:rPr>
      </w:pPr>
      <w:r w:rsidRPr="00B12E0D">
        <w:rPr>
          <w:rFonts w:cs="Times New Roman"/>
          <w:b/>
          <w:sz w:val="24"/>
          <w:szCs w:val="24"/>
          <w:lang w:val="es-MX"/>
        </w:rPr>
        <w:t>Orientación:</w:t>
      </w:r>
      <w:r w:rsidR="00355F7D" w:rsidRPr="00B12E0D">
        <w:rPr>
          <w:rFonts w:cs="Times New Roman"/>
          <w:sz w:val="24"/>
          <w:szCs w:val="24"/>
          <w:lang w:val="es-MX"/>
        </w:rPr>
        <w:t xml:space="preserve"> </w:t>
      </w:r>
      <w:r w:rsidR="002924AA" w:rsidRPr="00C54164">
        <w:rPr>
          <w:rFonts w:cs="Times New Roman"/>
          <w:sz w:val="24"/>
          <w:szCs w:val="24"/>
          <w:lang w:val="es-MX"/>
        </w:rPr>
        <w:t xml:space="preserve">La </w:t>
      </w:r>
      <w:r w:rsidR="00634B8B" w:rsidRPr="00C54164">
        <w:rPr>
          <w:rFonts w:cs="Times New Roman"/>
          <w:sz w:val="24"/>
          <w:szCs w:val="24"/>
          <w:lang w:val="es-MX"/>
        </w:rPr>
        <w:t>P</w:t>
      </w:r>
      <w:r w:rsidR="007512F4" w:rsidRPr="00C54164">
        <w:rPr>
          <w:rFonts w:cs="Times New Roman"/>
          <w:sz w:val="24"/>
          <w:szCs w:val="24"/>
          <w:lang w:val="es-MX"/>
        </w:rPr>
        <w:t xml:space="preserve">olítica de </w:t>
      </w:r>
      <w:r w:rsidR="00634B8B" w:rsidRPr="00C54164">
        <w:rPr>
          <w:rFonts w:cs="Times New Roman"/>
          <w:sz w:val="24"/>
          <w:szCs w:val="24"/>
          <w:lang w:val="es-MX"/>
        </w:rPr>
        <w:t>C</w:t>
      </w:r>
      <w:r w:rsidR="007512F4" w:rsidRPr="00C54164">
        <w:rPr>
          <w:rFonts w:cs="Times New Roman"/>
          <w:sz w:val="24"/>
          <w:szCs w:val="24"/>
          <w:lang w:val="es-MX"/>
        </w:rPr>
        <w:t>ontratación</w:t>
      </w:r>
      <w:r w:rsidR="007512F4" w:rsidRPr="00B12E0D">
        <w:rPr>
          <w:rFonts w:cs="Times New Roman"/>
          <w:sz w:val="24"/>
          <w:szCs w:val="24"/>
          <w:lang w:val="es-MX"/>
        </w:rPr>
        <w:t xml:space="preserve"> de</w:t>
      </w:r>
      <w:r w:rsidR="009403EB" w:rsidRPr="00B12E0D">
        <w:rPr>
          <w:rFonts w:cs="Times New Roman"/>
          <w:sz w:val="24"/>
          <w:szCs w:val="24"/>
          <w:lang w:val="es-MX"/>
        </w:rPr>
        <w:t xml:space="preserve"> </w:t>
      </w:r>
      <w:r w:rsidR="002924AA" w:rsidRPr="00B12E0D">
        <w:rPr>
          <w:rFonts w:cs="Times New Roman"/>
          <w:sz w:val="24"/>
          <w:szCs w:val="24"/>
          <w:lang w:val="es-MX"/>
        </w:rPr>
        <w:t xml:space="preserve">la </w:t>
      </w:r>
      <w:r w:rsidR="009403EB" w:rsidRPr="00B12E0D">
        <w:rPr>
          <w:rFonts w:cs="Times New Roman"/>
          <w:sz w:val="24"/>
          <w:szCs w:val="24"/>
          <w:lang w:val="es-MX"/>
        </w:rPr>
        <w:t xml:space="preserve">EFS </w:t>
      </w:r>
      <w:r w:rsidR="007512F4" w:rsidRPr="00B12E0D">
        <w:rPr>
          <w:rFonts w:cs="Times New Roman"/>
          <w:sz w:val="24"/>
          <w:szCs w:val="24"/>
          <w:lang w:val="es-MX"/>
        </w:rPr>
        <w:t xml:space="preserve">debe especificar </w:t>
      </w:r>
      <w:r w:rsidR="00277C40">
        <w:rPr>
          <w:rFonts w:cs="Times New Roman"/>
          <w:sz w:val="24"/>
          <w:szCs w:val="24"/>
          <w:lang w:val="es-MX"/>
        </w:rPr>
        <w:t xml:space="preserve">las </w:t>
      </w:r>
      <w:r w:rsidR="007512F4" w:rsidRPr="00B12E0D">
        <w:rPr>
          <w:rFonts w:cs="Times New Roman"/>
          <w:sz w:val="24"/>
          <w:szCs w:val="24"/>
          <w:lang w:val="es-MX"/>
        </w:rPr>
        <w:t>circunstancias bajo las cuales podrían adquirir</w:t>
      </w:r>
      <w:r w:rsidR="002924AA" w:rsidRPr="00B12E0D">
        <w:rPr>
          <w:rFonts w:cs="Times New Roman"/>
          <w:sz w:val="24"/>
          <w:szCs w:val="24"/>
          <w:lang w:val="es-MX"/>
        </w:rPr>
        <w:t>se</w:t>
      </w:r>
      <w:r w:rsidR="007512F4" w:rsidRPr="00B12E0D">
        <w:rPr>
          <w:rFonts w:cs="Times New Roman"/>
          <w:sz w:val="24"/>
          <w:szCs w:val="24"/>
          <w:lang w:val="es-MX"/>
        </w:rPr>
        <w:t xml:space="preserve"> </w:t>
      </w:r>
      <w:r w:rsidR="002924AA" w:rsidRPr="00B12E0D">
        <w:rPr>
          <w:rFonts w:cs="Times New Roman"/>
          <w:sz w:val="24"/>
          <w:szCs w:val="24"/>
          <w:lang w:val="es-MX"/>
        </w:rPr>
        <w:t xml:space="preserve">los </w:t>
      </w:r>
      <w:r w:rsidR="007512F4" w:rsidRPr="00B12E0D">
        <w:rPr>
          <w:rFonts w:cs="Times New Roman"/>
          <w:sz w:val="24"/>
          <w:szCs w:val="24"/>
          <w:lang w:val="es-MX"/>
        </w:rPr>
        <w:t>servicios de expertos en</w:t>
      </w:r>
      <w:r w:rsidR="002924AA" w:rsidRPr="00B12E0D">
        <w:rPr>
          <w:rFonts w:cs="Times New Roman"/>
          <w:sz w:val="24"/>
          <w:szCs w:val="24"/>
          <w:lang w:val="es-MX"/>
        </w:rPr>
        <w:t xml:space="preserve"> la</w:t>
      </w:r>
      <w:r w:rsidR="007512F4" w:rsidRPr="00B12E0D">
        <w:rPr>
          <w:rFonts w:cs="Times New Roman"/>
          <w:sz w:val="24"/>
          <w:szCs w:val="24"/>
          <w:lang w:val="es-MX"/>
        </w:rPr>
        <w:t xml:space="preserve"> auditoría</w:t>
      </w:r>
      <w:r w:rsidR="002924AA" w:rsidRPr="00B12E0D">
        <w:rPr>
          <w:rFonts w:cs="Times New Roman"/>
          <w:sz w:val="24"/>
          <w:szCs w:val="24"/>
          <w:lang w:val="es-MX"/>
        </w:rPr>
        <w:t xml:space="preserve"> de desempeño</w:t>
      </w:r>
      <w:r w:rsidR="007512F4" w:rsidRPr="00B12E0D">
        <w:rPr>
          <w:rFonts w:cs="Times New Roman"/>
          <w:sz w:val="24"/>
          <w:szCs w:val="24"/>
          <w:lang w:val="es-MX"/>
        </w:rPr>
        <w:t xml:space="preserve">.  La política también debe indicar cómo </w:t>
      </w:r>
      <w:r w:rsidR="002924AA" w:rsidRPr="00B12E0D">
        <w:rPr>
          <w:rFonts w:cs="Times New Roman"/>
          <w:sz w:val="24"/>
          <w:szCs w:val="24"/>
          <w:lang w:val="es-MX"/>
        </w:rPr>
        <w:t xml:space="preserve">se puede subcontratar a </w:t>
      </w:r>
      <w:r w:rsidR="007512F4" w:rsidRPr="00B12E0D">
        <w:rPr>
          <w:rFonts w:cs="Times New Roman"/>
          <w:sz w:val="24"/>
          <w:szCs w:val="24"/>
          <w:lang w:val="es-MX"/>
        </w:rPr>
        <w:t xml:space="preserve">estos expertos.  Debe haber procedimientos establecidos para evaluar el nivel de competencias de expertos (por ejemplo, paneles </w:t>
      </w:r>
      <w:r w:rsidR="002924AA" w:rsidRPr="00B12E0D">
        <w:rPr>
          <w:rFonts w:cs="Times New Roman"/>
          <w:sz w:val="24"/>
          <w:szCs w:val="24"/>
          <w:lang w:val="es-MX"/>
        </w:rPr>
        <w:t xml:space="preserve">de </w:t>
      </w:r>
      <w:r w:rsidR="00277C40">
        <w:rPr>
          <w:rFonts w:cs="Times New Roman"/>
          <w:sz w:val="24"/>
          <w:szCs w:val="24"/>
          <w:lang w:val="es-MX"/>
        </w:rPr>
        <w:t>ingresos</w:t>
      </w:r>
      <w:r w:rsidR="00277C40" w:rsidRPr="00B12E0D">
        <w:rPr>
          <w:rFonts w:cs="Times New Roman"/>
          <w:sz w:val="24"/>
          <w:szCs w:val="24"/>
          <w:lang w:val="es-MX"/>
        </w:rPr>
        <w:t xml:space="preserve"> </w:t>
      </w:r>
      <w:r w:rsidR="002924AA" w:rsidRPr="00B12E0D">
        <w:rPr>
          <w:rFonts w:cs="Times New Roman"/>
          <w:sz w:val="24"/>
          <w:szCs w:val="24"/>
          <w:lang w:val="es-MX"/>
        </w:rPr>
        <w:t>/</w:t>
      </w:r>
      <w:r w:rsidR="007512F4" w:rsidRPr="00B12E0D">
        <w:rPr>
          <w:rFonts w:cs="Times New Roman"/>
          <w:sz w:val="24"/>
          <w:szCs w:val="24"/>
          <w:lang w:val="es-MX"/>
        </w:rPr>
        <w:t xml:space="preserve"> comités y  evaluación/</w:t>
      </w:r>
      <w:r w:rsidR="00277C40">
        <w:rPr>
          <w:rFonts w:cs="Times New Roman"/>
          <w:sz w:val="24"/>
          <w:szCs w:val="24"/>
          <w:lang w:val="es-MX"/>
        </w:rPr>
        <w:t xml:space="preserve"> herramientas de evaluación en funcionamiento</w:t>
      </w:r>
      <w:r w:rsidR="007512F4" w:rsidRPr="00B12E0D">
        <w:rPr>
          <w:rFonts w:cs="Times New Roman"/>
          <w:sz w:val="24"/>
          <w:szCs w:val="24"/>
          <w:lang w:val="es-MX"/>
        </w:rPr>
        <w:t>)</w:t>
      </w:r>
    </w:p>
    <w:p w:rsidR="00355F7D" w:rsidRPr="00B12E0D" w:rsidRDefault="00355F7D" w:rsidP="00E816FA">
      <w:pPr>
        <w:spacing w:after="0"/>
        <w:ind w:left="360"/>
        <w:jc w:val="both"/>
        <w:rPr>
          <w:rFonts w:cs="Minion-Regular"/>
          <w:b/>
          <w:i/>
          <w:sz w:val="24"/>
          <w:szCs w:val="24"/>
          <w:lang w:val="es-MX"/>
        </w:rPr>
      </w:pPr>
      <w:r w:rsidRPr="00B12E0D">
        <w:rPr>
          <w:rFonts w:eastAsiaTheme="minorHAnsi" w:cs="Times New Roman"/>
          <w:sz w:val="24"/>
          <w:szCs w:val="24"/>
          <w:lang w:val="es-MX"/>
        </w:rPr>
        <w:t>15.2)</w:t>
      </w:r>
      <w:r w:rsidR="007512F4" w:rsidRPr="00B12E0D">
        <w:rPr>
          <w:rFonts w:eastAsiaTheme="minorHAnsi" w:cs="Times New Roman"/>
          <w:sz w:val="24"/>
          <w:szCs w:val="24"/>
          <w:lang w:val="es-MX"/>
        </w:rPr>
        <w:t xml:space="preserve"> es independiente de</w:t>
      </w:r>
      <w:r w:rsidR="00432AA3" w:rsidRPr="00B12E0D">
        <w:rPr>
          <w:rFonts w:eastAsiaTheme="minorHAnsi" w:cs="Times New Roman"/>
          <w:sz w:val="24"/>
          <w:szCs w:val="24"/>
          <w:lang w:val="es-MX"/>
        </w:rPr>
        <w:t xml:space="preserve"> </w:t>
      </w:r>
      <w:r w:rsidR="007512F4" w:rsidRPr="00B12E0D">
        <w:rPr>
          <w:rFonts w:eastAsiaTheme="minorHAnsi" w:cs="Times New Roman"/>
          <w:sz w:val="24"/>
          <w:szCs w:val="24"/>
          <w:lang w:val="es-MX"/>
        </w:rPr>
        <w:t>l</w:t>
      </w:r>
      <w:r w:rsidR="00432AA3" w:rsidRPr="00B12E0D">
        <w:rPr>
          <w:rFonts w:eastAsiaTheme="minorHAnsi" w:cs="Times New Roman"/>
          <w:sz w:val="24"/>
          <w:szCs w:val="24"/>
          <w:lang w:val="es-MX"/>
        </w:rPr>
        <w:t>a</w:t>
      </w:r>
      <w:r w:rsidR="007512F4" w:rsidRPr="00B12E0D">
        <w:rPr>
          <w:rFonts w:eastAsiaTheme="minorHAnsi" w:cs="Times New Roman"/>
          <w:sz w:val="24"/>
          <w:szCs w:val="24"/>
          <w:lang w:val="es-MX"/>
        </w:rPr>
        <w:t xml:space="preserve"> actividad/programa</w:t>
      </w:r>
      <w:r w:rsidRPr="00B12E0D">
        <w:rPr>
          <w:rFonts w:eastAsiaTheme="minorHAnsi" w:cs="Times New Roman"/>
          <w:sz w:val="24"/>
          <w:szCs w:val="24"/>
          <w:lang w:val="es-MX"/>
        </w:rPr>
        <w:t>;</w:t>
      </w:r>
    </w:p>
    <w:p w:rsidR="00355F7D" w:rsidRPr="00B12E0D" w:rsidRDefault="00940E03" w:rsidP="00E816FA">
      <w:pPr>
        <w:spacing w:after="0"/>
        <w:ind w:left="360"/>
        <w:jc w:val="both"/>
        <w:rPr>
          <w:rFonts w:cs="Minion-Regular"/>
          <w:b/>
          <w:i/>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rFonts w:cs="Minion-Regular"/>
          <w:sz w:val="24"/>
          <w:szCs w:val="24"/>
          <w:lang w:val="es-MX"/>
        </w:rPr>
        <w:t xml:space="preserve"> La EFS debe asegurarse de que el experto </w:t>
      </w:r>
      <w:r w:rsidR="00432AA3" w:rsidRPr="00B12E0D">
        <w:rPr>
          <w:rFonts w:cs="Minion-Regular"/>
          <w:sz w:val="24"/>
          <w:szCs w:val="24"/>
          <w:lang w:val="es-MX"/>
        </w:rPr>
        <w:t>sea</w:t>
      </w:r>
      <w:r w:rsidR="007512F4" w:rsidRPr="00B12E0D">
        <w:rPr>
          <w:rFonts w:cs="Minion-Regular"/>
          <w:sz w:val="24"/>
          <w:szCs w:val="24"/>
          <w:lang w:val="es-MX"/>
        </w:rPr>
        <w:t xml:space="preserve"> independiente de</w:t>
      </w:r>
      <w:r w:rsidR="00432AA3" w:rsidRPr="00B12E0D">
        <w:rPr>
          <w:rFonts w:cs="Minion-Regular"/>
          <w:sz w:val="24"/>
          <w:szCs w:val="24"/>
          <w:lang w:val="es-MX"/>
        </w:rPr>
        <w:t xml:space="preserve"> </w:t>
      </w:r>
      <w:r w:rsidR="007512F4" w:rsidRPr="00B12E0D">
        <w:rPr>
          <w:rFonts w:cs="Minion-Regular"/>
          <w:sz w:val="24"/>
          <w:szCs w:val="24"/>
          <w:lang w:val="es-MX"/>
        </w:rPr>
        <w:t>l</w:t>
      </w:r>
      <w:r w:rsidR="00432AA3" w:rsidRPr="00B12E0D">
        <w:rPr>
          <w:rFonts w:cs="Minion-Regular"/>
          <w:sz w:val="24"/>
          <w:szCs w:val="24"/>
          <w:lang w:val="es-MX"/>
        </w:rPr>
        <w:t>a</w:t>
      </w:r>
      <w:r w:rsidR="007512F4" w:rsidRPr="00B12E0D">
        <w:rPr>
          <w:rFonts w:cs="Minion-Regular"/>
          <w:sz w:val="24"/>
          <w:szCs w:val="24"/>
          <w:lang w:val="es-MX"/>
        </w:rPr>
        <w:t xml:space="preserve"> actividad/programa </w:t>
      </w:r>
      <w:r w:rsidR="00634B8B">
        <w:rPr>
          <w:rFonts w:cs="Minion-Regular"/>
          <w:sz w:val="24"/>
          <w:szCs w:val="24"/>
          <w:lang w:val="es-MX"/>
        </w:rPr>
        <w:t xml:space="preserve">que está </w:t>
      </w:r>
      <w:r w:rsidR="00432AA3" w:rsidRPr="00B12E0D">
        <w:rPr>
          <w:rFonts w:cs="Minion-Regular"/>
          <w:sz w:val="24"/>
          <w:szCs w:val="24"/>
          <w:lang w:val="es-MX"/>
        </w:rPr>
        <w:t>siendo auditad</w:t>
      </w:r>
      <w:r w:rsidR="00634B8B">
        <w:rPr>
          <w:rFonts w:cs="Minion-Regular"/>
          <w:sz w:val="24"/>
          <w:szCs w:val="24"/>
          <w:lang w:val="es-MX"/>
        </w:rPr>
        <w:t>a</w:t>
      </w:r>
      <w:r w:rsidR="007512F4" w:rsidRPr="00B12E0D">
        <w:rPr>
          <w:rFonts w:cs="Minion-Regular"/>
          <w:sz w:val="24"/>
          <w:szCs w:val="24"/>
          <w:lang w:val="es-MX"/>
        </w:rPr>
        <w:t xml:space="preserve">. Aunque el auditor de </w:t>
      </w:r>
      <w:r w:rsidR="00146C6A" w:rsidRPr="00B12E0D">
        <w:rPr>
          <w:rFonts w:cs="Minion-Regular"/>
          <w:sz w:val="24"/>
          <w:szCs w:val="24"/>
          <w:lang w:val="es-MX"/>
        </w:rPr>
        <w:t>desempeño</w:t>
      </w:r>
      <w:r w:rsidR="007512F4" w:rsidRPr="00B12E0D">
        <w:rPr>
          <w:rFonts w:cs="Minion-Regular"/>
          <w:sz w:val="24"/>
          <w:szCs w:val="24"/>
          <w:lang w:val="es-MX"/>
        </w:rPr>
        <w:t xml:space="preserve"> puede utilizar el trabajo de un experto como evidencia, el auditor conserva toda la responsabilidad por las conclusiones de</w:t>
      </w:r>
      <w:r w:rsidR="00847A30" w:rsidRPr="00B12E0D">
        <w:rPr>
          <w:rFonts w:cs="Minion-Regular"/>
          <w:sz w:val="24"/>
          <w:szCs w:val="24"/>
          <w:lang w:val="es-MX"/>
        </w:rPr>
        <w:t xml:space="preserve">ntro del </w:t>
      </w:r>
      <w:r w:rsidR="007512F4" w:rsidRPr="00B12E0D">
        <w:rPr>
          <w:rFonts w:cs="Minion-Regular"/>
          <w:sz w:val="24"/>
          <w:szCs w:val="24"/>
          <w:lang w:val="es-MX"/>
        </w:rPr>
        <w:t xml:space="preserve">informe de </w:t>
      </w:r>
      <w:r w:rsidR="00847A30" w:rsidRPr="00B12E0D">
        <w:rPr>
          <w:rFonts w:cs="Minion-Regular"/>
          <w:sz w:val="24"/>
          <w:szCs w:val="24"/>
          <w:lang w:val="es-MX"/>
        </w:rPr>
        <w:t xml:space="preserve">la </w:t>
      </w:r>
      <w:r w:rsidR="007512F4" w:rsidRPr="00B12E0D">
        <w:rPr>
          <w:rFonts w:cs="Minion-Regular"/>
          <w:sz w:val="24"/>
          <w:szCs w:val="24"/>
          <w:lang w:val="es-MX"/>
        </w:rPr>
        <w:t>auditoría</w:t>
      </w:r>
      <w:r w:rsidR="00355F7D" w:rsidRPr="00B12E0D">
        <w:rPr>
          <w:rFonts w:cs="Minion-Regular"/>
          <w:sz w:val="24"/>
          <w:szCs w:val="24"/>
          <w:lang w:val="es-MX"/>
        </w:rPr>
        <w:t>.</w:t>
      </w:r>
    </w:p>
    <w:p w:rsidR="00355F7D" w:rsidRPr="00B12E0D" w:rsidRDefault="004C416D" w:rsidP="00E816FA">
      <w:pPr>
        <w:ind w:left="360"/>
        <w:jc w:val="both"/>
        <w:rPr>
          <w:rFonts w:cs="Times New Roman"/>
          <w:sz w:val="24"/>
          <w:szCs w:val="24"/>
          <w:lang w:val="es-MX"/>
        </w:rPr>
      </w:pPr>
      <w:r w:rsidRPr="00B12E0D">
        <w:rPr>
          <w:rFonts w:cs="Times New Roman"/>
          <w:b/>
          <w:sz w:val="24"/>
          <w:szCs w:val="24"/>
          <w:lang w:val="es-MX"/>
        </w:rPr>
        <w:t>Orientación:</w:t>
      </w:r>
      <w:r w:rsidR="007512F4" w:rsidRPr="00B12E0D">
        <w:rPr>
          <w:rFonts w:cs="Times New Roman"/>
          <w:sz w:val="24"/>
          <w:szCs w:val="24"/>
          <w:lang w:val="es-MX"/>
        </w:rPr>
        <w:t xml:space="preserve"> La</w:t>
      </w:r>
      <w:r w:rsidR="00657067">
        <w:rPr>
          <w:rFonts w:cs="Times New Roman"/>
          <w:sz w:val="24"/>
          <w:szCs w:val="24"/>
          <w:lang w:val="es-MX"/>
        </w:rPr>
        <w:t xml:space="preserve"> </w:t>
      </w:r>
      <w:r w:rsidR="007512F4" w:rsidRPr="00B12E0D">
        <w:rPr>
          <w:rFonts w:cs="Times New Roman"/>
          <w:sz w:val="24"/>
          <w:szCs w:val="24"/>
          <w:lang w:val="es-MX"/>
        </w:rPr>
        <w:t>evaluación/</w:t>
      </w:r>
      <w:r w:rsidR="00277C40">
        <w:rPr>
          <w:rFonts w:cs="Times New Roman"/>
          <w:sz w:val="24"/>
          <w:szCs w:val="24"/>
          <w:lang w:val="es-MX"/>
        </w:rPr>
        <w:t>herramientas de evaluación</w:t>
      </w:r>
      <w:r w:rsidR="007512F4" w:rsidRPr="00B12E0D">
        <w:rPr>
          <w:rFonts w:cs="Times New Roman"/>
          <w:sz w:val="24"/>
          <w:szCs w:val="24"/>
          <w:lang w:val="es-MX"/>
        </w:rPr>
        <w:t xml:space="preserve"> deben comproba</w:t>
      </w:r>
      <w:r w:rsidR="00847A30" w:rsidRPr="00B12E0D">
        <w:rPr>
          <w:rFonts w:cs="Times New Roman"/>
          <w:sz w:val="24"/>
          <w:szCs w:val="24"/>
          <w:lang w:val="es-MX"/>
        </w:rPr>
        <w:t>r el nivel de</w:t>
      </w:r>
      <w:r w:rsidR="00277C40">
        <w:rPr>
          <w:rFonts w:cs="Times New Roman"/>
          <w:sz w:val="24"/>
          <w:szCs w:val="24"/>
          <w:lang w:val="es-MX"/>
        </w:rPr>
        <w:t xml:space="preserve"> independencia de</w:t>
      </w:r>
      <w:r w:rsidR="00847A30" w:rsidRPr="00B12E0D">
        <w:rPr>
          <w:rFonts w:cs="Times New Roman"/>
          <w:sz w:val="24"/>
          <w:szCs w:val="24"/>
          <w:lang w:val="es-MX"/>
        </w:rPr>
        <w:t xml:space="preserve"> los expertos </w:t>
      </w:r>
      <w:r w:rsidR="007512F4" w:rsidRPr="00B12E0D">
        <w:rPr>
          <w:rFonts w:cs="Times New Roman"/>
          <w:sz w:val="24"/>
          <w:szCs w:val="24"/>
          <w:lang w:val="es-MX"/>
        </w:rPr>
        <w:t xml:space="preserve"> en relación con el organismo auditado</w:t>
      </w:r>
      <w:r w:rsidR="00355F7D" w:rsidRPr="00B12E0D">
        <w:rPr>
          <w:rFonts w:cs="Times New Roman"/>
          <w:sz w:val="24"/>
          <w:szCs w:val="24"/>
          <w:lang w:val="es-MX"/>
        </w:rPr>
        <w:t>.</w:t>
      </w:r>
    </w:p>
    <w:p w:rsidR="00355F7D" w:rsidRPr="00B12E0D" w:rsidRDefault="00355F7D" w:rsidP="00E816FA">
      <w:pPr>
        <w:spacing w:after="0"/>
        <w:ind w:left="360"/>
        <w:jc w:val="both"/>
        <w:rPr>
          <w:sz w:val="24"/>
          <w:szCs w:val="24"/>
          <w:lang w:val="es-MX"/>
        </w:rPr>
      </w:pPr>
      <w:r w:rsidRPr="00B12E0D">
        <w:rPr>
          <w:rFonts w:eastAsiaTheme="minorHAnsi" w:cs="Times New Roman"/>
          <w:sz w:val="24"/>
          <w:szCs w:val="24"/>
          <w:lang w:val="es-MX"/>
        </w:rPr>
        <w:t xml:space="preserve">15.3) </w:t>
      </w:r>
      <w:r w:rsidR="007512F4" w:rsidRPr="00B12E0D">
        <w:rPr>
          <w:sz w:val="24"/>
          <w:szCs w:val="24"/>
          <w:lang w:val="es-MX"/>
        </w:rPr>
        <w:t>se informa sobre las condiciones y la ética necesaria</w:t>
      </w:r>
    </w:p>
    <w:p w:rsidR="00355F7D" w:rsidRPr="00B12E0D" w:rsidRDefault="00940E03" w:rsidP="00E816FA">
      <w:pPr>
        <w:spacing w:after="0"/>
        <w:ind w:left="360"/>
        <w:jc w:val="both"/>
        <w:rP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sz w:val="24"/>
          <w:szCs w:val="24"/>
          <w:lang w:val="es-MX"/>
        </w:rPr>
        <w:t xml:space="preserve"> </w:t>
      </w:r>
      <w:r w:rsidR="00847A30" w:rsidRPr="00B12E0D">
        <w:rPr>
          <w:sz w:val="24"/>
          <w:szCs w:val="24"/>
          <w:lang w:val="es-MX"/>
        </w:rPr>
        <w:t>La e</w:t>
      </w:r>
      <w:r w:rsidR="007512F4" w:rsidRPr="00B12E0D">
        <w:rPr>
          <w:sz w:val="24"/>
          <w:szCs w:val="24"/>
          <w:lang w:val="es-MX"/>
        </w:rPr>
        <w:t xml:space="preserve">xternalización de actividades de </w:t>
      </w:r>
      <w:r w:rsidR="00847A30" w:rsidRPr="00B12E0D">
        <w:rPr>
          <w:sz w:val="24"/>
          <w:szCs w:val="24"/>
          <w:lang w:val="es-MX"/>
        </w:rPr>
        <w:t xml:space="preserve">auditoría y </w:t>
      </w:r>
      <w:r w:rsidR="00402160" w:rsidRPr="00B12E0D">
        <w:rPr>
          <w:sz w:val="24"/>
          <w:szCs w:val="24"/>
          <w:lang w:val="es-MX"/>
        </w:rPr>
        <w:t>pericia</w:t>
      </w:r>
      <w:r w:rsidR="007512F4" w:rsidRPr="00B12E0D">
        <w:rPr>
          <w:sz w:val="24"/>
          <w:szCs w:val="24"/>
          <w:lang w:val="es-MX"/>
        </w:rPr>
        <w:t xml:space="preserve"> a entidades externas, públicas o privadas, se enmarca dentro de la respons</w:t>
      </w:r>
      <w:r w:rsidR="00402160" w:rsidRPr="00B12E0D">
        <w:rPr>
          <w:sz w:val="24"/>
          <w:szCs w:val="24"/>
          <w:lang w:val="es-MX"/>
        </w:rPr>
        <w:t>abilidad de la EFS y está sujeta</w:t>
      </w:r>
      <w:r w:rsidR="007512F4" w:rsidRPr="00B12E0D">
        <w:rPr>
          <w:sz w:val="24"/>
          <w:szCs w:val="24"/>
          <w:lang w:val="es-MX"/>
        </w:rPr>
        <w:t xml:space="preserve"> a políticas éticas (</w:t>
      </w:r>
      <w:r w:rsidR="00402160" w:rsidRPr="00B12E0D">
        <w:rPr>
          <w:sz w:val="24"/>
          <w:szCs w:val="24"/>
          <w:lang w:val="es-MX"/>
        </w:rPr>
        <w:t>especialmente al</w:t>
      </w:r>
      <w:r w:rsidR="007512F4" w:rsidRPr="00B12E0D">
        <w:rPr>
          <w:sz w:val="24"/>
          <w:szCs w:val="24"/>
          <w:lang w:val="es-MX"/>
        </w:rPr>
        <w:t xml:space="preserve"> conflicto de inter</w:t>
      </w:r>
      <w:r w:rsidR="00402160" w:rsidRPr="00B12E0D">
        <w:rPr>
          <w:sz w:val="24"/>
          <w:szCs w:val="24"/>
          <w:lang w:val="es-MX"/>
        </w:rPr>
        <w:t>eses) y a políticas que garantizan</w:t>
      </w:r>
      <w:r w:rsidR="007512F4" w:rsidRPr="00B12E0D">
        <w:rPr>
          <w:sz w:val="24"/>
          <w:szCs w:val="24"/>
          <w:lang w:val="es-MX"/>
        </w:rPr>
        <w:t xml:space="preserve"> la integridad y la independencia</w:t>
      </w:r>
      <w:r w:rsidR="00355F7D" w:rsidRPr="00B12E0D">
        <w:rPr>
          <w:sz w:val="24"/>
          <w:szCs w:val="24"/>
          <w:lang w:val="es-MX"/>
        </w:rPr>
        <w:t>.</w:t>
      </w:r>
    </w:p>
    <w:p w:rsidR="00355F7D" w:rsidRPr="00B12E0D" w:rsidRDefault="004C416D" w:rsidP="00E816FA">
      <w:pPr>
        <w:ind w:left="360"/>
        <w:jc w:val="both"/>
        <w:rPr>
          <w:rFonts w:cs="Times New Roman"/>
          <w:sz w:val="24"/>
          <w:szCs w:val="24"/>
          <w:lang w:val="es-MX"/>
        </w:rPr>
      </w:pPr>
      <w:r w:rsidRPr="00B12E0D">
        <w:rPr>
          <w:rFonts w:cs="Times New Roman"/>
          <w:b/>
          <w:sz w:val="24"/>
          <w:szCs w:val="24"/>
          <w:lang w:val="es-MX"/>
        </w:rPr>
        <w:t>Orientación:</w:t>
      </w:r>
      <w:r w:rsidR="007512F4" w:rsidRPr="00B12E0D">
        <w:rPr>
          <w:rFonts w:cs="Times New Roman"/>
          <w:sz w:val="24"/>
          <w:szCs w:val="24"/>
          <w:lang w:val="es-MX"/>
        </w:rPr>
        <w:t xml:space="preserve"> Debe </w:t>
      </w:r>
      <w:r w:rsidR="00402160" w:rsidRPr="00B12E0D">
        <w:rPr>
          <w:rFonts w:cs="Times New Roman"/>
          <w:sz w:val="24"/>
          <w:szCs w:val="24"/>
          <w:lang w:val="es-MX"/>
        </w:rPr>
        <w:t>existir</w:t>
      </w:r>
      <w:r w:rsidR="007512F4" w:rsidRPr="00B12E0D">
        <w:rPr>
          <w:rFonts w:cs="Times New Roman"/>
          <w:sz w:val="24"/>
          <w:szCs w:val="24"/>
          <w:lang w:val="es-MX"/>
        </w:rPr>
        <w:t xml:space="preserve"> un </w:t>
      </w:r>
      <w:r w:rsidR="00C12280">
        <w:rPr>
          <w:rFonts w:cs="Times New Roman"/>
          <w:sz w:val="24"/>
          <w:szCs w:val="24"/>
          <w:lang w:val="es-MX"/>
        </w:rPr>
        <w:t>Memorándum</w:t>
      </w:r>
      <w:r w:rsidR="007512F4" w:rsidRPr="00B12E0D">
        <w:rPr>
          <w:rFonts w:cs="Times New Roman"/>
          <w:sz w:val="24"/>
          <w:szCs w:val="24"/>
          <w:lang w:val="es-MX"/>
        </w:rPr>
        <w:t xml:space="preserve"> de </w:t>
      </w:r>
      <w:r w:rsidR="00C12280">
        <w:rPr>
          <w:rFonts w:cs="Times New Roman"/>
          <w:sz w:val="24"/>
          <w:szCs w:val="24"/>
          <w:lang w:val="es-MX"/>
        </w:rPr>
        <w:t>E</w:t>
      </w:r>
      <w:r w:rsidR="007512F4" w:rsidRPr="00B12E0D">
        <w:rPr>
          <w:rFonts w:cs="Times New Roman"/>
          <w:sz w:val="24"/>
          <w:szCs w:val="24"/>
          <w:lang w:val="es-MX"/>
        </w:rPr>
        <w:t xml:space="preserve">ntendimiento y o </w:t>
      </w:r>
      <w:r w:rsidR="00C12280">
        <w:rPr>
          <w:rFonts w:cs="Times New Roman"/>
          <w:sz w:val="24"/>
          <w:szCs w:val="24"/>
          <w:lang w:val="es-MX"/>
        </w:rPr>
        <w:t>T</w:t>
      </w:r>
      <w:r w:rsidR="007512F4" w:rsidRPr="00B12E0D">
        <w:rPr>
          <w:rFonts w:cs="Times New Roman"/>
          <w:sz w:val="24"/>
          <w:szCs w:val="24"/>
          <w:lang w:val="es-MX"/>
        </w:rPr>
        <w:t xml:space="preserve">érminos y </w:t>
      </w:r>
      <w:r w:rsidR="00C12280">
        <w:rPr>
          <w:rFonts w:cs="Times New Roman"/>
          <w:sz w:val="24"/>
          <w:szCs w:val="24"/>
          <w:lang w:val="es-MX"/>
        </w:rPr>
        <w:t>C</w:t>
      </w:r>
      <w:r w:rsidR="007512F4" w:rsidRPr="00B12E0D">
        <w:rPr>
          <w:rFonts w:cs="Times New Roman"/>
          <w:sz w:val="24"/>
          <w:szCs w:val="24"/>
          <w:lang w:val="es-MX"/>
        </w:rPr>
        <w:t>ondiciones firma</w:t>
      </w:r>
      <w:r w:rsidR="00402160" w:rsidRPr="00B12E0D">
        <w:rPr>
          <w:rFonts w:cs="Times New Roman"/>
          <w:sz w:val="24"/>
          <w:szCs w:val="24"/>
          <w:lang w:val="es-MX"/>
        </w:rPr>
        <w:t xml:space="preserve">do </w:t>
      </w:r>
      <w:r w:rsidR="007512F4" w:rsidRPr="00B12E0D">
        <w:rPr>
          <w:rFonts w:cs="Times New Roman"/>
          <w:sz w:val="24"/>
          <w:szCs w:val="24"/>
          <w:lang w:val="es-MX"/>
        </w:rPr>
        <w:t xml:space="preserve">por </w:t>
      </w:r>
      <w:r w:rsidR="00402160" w:rsidRPr="00B12E0D">
        <w:rPr>
          <w:rFonts w:cs="Times New Roman"/>
          <w:sz w:val="24"/>
          <w:szCs w:val="24"/>
          <w:lang w:val="es-MX"/>
        </w:rPr>
        <w:t>la</w:t>
      </w:r>
      <w:r w:rsidR="009403EB" w:rsidRPr="00B12E0D">
        <w:rPr>
          <w:rFonts w:cs="Times New Roman"/>
          <w:sz w:val="24"/>
          <w:szCs w:val="24"/>
          <w:lang w:val="es-MX"/>
        </w:rPr>
        <w:t xml:space="preserve"> EFS </w:t>
      </w:r>
      <w:r w:rsidR="007512F4" w:rsidRPr="00B12E0D">
        <w:rPr>
          <w:rFonts w:cs="Times New Roman"/>
          <w:sz w:val="24"/>
          <w:szCs w:val="24"/>
          <w:lang w:val="es-MX"/>
        </w:rPr>
        <w:t xml:space="preserve">y </w:t>
      </w:r>
      <w:r w:rsidR="00402160" w:rsidRPr="00B12E0D">
        <w:rPr>
          <w:rFonts w:cs="Times New Roman"/>
          <w:sz w:val="24"/>
          <w:szCs w:val="24"/>
          <w:lang w:val="es-MX"/>
        </w:rPr>
        <w:t xml:space="preserve">el </w:t>
      </w:r>
      <w:r w:rsidR="007512F4" w:rsidRPr="00B12E0D">
        <w:rPr>
          <w:rFonts w:cs="Times New Roman"/>
          <w:sz w:val="24"/>
          <w:szCs w:val="24"/>
          <w:lang w:val="es-MX"/>
        </w:rPr>
        <w:t xml:space="preserve">experto </w:t>
      </w:r>
      <w:r w:rsidR="00402160" w:rsidRPr="00B12E0D">
        <w:rPr>
          <w:rFonts w:cs="Times New Roman"/>
          <w:sz w:val="24"/>
          <w:szCs w:val="24"/>
          <w:lang w:val="es-MX"/>
        </w:rPr>
        <w:t>en labores</w:t>
      </w:r>
      <w:r w:rsidR="007512F4" w:rsidRPr="00B12E0D">
        <w:rPr>
          <w:rFonts w:cs="Times New Roman"/>
          <w:sz w:val="24"/>
          <w:szCs w:val="24"/>
          <w:lang w:val="es-MX"/>
        </w:rPr>
        <w:t xml:space="preserve">.  Estos documentos deben especificar los requisitos éticos de </w:t>
      </w:r>
      <w:r w:rsidR="003E5E11" w:rsidRPr="00B12E0D">
        <w:rPr>
          <w:rFonts w:cs="Times New Roman"/>
          <w:sz w:val="24"/>
          <w:szCs w:val="24"/>
          <w:lang w:val="es-MX"/>
        </w:rPr>
        <w:t>las condiciones necesaria</w:t>
      </w:r>
      <w:r w:rsidR="007512F4" w:rsidRPr="00B12E0D">
        <w:rPr>
          <w:rFonts w:cs="Times New Roman"/>
          <w:sz w:val="24"/>
          <w:szCs w:val="24"/>
          <w:lang w:val="es-MX"/>
        </w:rPr>
        <w:t>s para la asignación; y también las sanciones por incumplimiento</w:t>
      </w:r>
      <w:r w:rsidR="00355F7D" w:rsidRPr="00B12E0D">
        <w:rPr>
          <w:rFonts w:cs="Times New Roman"/>
          <w:sz w:val="24"/>
          <w:szCs w:val="24"/>
          <w:lang w:val="es-MX"/>
        </w:rPr>
        <w:t xml:space="preserve">.  </w:t>
      </w:r>
    </w:p>
    <w:p w:rsidR="00355F7D" w:rsidRPr="00B12E0D" w:rsidRDefault="004C416D" w:rsidP="000773F4">
      <w:pPr>
        <w:pStyle w:val="Prrafodelista"/>
        <w:numPr>
          <w:ilvl w:val="0"/>
          <w:numId w:val="5"/>
        </w:numPr>
        <w:spacing w:line="276" w:lineRule="auto"/>
        <w:jc w:val="both"/>
        <w:rPr>
          <w:rFonts w:asciiTheme="minorHAnsi" w:hAnsi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3E5E11" w:rsidRPr="00B12E0D">
        <w:rPr>
          <w:rFonts w:asciiTheme="minorHAnsi" w:hAnsiTheme="minorHAnsi"/>
          <w:lang w:val="es-MX"/>
        </w:rPr>
        <w:t>La a</w:t>
      </w:r>
      <w:r w:rsidR="007512F4" w:rsidRPr="00B12E0D">
        <w:rPr>
          <w:rFonts w:asciiTheme="minorHAnsi" w:hAnsiTheme="minorHAnsi"/>
          <w:lang w:val="es-MX"/>
        </w:rPr>
        <w:t xml:space="preserve">uditoría de desempeño es un </w:t>
      </w:r>
      <w:r w:rsidR="00E553CD">
        <w:rPr>
          <w:rFonts w:asciiTheme="minorHAnsi" w:hAnsiTheme="minorHAnsi"/>
          <w:lang w:val="es-MX"/>
        </w:rPr>
        <w:t>trabajo en equipo</w:t>
      </w:r>
      <w:r w:rsidR="007512F4" w:rsidRPr="00B12E0D">
        <w:rPr>
          <w:rFonts w:asciiTheme="minorHAnsi" w:hAnsiTheme="minorHAnsi"/>
          <w:lang w:val="es-MX"/>
        </w:rPr>
        <w:t xml:space="preserve"> con un líder de equipo </w:t>
      </w:r>
      <w:r w:rsidR="00C671CB">
        <w:rPr>
          <w:rFonts w:asciiTheme="minorHAnsi" w:hAnsiTheme="minorHAnsi"/>
          <w:lang w:val="es-MX"/>
        </w:rPr>
        <w:t>elegido</w:t>
      </w:r>
      <w:r w:rsidR="007512F4" w:rsidRPr="00B12E0D">
        <w:rPr>
          <w:rFonts w:asciiTheme="minorHAnsi" w:hAnsiTheme="minorHAnsi"/>
          <w:lang w:val="es-MX"/>
        </w:rPr>
        <w:t>. (ISSAI 3000, 2.2, 3.3.3)</w:t>
      </w:r>
    </w:p>
    <w:p w:rsidR="00355F7D" w:rsidRPr="00B12E0D" w:rsidRDefault="00940E03" w:rsidP="00E816FA">
      <w:pPr>
        <w:autoSpaceDE w:val="0"/>
        <w:autoSpaceDN w:val="0"/>
        <w:adjustRightInd w:val="0"/>
        <w:spacing w:after="0"/>
        <w:jc w:val="both"/>
        <w:rPr>
          <w:rFonts w:cs="Helvetica"/>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rFonts w:cs="Helvetica"/>
          <w:sz w:val="24"/>
          <w:szCs w:val="24"/>
          <w:lang w:val="es-MX"/>
        </w:rPr>
        <w:t xml:space="preserve"> </w:t>
      </w:r>
      <w:r w:rsidR="003E5E11" w:rsidRPr="00B12E0D">
        <w:rPr>
          <w:rFonts w:cs="Helvetica"/>
          <w:sz w:val="24"/>
          <w:szCs w:val="24"/>
          <w:lang w:val="es-MX"/>
        </w:rPr>
        <w:t>La a</w:t>
      </w:r>
      <w:r w:rsidR="007512F4" w:rsidRPr="00B12E0D">
        <w:rPr>
          <w:rFonts w:cs="Helvetica"/>
          <w:sz w:val="24"/>
          <w:szCs w:val="24"/>
          <w:lang w:val="es-MX"/>
        </w:rPr>
        <w:t xml:space="preserve">uditoría de </w:t>
      </w:r>
      <w:r w:rsidR="00146C6A" w:rsidRPr="00B12E0D">
        <w:rPr>
          <w:rFonts w:cs="Helvetica"/>
          <w:sz w:val="24"/>
          <w:szCs w:val="24"/>
          <w:lang w:val="es-MX"/>
        </w:rPr>
        <w:t>desempeño</w:t>
      </w:r>
      <w:r w:rsidR="007512F4" w:rsidRPr="00B12E0D">
        <w:rPr>
          <w:rFonts w:cs="Helvetica"/>
          <w:sz w:val="24"/>
          <w:szCs w:val="24"/>
          <w:lang w:val="es-MX"/>
        </w:rPr>
        <w:t xml:space="preserve"> debería ser un </w:t>
      </w:r>
      <w:r w:rsidR="00E553CD">
        <w:rPr>
          <w:rFonts w:cs="Helvetica"/>
          <w:sz w:val="24"/>
          <w:szCs w:val="24"/>
          <w:lang w:val="es-MX"/>
        </w:rPr>
        <w:t>trabajo en equipo</w:t>
      </w:r>
      <w:r w:rsidR="003E5E11" w:rsidRPr="00B12E0D">
        <w:rPr>
          <w:rFonts w:cs="Helvetica"/>
          <w:sz w:val="24"/>
          <w:szCs w:val="24"/>
          <w:lang w:val="es-MX"/>
        </w:rPr>
        <w:t>,</w:t>
      </w:r>
      <w:r w:rsidR="007512F4" w:rsidRPr="00B12E0D">
        <w:rPr>
          <w:rFonts w:cs="Helvetica"/>
          <w:sz w:val="24"/>
          <w:szCs w:val="24"/>
          <w:lang w:val="es-MX"/>
        </w:rPr>
        <w:t xml:space="preserve"> puesto que l</w:t>
      </w:r>
      <w:r w:rsidR="003E5E11" w:rsidRPr="00B12E0D">
        <w:rPr>
          <w:rFonts w:cs="Helvetica"/>
          <w:sz w:val="24"/>
          <w:szCs w:val="24"/>
          <w:lang w:val="es-MX"/>
        </w:rPr>
        <w:t>o</w:t>
      </w:r>
      <w:r w:rsidR="007512F4" w:rsidRPr="00B12E0D">
        <w:rPr>
          <w:rFonts w:cs="Helvetica"/>
          <w:sz w:val="24"/>
          <w:szCs w:val="24"/>
          <w:lang w:val="es-MX"/>
        </w:rPr>
        <w:t xml:space="preserve">s </w:t>
      </w:r>
      <w:r w:rsidR="003E5E11" w:rsidRPr="00B12E0D">
        <w:rPr>
          <w:rFonts w:cs="Helvetica"/>
          <w:sz w:val="24"/>
          <w:szCs w:val="24"/>
          <w:lang w:val="es-MX"/>
        </w:rPr>
        <w:t>temas involucrados son complejo</w:t>
      </w:r>
      <w:r w:rsidR="007512F4" w:rsidRPr="00B12E0D">
        <w:rPr>
          <w:rFonts w:cs="Helvetica"/>
          <w:sz w:val="24"/>
          <w:szCs w:val="24"/>
          <w:lang w:val="es-MX"/>
        </w:rPr>
        <w:t xml:space="preserve">s. Todos los miembros del equipo de auditoría deben entender las preguntas de la auditoría, los términos de referencia de la labor encomendada </w:t>
      </w:r>
      <w:r w:rsidR="007512F4" w:rsidRPr="00B12E0D">
        <w:rPr>
          <w:rFonts w:cs="Helvetica"/>
          <w:sz w:val="24"/>
          <w:szCs w:val="24"/>
          <w:lang w:val="es-MX"/>
        </w:rPr>
        <w:lastRenderedPageBreak/>
        <w:t xml:space="preserve">a ellos y la naturaleza de las responsabilidades que </w:t>
      </w:r>
      <w:r w:rsidR="003E5E11" w:rsidRPr="00B12E0D">
        <w:rPr>
          <w:rFonts w:cs="Helvetica"/>
          <w:sz w:val="24"/>
          <w:szCs w:val="24"/>
          <w:lang w:val="es-MX"/>
        </w:rPr>
        <w:t xml:space="preserve">se </w:t>
      </w:r>
      <w:r w:rsidR="007512F4" w:rsidRPr="00B12E0D">
        <w:rPr>
          <w:rFonts w:cs="Helvetica"/>
          <w:sz w:val="24"/>
          <w:szCs w:val="24"/>
          <w:lang w:val="es-MX"/>
        </w:rPr>
        <w:t>exija</w:t>
      </w:r>
      <w:r w:rsidR="003E5E11" w:rsidRPr="00B12E0D">
        <w:rPr>
          <w:rFonts w:cs="Helvetica"/>
          <w:sz w:val="24"/>
          <w:szCs w:val="24"/>
          <w:lang w:val="es-MX"/>
        </w:rPr>
        <w:t>n</w:t>
      </w:r>
      <w:r w:rsidR="007512F4" w:rsidRPr="00B12E0D">
        <w:rPr>
          <w:rFonts w:cs="Helvetica"/>
          <w:sz w:val="24"/>
          <w:szCs w:val="24"/>
          <w:lang w:val="es-MX"/>
        </w:rPr>
        <w:t xml:space="preserve"> de ellos </w:t>
      </w:r>
      <w:r w:rsidR="003E5E11" w:rsidRPr="00B12E0D">
        <w:rPr>
          <w:rFonts w:cs="Helvetica"/>
          <w:sz w:val="24"/>
          <w:szCs w:val="24"/>
          <w:lang w:val="es-MX"/>
        </w:rPr>
        <w:t xml:space="preserve">mediante las </w:t>
      </w:r>
      <w:r w:rsidR="007512F4" w:rsidRPr="00B12E0D">
        <w:rPr>
          <w:rFonts w:cs="Helvetica"/>
          <w:sz w:val="24"/>
          <w:szCs w:val="24"/>
          <w:lang w:val="es-MX"/>
        </w:rPr>
        <w:t xml:space="preserve">normas de auditoría.  Sin embargo, una persona generalmente el auditor más experimentado o de más alto rango, puede </w:t>
      </w:r>
      <w:r w:rsidR="003E5E11" w:rsidRPr="00B12E0D">
        <w:rPr>
          <w:rFonts w:cs="Helvetica"/>
          <w:sz w:val="24"/>
          <w:szCs w:val="24"/>
          <w:lang w:val="es-MX"/>
        </w:rPr>
        <w:t>ser nombrada</w:t>
      </w:r>
      <w:r w:rsidR="007512F4" w:rsidRPr="00B12E0D">
        <w:rPr>
          <w:rFonts w:cs="Helvetica"/>
          <w:sz w:val="24"/>
          <w:szCs w:val="24"/>
          <w:lang w:val="es-MX"/>
        </w:rPr>
        <w:t xml:space="preserve"> </w:t>
      </w:r>
      <w:r w:rsidR="007373CE">
        <w:rPr>
          <w:rFonts w:cs="Helvetica"/>
          <w:sz w:val="24"/>
          <w:szCs w:val="24"/>
          <w:lang w:val="es-MX"/>
        </w:rPr>
        <w:t>líder</w:t>
      </w:r>
      <w:r w:rsidR="007373CE" w:rsidRPr="00B12E0D">
        <w:rPr>
          <w:rFonts w:cs="Helvetica"/>
          <w:sz w:val="24"/>
          <w:szCs w:val="24"/>
          <w:lang w:val="es-MX"/>
        </w:rPr>
        <w:t xml:space="preserve"> </w:t>
      </w:r>
      <w:r w:rsidR="007512F4" w:rsidRPr="00B12E0D">
        <w:rPr>
          <w:rFonts w:cs="Helvetica"/>
          <w:sz w:val="24"/>
          <w:szCs w:val="24"/>
          <w:lang w:val="es-MX"/>
        </w:rPr>
        <w:t xml:space="preserve">del equipo. El líder del equipo es responsable de ejecutar el trabajo de </w:t>
      </w:r>
      <w:r w:rsidR="003E5E11" w:rsidRPr="00B12E0D">
        <w:rPr>
          <w:rFonts w:cs="Helvetica"/>
          <w:sz w:val="24"/>
          <w:szCs w:val="24"/>
          <w:lang w:val="es-MX"/>
        </w:rPr>
        <w:t xml:space="preserve">la </w:t>
      </w:r>
      <w:r w:rsidR="007512F4" w:rsidRPr="00B12E0D">
        <w:rPr>
          <w:rFonts w:cs="Helvetica"/>
          <w:sz w:val="24"/>
          <w:szCs w:val="24"/>
          <w:lang w:val="es-MX"/>
        </w:rPr>
        <w:t xml:space="preserve">auditoría, así como </w:t>
      </w:r>
      <w:r w:rsidR="003E5E11" w:rsidRPr="00B12E0D">
        <w:rPr>
          <w:rFonts w:cs="Helvetica"/>
          <w:sz w:val="24"/>
          <w:szCs w:val="24"/>
          <w:lang w:val="es-MX"/>
        </w:rPr>
        <w:t xml:space="preserve">de </w:t>
      </w:r>
      <w:r w:rsidR="007512F4" w:rsidRPr="00B12E0D">
        <w:rPr>
          <w:rFonts w:cs="Helvetica"/>
          <w:sz w:val="24"/>
          <w:szCs w:val="24"/>
          <w:lang w:val="es-MX"/>
        </w:rPr>
        <w:t>asignar tareas a los miembros de su equipo. El líder del equipo garantiza la alta calidad de l</w:t>
      </w:r>
      <w:r w:rsidR="003E5E11" w:rsidRPr="00B12E0D">
        <w:rPr>
          <w:rFonts w:cs="Helvetica"/>
          <w:sz w:val="24"/>
          <w:szCs w:val="24"/>
          <w:lang w:val="es-MX"/>
        </w:rPr>
        <w:t>os resultados</w:t>
      </w:r>
      <w:r w:rsidR="007512F4" w:rsidRPr="00B12E0D">
        <w:rPr>
          <w:rFonts w:cs="Helvetica"/>
          <w:sz w:val="24"/>
          <w:szCs w:val="24"/>
          <w:lang w:val="es-MX"/>
        </w:rPr>
        <w:t xml:space="preserve"> y su oportuna producción.  Él/ella actúa como un enlace entre el equipo de proyecto y el Gerente de proyecto</w:t>
      </w:r>
      <w:r w:rsidR="00355F7D" w:rsidRPr="00B12E0D">
        <w:rPr>
          <w:rFonts w:cs="Helvetica"/>
          <w:sz w:val="24"/>
          <w:szCs w:val="24"/>
          <w:lang w:val="es-MX"/>
        </w:rPr>
        <w:t xml:space="preserve">. </w:t>
      </w:r>
    </w:p>
    <w:p w:rsidR="00355F7D" w:rsidRPr="00B12E0D" w:rsidRDefault="004C416D" w:rsidP="00E816FA">
      <w:pPr>
        <w:autoSpaceDE w:val="0"/>
        <w:autoSpaceDN w:val="0"/>
        <w:adjustRightInd w:val="0"/>
        <w:jc w:val="both"/>
        <w:rPr>
          <w:rFonts w:cs="Times New Roman"/>
          <w:sz w:val="24"/>
          <w:szCs w:val="24"/>
          <w:lang w:val="es-MX"/>
        </w:rPr>
      </w:pPr>
      <w:r w:rsidRPr="00B12E0D">
        <w:rPr>
          <w:rFonts w:cs="Times New Roman"/>
          <w:b/>
          <w:sz w:val="24"/>
          <w:szCs w:val="24"/>
          <w:lang w:val="es-MX"/>
        </w:rPr>
        <w:t>Orientación:</w:t>
      </w:r>
      <w:r w:rsidR="007512F4" w:rsidRPr="00B12E0D">
        <w:rPr>
          <w:rFonts w:cs="Times New Roman"/>
          <w:sz w:val="24"/>
          <w:szCs w:val="24"/>
          <w:lang w:val="es-MX"/>
        </w:rPr>
        <w:t xml:space="preserve"> </w:t>
      </w:r>
      <w:r w:rsidR="004A07D6" w:rsidRPr="00B12E0D">
        <w:rPr>
          <w:rFonts w:cs="Times New Roman"/>
          <w:sz w:val="24"/>
          <w:szCs w:val="24"/>
          <w:lang w:val="es-MX"/>
        </w:rPr>
        <w:t>Los p</w:t>
      </w:r>
      <w:r w:rsidR="007512F4" w:rsidRPr="00B12E0D">
        <w:rPr>
          <w:rFonts w:cs="Times New Roman"/>
          <w:sz w:val="24"/>
          <w:szCs w:val="24"/>
          <w:lang w:val="es-MX"/>
        </w:rPr>
        <w:t xml:space="preserve">rocedimientos establecidos deben especificar que debe existir un equipo y </w:t>
      </w:r>
      <w:r w:rsidR="004A07D6" w:rsidRPr="00B12E0D">
        <w:rPr>
          <w:rFonts w:cs="Times New Roman"/>
          <w:sz w:val="24"/>
          <w:szCs w:val="24"/>
          <w:lang w:val="es-MX"/>
        </w:rPr>
        <w:t xml:space="preserve">un </w:t>
      </w:r>
      <w:r w:rsidR="007512F4" w:rsidRPr="00B12E0D">
        <w:rPr>
          <w:rFonts w:cs="Times New Roman"/>
          <w:sz w:val="24"/>
          <w:szCs w:val="24"/>
          <w:lang w:val="es-MX"/>
        </w:rPr>
        <w:t xml:space="preserve">líder del equipo para cada asignación de auditoría.  </w:t>
      </w:r>
      <w:r w:rsidR="004A07D6" w:rsidRPr="00B12E0D">
        <w:rPr>
          <w:rFonts w:cs="Times New Roman"/>
          <w:sz w:val="24"/>
          <w:szCs w:val="24"/>
          <w:lang w:val="es-MX"/>
        </w:rPr>
        <w:t>Los p</w:t>
      </w:r>
      <w:r w:rsidR="007512F4" w:rsidRPr="00B12E0D">
        <w:rPr>
          <w:rFonts w:cs="Times New Roman"/>
          <w:sz w:val="24"/>
          <w:szCs w:val="24"/>
          <w:lang w:val="es-MX"/>
        </w:rPr>
        <w:t xml:space="preserve">rocedimientos deben indicar cómo deben montarse </w:t>
      </w:r>
      <w:r w:rsidR="004A07D6" w:rsidRPr="00B12E0D">
        <w:rPr>
          <w:rFonts w:cs="Times New Roman"/>
          <w:sz w:val="24"/>
          <w:szCs w:val="24"/>
          <w:lang w:val="es-MX"/>
        </w:rPr>
        <w:t xml:space="preserve">los </w:t>
      </w:r>
      <w:r w:rsidR="007512F4" w:rsidRPr="00B12E0D">
        <w:rPr>
          <w:rFonts w:cs="Times New Roman"/>
          <w:sz w:val="24"/>
          <w:szCs w:val="24"/>
          <w:lang w:val="es-MX"/>
        </w:rPr>
        <w:t xml:space="preserve">equipos y cómo debe seleccionarse </w:t>
      </w:r>
      <w:r w:rsidR="004A07D6" w:rsidRPr="00B12E0D">
        <w:rPr>
          <w:rFonts w:cs="Times New Roman"/>
          <w:sz w:val="24"/>
          <w:szCs w:val="24"/>
          <w:lang w:val="es-MX"/>
        </w:rPr>
        <w:t xml:space="preserve">a </w:t>
      </w:r>
      <w:r w:rsidR="007512F4" w:rsidRPr="00B12E0D">
        <w:rPr>
          <w:rFonts w:cs="Times New Roman"/>
          <w:sz w:val="24"/>
          <w:szCs w:val="24"/>
          <w:lang w:val="es-MX"/>
        </w:rPr>
        <w:t xml:space="preserve">un líder de equipo.  </w:t>
      </w:r>
      <w:r w:rsidR="004A07D6" w:rsidRPr="00B12E0D">
        <w:rPr>
          <w:rFonts w:cs="Times New Roman"/>
          <w:sz w:val="24"/>
          <w:szCs w:val="24"/>
          <w:lang w:val="es-MX"/>
        </w:rPr>
        <w:t xml:space="preserve">Los </w:t>
      </w:r>
      <w:r w:rsidR="00BB3508">
        <w:rPr>
          <w:rFonts w:cs="Times New Roman"/>
          <w:sz w:val="24"/>
          <w:szCs w:val="24"/>
          <w:lang w:val="es-MX"/>
        </w:rPr>
        <w:t>papeles de trabajo</w:t>
      </w:r>
      <w:r w:rsidR="007512F4" w:rsidRPr="00B12E0D">
        <w:rPr>
          <w:rFonts w:cs="Times New Roman"/>
          <w:sz w:val="24"/>
          <w:szCs w:val="24"/>
          <w:lang w:val="es-MX"/>
        </w:rPr>
        <w:t xml:space="preserve"> para cada auditoria deben tener estos procesos documentados</w:t>
      </w:r>
      <w:r w:rsidR="00355F7D" w:rsidRPr="00B12E0D">
        <w:rPr>
          <w:rFonts w:cs="Times New Roman"/>
          <w:sz w:val="24"/>
          <w:szCs w:val="24"/>
          <w:lang w:val="es-MX"/>
        </w:rPr>
        <w:t>.</w:t>
      </w:r>
    </w:p>
    <w:p w:rsidR="00355F7D" w:rsidRPr="00B12E0D" w:rsidRDefault="004C416D" w:rsidP="000773F4">
      <w:pPr>
        <w:pStyle w:val="Prrafodelista"/>
        <w:numPr>
          <w:ilvl w:val="0"/>
          <w:numId w:val="5"/>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7512F4" w:rsidRPr="00B12E0D">
        <w:rPr>
          <w:rFonts w:asciiTheme="minorHAnsi" w:hAnsiTheme="minorHAnsi" w:cstheme="minorHAnsi"/>
          <w:lang w:val="es-MX"/>
        </w:rPr>
        <w:t xml:space="preserve">El equipo de auditoría posee </w:t>
      </w:r>
      <w:r w:rsidR="00B37C92" w:rsidRPr="00B12E0D">
        <w:rPr>
          <w:rFonts w:asciiTheme="minorHAnsi" w:hAnsiTheme="minorHAnsi" w:cstheme="minorHAnsi"/>
          <w:lang w:val="es-MX"/>
        </w:rPr>
        <w:t xml:space="preserve">colectivamente </w:t>
      </w:r>
      <w:r w:rsidR="007512F4" w:rsidRPr="00B12E0D">
        <w:rPr>
          <w:rFonts w:asciiTheme="minorHAnsi" w:hAnsiTheme="minorHAnsi" w:cstheme="minorHAnsi"/>
          <w:lang w:val="es-MX"/>
        </w:rPr>
        <w:t>un conocimiento adecuado del</w:t>
      </w:r>
      <w:r w:rsidR="000F7900" w:rsidRPr="00B12E0D">
        <w:rPr>
          <w:rFonts w:asciiTheme="minorHAnsi" w:hAnsiTheme="minorHAnsi" w:cstheme="minorHAnsi"/>
          <w:lang w:val="es-MX"/>
        </w:rPr>
        <w:t xml:space="preserve"> objeto</w:t>
      </w:r>
      <w:r w:rsidR="007512F4" w:rsidRPr="00B12E0D">
        <w:rPr>
          <w:rFonts w:asciiTheme="minorHAnsi" w:hAnsiTheme="minorHAnsi" w:cstheme="minorHAnsi"/>
          <w:lang w:val="es-MX"/>
        </w:rPr>
        <w:t xml:space="preserve"> y </w:t>
      </w:r>
      <w:r w:rsidR="000F7900" w:rsidRPr="00B12E0D">
        <w:rPr>
          <w:rFonts w:asciiTheme="minorHAnsi" w:hAnsiTheme="minorHAnsi" w:cstheme="minorHAnsi"/>
          <w:lang w:val="es-MX"/>
        </w:rPr>
        <w:t xml:space="preserve">de las </w:t>
      </w:r>
      <w:r w:rsidR="007512F4" w:rsidRPr="00B12E0D">
        <w:rPr>
          <w:rFonts w:asciiTheme="minorHAnsi" w:hAnsiTheme="minorHAnsi" w:cstheme="minorHAnsi"/>
          <w:lang w:val="es-MX"/>
        </w:rPr>
        <w:t>técnicas de auditoría.  (ISSAI 3100, 19)</w:t>
      </w:r>
    </w:p>
    <w:p w:rsidR="00355F7D" w:rsidRPr="00B12E0D" w:rsidRDefault="00940E03" w:rsidP="00E816FA">
      <w:pPr>
        <w:autoSpaceDE w:val="0"/>
        <w:autoSpaceDN w:val="0"/>
        <w:adjustRightInd w:val="0"/>
        <w:spacing w:after="0"/>
        <w:jc w:val="both"/>
        <w:rPr>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sz w:val="24"/>
          <w:szCs w:val="24"/>
          <w:lang w:val="es-MX"/>
        </w:rPr>
        <w:t xml:space="preserve"> </w:t>
      </w:r>
      <w:r w:rsidR="000F7900" w:rsidRPr="00B12E0D">
        <w:rPr>
          <w:sz w:val="24"/>
          <w:szCs w:val="24"/>
          <w:lang w:val="es-MX"/>
        </w:rPr>
        <w:t>La</w:t>
      </w:r>
      <w:r w:rsidR="009403EB" w:rsidRPr="00B12E0D">
        <w:rPr>
          <w:sz w:val="24"/>
          <w:szCs w:val="24"/>
          <w:lang w:val="es-MX"/>
        </w:rPr>
        <w:t xml:space="preserve"> EFS </w:t>
      </w:r>
      <w:r w:rsidR="007512F4" w:rsidRPr="00B12E0D">
        <w:rPr>
          <w:sz w:val="24"/>
          <w:szCs w:val="24"/>
          <w:lang w:val="es-MX"/>
        </w:rPr>
        <w:t xml:space="preserve">necesita </w:t>
      </w:r>
      <w:r w:rsidR="000F7900" w:rsidRPr="00B12E0D">
        <w:rPr>
          <w:sz w:val="24"/>
          <w:szCs w:val="24"/>
          <w:lang w:val="es-MX"/>
        </w:rPr>
        <w:t xml:space="preserve">gestionar </w:t>
      </w:r>
      <w:r w:rsidR="007512F4" w:rsidRPr="00B12E0D">
        <w:rPr>
          <w:sz w:val="24"/>
          <w:szCs w:val="24"/>
          <w:lang w:val="es-MX"/>
        </w:rPr>
        <w:t xml:space="preserve">la gama de habilidades y experiencia necesarias para </w:t>
      </w:r>
      <w:r w:rsidR="0094453C" w:rsidRPr="00B12E0D">
        <w:rPr>
          <w:sz w:val="24"/>
          <w:szCs w:val="24"/>
          <w:lang w:val="es-MX"/>
        </w:rPr>
        <w:t xml:space="preserve">la </w:t>
      </w:r>
      <w:r w:rsidR="00D57974">
        <w:rPr>
          <w:sz w:val="24"/>
          <w:szCs w:val="24"/>
          <w:lang w:val="es-MX"/>
        </w:rPr>
        <w:t>ejecución</w:t>
      </w:r>
      <w:r w:rsidR="00D57974" w:rsidRPr="00B12E0D">
        <w:rPr>
          <w:sz w:val="24"/>
          <w:szCs w:val="24"/>
          <w:lang w:val="es-MX"/>
        </w:rPr>
        <w:t xml:space="preserve"> </w:t>
      </w:r>
      <w:r w:rsidR="007512F4" w:rsidRPr="00B12E0D">
        <w:rPr>
          <w:sz w:val="24"/>
          <w:szCs w:val="24"/>
          <w:lang w:val="es-MX"/>
        </w:rPr>
        <w:t>efectiva del mandato de la auditoría. Cualquiera que sea la naturaleza de las auditorías a realizarse bajo ese mandato, el trabajo</w:t>
      </w:r>
      <w:r w:rsidR="0094453C" w:rsidRPr="00B12E0D">
        <w:rPr>
          <w:sz w:val="24"/>
          <w:szCs w:val="24"/>
          <w:lang w:val="es-MX"/>
        </w:rPr>
        <w:t xml:space="preserve"> de auditoría debe ser realizado</w:t>
      </w:r>
      <w:r w:rsidR="007512F4" w:rsidRPr="00B12E0D">
        <w:rPr>
          <w:sz w:val="24"/>
          <w:szCs w:val="24"/>
          <w:lang w:val="es-MX"/>
        </w:rPr>
        <w:t xml:space="preserve"> por personas cuya educación y experiencia </w:t>
      </w:r>
      <w:r w:rsidR="0094453C" w:rsidRPr="00B12E0D">
        <w:rPr>
          <w:sz w:val="24"/>
          <w:szCs w:val="24"/>
          <w:lang w:val="es-MX"/>
        </w:rPr>
        <w:t>sea</w:t>
      </w:r>
      <w:r w:rsidR="007512F4" w:rsidRPr="00B12E0D">
        <w:rPr>
          <w:sz w:val="24"/>
          <w:szCs w:val="24"/>
          <w:lang w:val="es-MX"/>
        </w:rPr>
        <w:t xml:space="preserve"> acorde </w:t>
      </w:r>
      <w:r w:rsidR="0094453C" w:rsidRPr="00B12E0D">
        <w:rPr>
          <w:sz w:val="24"/>
          <w:szCs w:val="24"/>
          <w:lang w:val="es-MX"/>
        </w:rPr>
        <w:t>a</w:t>
      </w:r>
      <w:r w:rsidR="007512F4" w:rsidRPr="00B12E0D">
        <w:rPr>
          <w:sz w:val="24"/>
          <w:szCs w:val="24"/>
          <w:lang w:val="es-MX"/>
        </w:rPr>
        <w:t xml:space="preserve"> la naturaleza, alcance y complejidad</w:t>
      </w:r>
      <w:r w:rsidR="0094453C" w:rsidRPr="00B12E0D">
        <w:rPr>
          <w:sz w:val="24"/>
          <w:szCs w:val="24"/>
          <w:lang w:val="es-MX"/>
        </w:rPr>
        <w:t>es</w:t>
      </w:r>
      <w:r w:rsidR="007512F4" w:rsidRPr="00B12E0D">
        <w:rPr>
          <w:sz w:val="24"/>
          <w:szCs w:val="24"/>
          <w:lang w:val="es-MX"/>
        </w:rPr>
        <w:t xml:space="preserve"> de la tarea de auditoría. La EFS debe dotarse de la gama completa de </w:t>
      </w:r>
      <w:r w:rsidR="00974D54" w:rsidRPr="00B12E0D">
        <w:rPr>
          <w:sz w:val="24"/>
          <w:szCs w:val="24"/>
          <w:lang w:val="es-MX"/>
        </w:rPr>
        <w:t>m</w:t>
      </w:r>
      <w:r w:rsidR="00D57974">
        <w:rPr>
          <w:sz w:val="24"/>
          <w:szCs w:val="24"/>
          <w:lang w:val="es-MX"/>
        </w:rPr>
        <w:t>e</w:t>
      </w:r>
      <w:r w:rsidR="00974D54" w:rsidRPr="00B12E0D">
        <w:rPr>
          <w:sz w:val="24"/>
          <w:szCs w:val="24"/>
          <w:lang w:val="es-MX"/>
        </w:rPr>
        <w:t>todo</w:t>
      </w:r>
      <w:r w:rsidR="00974D54">
        <w:rPr>
          <w:sz w:val="24"/>
          <w:szCs w:val="24"/>
          <w:lang w:val="es-MX"/>
        </w:rPr>
        <w:t>logías</w:t>
      </w:r>
      <w:r w:rsidR="00974D54" w:rsidRPr="00B12E0D">
        <w:rPr>
          <w:sz w:val="24"/>
          <w:szCs w:val="24"/>
          <w:lang w:val="es-MX"/>
        </w:rPr>
        <w:t xml:space="preserve"> </w:t>
      </w:r>
      <w:r w:rsidR="007512F4" w:rsidRPr="00B12E0D">
        <w:rPr>
          <w:sz w:val="24"/>
          <w:szCs w:val="24"/>
          <w:lang w:val="es-MX"/>
        </w:rPr>
        <w:t>de auditoría actualizad</w:t>
      </w:r>
      <w:r w:rsidR="00D57974">
        <w:rPr>
          <w:sz w:val="24"/>
          <w:szCs w:val="24"/>
          <w:lang w:val="es-MX"/>
        </w:rPr>
        <w:t>a</w:t>
      </w:r>
      <w:r w:rsidR="0094453C" w:rsidRPr="00B12E0D">
        <w:rPr>
          <w:sz w:val="24"/>
          <w:szCs w:val="24"/>
          <w:lang w:val="es-MX"/>
        </w:rPr>
        <w:t>s</w:t>
      </w:r>
      <w:r w:rsidR="007512F4" w:rsidRPr="00B12E0D">
        <w:rPr>
          <w:sz w:val="24"/>
          <w:szCs w:val="24"/>
          <w:lang w:val="es-MX"/>
        </w:rPr>
        <w:t>, incluyendo técnicas basadas en sistemas, muestreo estadístico, auditoría de sistemas de información automatizados</w:t>
      </w:r>
      <w:r w:rsidR="009947B0">
        <w:rPr>
          <w:sz w:val="24"/>
          <w:szCs w:val="24"/>
          <w:lang w:val="es-MX"/>
        </w:rPr>
        <w:t>,</w:t>
      </w:r>
      <w:r w:rsidR="007512F4" w:rsidRPr="00B12E0D">
        <w:rPr>
          <w:sz w:val="24"/>
          <w:szCs w:val="24"/>
          <w:lang w:val="es-MX"/>
        </w:rPr>
        <w:t xml:space="preserve"> </w:t>
      </w:r>
      <w:r w:rsidR="0094453C" w:rsidRPr="00B12E0D">
        <w:rPr>
          <w:sz w:val="24"/>
          <w:szCs w:val="24"/>
          <w:lang w:val="es-MX"/>
        </w:rPr>
        <w:t>etc.</w:t>
      </w:r>
    </w:p>
    <w:p w:rsidR="00355F7D" w:rsidRPr="00B12E0D" w:rsidRDefault="004C416D" w:rsidP="00E816FA">
      <w:pPr>
        <w:autoSpaceDE w:val="0"/>
        <w:autoSpaceDN w:val="0"/>
        <w:adjustRightInd w:val="0"/>
        <w:spacing w:after="0"/>
        <w:jc w:val="both"/>
        <w:rPr>
          <w:rFonts w:cstheme="minorHAnsi"/>
          <w:sz w:val="24"/>
          <w:szCs w:val="24"/>
          <w:lang w:val="es-MX"/>
        </w:rPr>
      </w:pPr>
      <w:r w:rsidRPr="00B12E0D">
        <w:rPr>
          <w:rFonts w:cstheme="minorHAnsi"/>
          <w:b/>
          <w:sz w:val="24"/>
          <w:szCs w:val="24"/>
          <w:lang w:val="es-MX"/>
        </w:rPr>
        <w:t>Orientación:</w:t>
      </w:r>
      <w:r w:rsidR="007512F4" w:rsidRPr="00B12E0D">
        <w:rPr>
          <w:rFonts w:cstheme="minorHAnsi"/>
          <w:sz w:val="24"/>
          <w:szCs w:val="24"/>
          <w:lang w:val="es-MX"/>
        </w:rPr>
        <w:t xml:space="preserve"> Algunos indicadores de cumplimiento son</w:t>
      </w:r>
      <w:r w:rsidR="00355F7D" w:rsidRPr="00B12E0D">
        <w:rPr>
          <w:rFonts w:cstheme="minorHAnsi"/>
          <w:sz w:val="24"/>
          <w:szCs w:val="24"/>
          <w:lang w:val="es-MX"/>
        </w:rPr>
        <w:t>:</w:t>
      </w:r>
    </w:p>
    <w:p w:rsidR="00355F7D" w:rsidRPr="006069DF" w:rsidRDefault="001D012B" w:rsidP="001D012B">
      <w:pPr>
        <w:pStyle w:val="Prrafodelista"/>
        <w:numPr>
          <w:ilvl w:val="0"/>
          <w:numId w:val="4"/>
        </w:numPr>
        <w:autoSpaceDE w:val="0"/>
        <w:autoSpaceDN w:val="0"/>
        <w:adjustRightInd w:val="0"/>
        <w:spacing w:line="276" w:lineRule="auto"/>
        <w:jc w:val="both"/>
        <w:rPr>
          <w:rFonts w:asciiTheme="minorHAnsi" w:hAnsiTheme="minorHAnsi" w:cstheme="minorHAnsi"/>
          <w:lang w:val="es-MX"/>
        </w:rPr>
      </w:pPr>
      <w:r>
        <w:rPr>
          <w:rFonts w:asciiTheme="minorHAnsi" w:hAnsiTheme="minorHAnsi" w:cstheme="minorHAnsi"/>
          <w:lang w:val="es-MX"/>
        </w:rPr>
        <w:t>La identificación de</w:t>
      </w:r>
      <w:r w:rsidR="007512F4" w:rsidRPr="00B12E0D">
        <w:rPr>
          <w:rFonts w:asciiTheme="minorHAnsi" w:hAnsiTheme="minorHAnsi" w:cstheme="minorHAnsi"/>
          <w:lang w:val="es-MX"/>
        </w:rPr>
        <w:t xml:space="preserve"> los conjuntos </w:t>
      </w:r>
      <w:r w:rsidR="0094453C" w:rsidRPr="00B12E0D">
        <w:rPr>
          <w:rFonts w:asciiTheme="minorHAnsi" w:hAnsiTheme="minorHAnsi" w:cstheme="minorHAnsi"/>
          <w:lang w:val="es-MX"/>
        </w:rPr>
        <w:t xml:space="preserve">necesarios </w:t>
      </w:r>
      <w:r w:rsidR="007512F4" w:rsidRPr="00B12E0D">
        <w:rPr>
          <w:rFonts w:asciiTheme="minorHAnsi" w:hAnsiTheme="minorHAnsi" w:cstheme="minorHAnsi"/>
          <w:lang w:val="es-MX"/>
        </w:rPr>
        <w:t>de conoc</w:t>
      </w:r>
      <w:r w:rsidR="0094453C" w:rsidRPr="00B12E0D">
        <w:rPr>
          <w:rFonts w:asciiTheme="minorHAnsi" w:hAnsiTheme="minorHAnsi" w:cstheme="minorHAnsi"/>
          <w:lang w:val="es-MX"/>
        </w:rPr>
        <w:t xml:space="preserve">imientos y habilidades </w:t>
      </w:r>
      <w:r w:rsidR="007512F4" w:rsidRPr="00B12E0D">
        <w:rPr>
          <w:rFonts w:asciiTheme="minorHAnsi" w:hAnsiTheme="minorHAnsi" w:cstheme="minorHAnsi"/>
          <w:lang w:val="es-MX"/>
        </w:rPr>
        <w:t xml:space="preserve">para las auditorías de desempeño seleccionadas para revisión. Compruebe si </w:t>
      </w:r>
      <w:r w:rsidR="0094453C" w:rsidRPr="00B12E0D">
        <w:rPr>
          <w:rFonts w:asciiTheme="minorHAnsi" w:hAnsiTheme="minorHAnsi" w:cstheme="minorHAnsi"/>
          <w:lang w:val="es-MX"/>
        </w:rPr>
        <w:t>el equipo de</w:t>
      </w:r>
      <w:r w:rsidR="007512F4" w:rsidRPr="00B12E0D">
        <w:rPr>
          <w:rFonts w:asciiTheme="minorHAnsi" w:hAnsiTheme="minorHAnsi" w:cstheme="minorHAnsi"/>
          <w:lang w:val="es-MX"/>
        </w:rPr>
        <w:t xml:space="preserve"> auditoría</w:t>
      </w:r>
      <w:r>
        <w:rPr>
          <w:rFonts w:asciiTheme="minorHAnsi" w:hAnsiTheme="minorHAnsi" w:cstheme="minorHAnsi"/>
          <w:lang w:val="es-MX"/>
        </w:rPr>
        <w:t>, en su totalidad,</w:t>
      </w:r>
      <w:r w:rsidR="007512F4" w:rsidRPr="00B12E0D">
        <w:rPr>
          <w:rFonts w:asciiTheme="minorHAnsi" w:hAnsiTheme="minorHAnsi" w:cstheme="minorHAnsi"/>
          <w:lang w:val="es-MX"/>
        </w:rPr>
        <w:t xml:space="preserve"> como un conjunto</w:t>
      </w:r>
      <w:r w:rsidR="007512F4" w:rsidRPr="006069DF">
        <w:rPr>
          <w:rFonts w:asciiTheme="minorHAnsi" w:hAnsiTheme="minorHAnsi" w:cstheme="minorHAnsi"/>
          <w:lang w:val="es-MX"/>
        </w:rPr>
        <w:t xml:space="preserve"> posee las habilidades, incluyendo </w:t>
      </w:r>
      <w:r w:rsidR="0094453C" w:rsidRPr="006069DF">
        <w:rPr>
          <w:rFonts w:asciiTheme="minorHAnsi" w:hAnsiTheme="minorHAnsi" w:cstheme="minorHAnsi"/>
          <w:lang w:val="es-MX"/>
        </w:rPr>
        <w:t xml:space="preserve">el </w:t>
      </w:r>
      <w:r w:rsidR="007512F4" w:rsidRPr="006069DF">
        <w:rPr>
          <w:rFonts w:asciiTheme="minorHAnsi" w:hAnsiTheme="minorHAnsi" w:cstheme="minorHAnsi"/>
          <w:lang w:val="es-MX"/>
        </w:rPr>
        <w:t>conocimiento de dominio</w:t>
      </w:r>
      <w:r w:rsidR="00355F7D" w:rsidRPr="006069DF">
        <w:rPr>
          <w:rFonts w:asciiTheme="minorHAnsi" w:hAnsiTheme="minorHAnsi" w:cstheme="minorHAnsi"/>
          <w:lang w:val="es-MX"/>
        </w:rPr>
        <w:t xml:space="preserve">.  </w:t>
      </w:r>
    </w:p>
    <w:p w:rsidR="00355F7D" w:rsidRPr="00B12E0D" w:rsidRDefault="007512F4" w:rsidP="000773F4">
      <w:pPr>
        <w:pStyle w:val="Prrafodelista"/>
        <w:numPr>
          <w:ilvl w:val="0"/>
          <w:numId w:val="4"/>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Cuando el co</w:t>
      </w:r>
      <w:r w:rsidR="0094453C" w:rsidRPr="00B12E0D">
        <w:rPr>
          <w:rFonts w:asciiTheme="minorHAnsi" w:hAnsiTheme="minorHAnsi" w:cstheme="minorHAnsi"/>
          <w:lang w:val="es-MX"/>
        </w:rPr>
        <w:t>mpromiso</w:t>
      </w:r>
      <w:r w:rsidRPr="00B12E0D">
        <w:rPr>
          <w:rFonts w:asciiTheme="minorHAnsi" w:hAnsiTheme="minorHAnsi" w:cstheme="minorHAnsi"/>
          <w:lang w:val="es-MX"/>
        </w:rPr>
        <w:t xml:space="preserve"> de auditoría requiere con frecuencia la descarga y análisis de datos de sistemas de información, comprobar si el equipo de auditoría tiene los conocimientos necesarios y la habilidad para descargar y analizar los datos</w:t>
      </w:r>
      <w:r w:rsidR="00355F7D" w:rsidRPr="00B12E0D">
        <w:rPr>
          <w:rFonts w:asciiTheme="minorHAnsi" w:hAnsiTheme="minorHAnsi" w:cstheme="minorHAnsi"/>
          <w:lang w:val="es-MX"/>
        </w:rPr>
        <w:t>.</w:t>
      </w:r>
    </w:p>
    <w:p w:rsidR="00355F7D" w:rsidRPr="00B12E0D" w:rsidRDefault="00355F7D" w:rsidP="00E816FA">
      <w:pPr>
        <w:autoSpaceDE w:val="0"/>
        <w:autoSpaceDN w:val="0"/>
        <w:adjustRightInd w:val="0"/>
        <w:spacing w:after="0"/>
        <w:jc w:val="both"/>
        <w:rPr>
          <w:rFonts w:cs="Times New Roman"/>
          <w:b/>
          <w:sz w:val="24"/>
          <w:szCs w:val="24"/>
          <w:lang w:val="es-MX"/>
        </w:rPr>
      </w:pPr>
    </w:p>
    <w:p w:rsidR="00355F7D" w:rsidRPr="00B12E0D" w:rsidRDefault="004C416D" w:rsidP="000773F4">
      <w:pPr>
        <w:pStyle w:val="Prrafodelista"/>
        <w:numPr>
          <w:ilvl w:val="0"/>
          <w:numId w:val="5"/>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B6277F" w:rsidRPr="00B12E0D">
        <w:rPr>
          <w:rFonts w:asciiTheme="minorHAnsi" w:hAnsiTheme="minorHAnsi"/>
          <w:lang w:val="es-MX"/>
        </w:rPr>
        <w:t>Las a</w:t>
      </w:r>
      <w:r w:rsidR="007512F4" w:rsidRPr="00B12E0D">
        <w:rPr>
          <w:rFonts w:asciiTheme="minorHAnsi" w:hAnsiTheme="minorHAnsi" w:cstheme="minorHAnsi"/>
          <w:lang w:val="es-MX"/>
        </w:rPr>
        <w:t>uditorías se llevan a cabo con el debido cuidado.  (ISSAI 3100, 19)</w:t>
      </w:r>
    </w:p>
    <w:p w:rsidR="00355F7D" w:rsidRPr="00B12E0D" w:rsidRDefault="00940E03" w:rsidP="00E816FA">
      <w:pPr>
        <w:autoSpaceDE w:val="0"/>
        <w:autoSpaceDN w:val="0"/>
        <w:adjustRightInd w:val="0"/>
        <w:spacing w:after="0"/>
        <w:jc w:val="both"/>
        <w:rPr>
          <w:rFonts w:cstheme="minorHAnsi"/>
          <w:sz w:val="28"/>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sz w:val="24"/>
          <w:lang w:val="es-MX"/>
        </w:rPr>
        <w:t xml:space="preserve"> El equipo de auditoría y </w:t>
      </w:r>
      <w:r w:rsidR="00B6277F" w:rsidRPr="00B12E0D">
        <w:rPr>
          <w:sz w:val="24"/>
          <w:lang w:val="es-MX"/>
        </w:rPr>
        <w:t>la</w:t>
      </w:r>
      <w:r w:rsidR="009403EB" w:rsidRPr="00B12E0D">
        <w:rPr>
          <w:sz w:val="24"/>
          <w:lang w:val="es-MX"/>
        </w:rPr>
        <w:t xml:space="preserve"> EFS </w:t>
      </w:r>
      <w:r w:rsidR="007512F4" w:rsidRPr="00B12E0D">
        <w:rPr>
          <w:sz w:val="24"/>
          <w:lang w:val="es-MX"/>
        </w:rPr>
        <w:t>deben ejercer precaución y preocupación en el cumplimiento de la</w:t>
      </w:r>
      <w:r w:rsidR="00B6277F" w:rsidRPr="00B12E0D">
        <w:rPr>
          <w:sz w:val="24"/>
          <w:lang w:val="es-MX"/>
        </w:rPr>
        <w:t>s</w:t>
      </w:r>
      <w:r w:rsidR="007512F4" w:rsidRPr="00B12E0D">
        <w:rPr>
          <w:sz w:val="24"/>
          <w:lang w:val="es-MX"/>
        </w:rPr>
        <w:t xml:space="preserve"> </w:t>
      </w:r>
      <w:r w:rsidR="00B6277F" w:rsidRPr="00B12E0D">
        <w:rPr>
          <w:sz w:val="24"/>
          <w:lang w:val="es-MX"/>
        </w:rPr>
        <w:t xml:space="preserve">normas de auditoría de la </w:t>
      </w:r>
      <w:r w:rsidR="007512F4" w:rsidRPr="00B12E0D">
        <w:rPr>
          <w:sz w:val="24"/>
          <w:lang w:val="es-MX"/>
        </w:rPr>
        <w:t xml:space="preserve">INTOSAI. Esto </w:t>
      </w:r>
      <w:r w:rsidR="00B6277F" w:rsidRPr="00B12E0D">
        <w:rPr>
          <w:sz w:val="24"/>
          <w:lang w:val="es-MX"/>
        </w:rPr>
        <w:t>comprende</w:t>
      </w:r>
      <w:r w:rsidR="007512F4" w:rsidRPr="00B12E0D">
        <w:rPr>
          <w:sz w:val="24"/>
          <w:lang w:val="es-MX"/>
        </w:rPr>
        <w:t xml:space="preserve"> </w:t>
      </w:r>
      <w:r w:rsidR="00B6277F" w:rsidRPr="00B12E0D">
        <w:rPr>
          <w:sz w:val="24"/>
          <w:lang w:val="es-MX"/>
        </w:rPr>
        <w:t xml:space="preserve">la </w:t>
      </w:r>
      <w:r w:rsidR="007512F4" w:rsidRPr="00B12E0D">
        <w:rPr>
          <w:sz w:val="24"/>
          <w:lang w:val="es-MX"/>
        </w:rPr>
        <w:t>debida atención</w:t>
      </w:r>
      <w:r w:rsidR="00B6277F" w:rsidRPr="00B12E0D">
        <w:rPr>
          <w:sz w:val="24"/>
          <w:lang w:val="es-MX"/>
        </w:rPr>
        <w:t xml:space="preserve"> al</w:t>
      </w:r>
      <w:r w:rsidR="007512F4" w:rsidRPr="00B12E0D">
        <w:rPr>
          <w:sz w:val="24"/>
          <w:lang w:val="es-MX"/>
        </w:rPr>
        <w:t xml:space="preserve"> especifica</w:t>
      </w:r>
      <w:r w:rsidR="00B6277F" w:rsidRPr="00B12E0D">
        <w:rPr>
          <w:sz w:val="24"/>
          <w:lang w:val="es-MX"/>
        </w:rPr>
        <w:t>r</w:t>
      </w:r>
      <w:r w:rsidR="007512F4" w:rsidRPr="00B12E0D">
        <w:rPr>
          <w:sz w:val="24"/>
          <w:lang w:val="es-MX"/>
        </w:rPr>
        <w:t>, reunir</w:t>
      </w:r>
      <w:r w:rsidR="00B6277F" w:rsidRPr="00B12E0D">
        <w:rPr>
          <w:sz w:val="24"/>
          <w:lang w:val="es-MX"/>
        </w:rPr>
        <w:t xml:space="preserve"> y</w:t>
      </w:r>
      <w:r w:rsidR="007512F4" w:rsidRPr="00B12E0D">
        <w:rPr>
          <w:sz w:val="24"/>
          <w:lang w:val="es-MX"/>
        </w:rPr>
        <w:t xml:space="preserve"> evaluar la evidencia</w:t>
      </w:r>
      <w:r w:rsidR="00B6277F" w:rsidRPr="00B12E0D">
        <w:rPr>
          <w:sz w:val="24"/>
          <w:lang w:val="es-MX"/>
        </w:rPr>
        <w:t xml:space="preserve">, así como </w:t>
      </w:r>
      <w:r w:rsidR="007512F4" w:rsidRPr="00B12E0D">
        <w:rPr>
          <w:sz w:val="24"/>
          <w:lang w:val="es-MX"/>
        </w:rPr>
        <w:t xml:space="preserve">en los </w:t>
      </w:r>
      <w:r w:rsidR="00B6277F" w:rsidRPr="00B12E0D">
        <w:rPr>
          <w:sz w:val="24"/>
          <w:lang w:val="es-MX"/>
        </w:rPr>
        <w:t xml:space="preserve">informes de </w:t>
      </w:r>
      <w:r w:rsidR="00416505">
        <w:rPr>
          <w:sz w:val="24"/>
          <w:lang w:val="es-MX"/>
        </w:rPr>
        <w:t>hallazgos</w:t>
      </w:r>
      <w:r w:rsidR="007512F4" w:rsidRPr="00B12E0D">
        <w:rPr>
          <w:sz w:val="24"/>
          <w:lang w:val="es-MX"/>
        </w:rPr>
        <w:t xml:space="preserve">, conclusiones y recomendaciones. </w:t>
      </w:r>
      <w:r w:rsidR="00520EBB">
        <w:rPr>
          <w:sz w:val="24"/>
          <w:lang w:val="es-MX"/>
        </w:rPr>
        <w:t>El debido cuidado,</w:t>
      </w:r>
      <w:r w:rsidR="007512F4" w:rsidRPr="00B12E0D">
        <w:rPr>
          <w:sz w:val="24"/>
          <w:lang w:val="es-MX"/>
        </w:rPr>
        <w:t xml:space="preserve"> generalmente</w:t>
      </w:r>
      <w:r w:rsidR="00520EBB">
        <w:rPr>
          <w:sz w:val="24"/>
          <w:lang w:val="es-MX"/>
        </w:rPr>
        <w:t>,</w:t>
      </w:r>
      <w:r w:rsidR="007512F4" w:rsidRPr="00B12E0D">
        <w:rPr>
          <w:sz w:val="24"/>
          <w:lang w:val="es-MX"/>
        </w:rPr>
        <w:t xml:space="preserve"> se refiere a la atención que una persona de prudencia normal habría ejercido en la realización de un </w:t>
      </w:r>
      <w:r w:rsidR="00B6277F" w:rsidRPr="00B12E0D">
        <w:rPr>
          <w:sz w:val="24"/>
          <w:lang w:val="es-MX"/>
        </w:rPr>
        <w:t>trabajo</w:t>
      </w:r>
      <w:r w:rsidR="007512F4" w:rsidRPr="00B12E0D">
        <w:rPr>
          <w:sz w:val="24"/>
          <w:lang w:val="es-MX"/>
        </w:rPr>
        <w:t xml:space="preserve">. Esto </w:t>
      </w:r>
      <w:r w:rsidR="00B6277F" w:rsidRPr="00B12E0D">
        <w:rPr>
          <w:sz w:val="24"/>
          <w:lang w:val="es-MX"/>
        </w:rPr>
        <w:t>abarca</w:t>
      </w:r>
      <w:r w:rsidR="007512F4" w:rsidRPr="00B12E0D">
        <w:rPr>
          <w:sz w:val="24"/>
          <w:lang w:val="es-MX"/>
        </w:rPr>
        <w:t xml:space="preserve"> </w:t>
      </w:r>
      <w:r w:rsidR="00B6277F" w:rsidRPr="00B12E0D">
        <w:rPr>
          <w:sz w:val="24"/>
          <w:lang w:val="es-MX"/>
        </w:rPr>
        <w:t xml:space="preserve">a </w:t>
      </w:r>
      <w:r w:rsidR="007512F4" w:rsidRPr="00B12E0D">
        <w:rPr>
          <w:sz w:val="24"/>
          <w:lang w:val="es-MX"/>
        </w:rPr>
        <w:t xml:space="preserve">la atención adecuada en </w:t>
      </w:r>
      <w:r w:rsidR="00B6277F" w:rsidRPr="00B12E0D">
        <w:rPr>
          <w:sz w:val="24"/>
          <w:lang w:val="es-MX"/>
        </w:rPr>
        <w:t xml:space="preserve">la planificación de la </w:t>
      </w:r>
      <w:r w:rsidR="007512F4" w:rsidRPr="00B12E0D">
        <w:rPr>
          <w:sz w:val="24"/>
          <w:lang w:val="es-MX"/>
        </w:rPr>
        <w:t xml:space="preserve">auditoría, recolección y evaluación de </w:t>
      </w:r>
      <w:r w:rsidR="00D57974">
        <w:rPr>
          <w:sz w:val="24"/>
          <w:lang w:val="es-MX"/>
        </w:rPr>
        <w:t>evidencias</w:t>
      </w:r>
      <w:r w:rsidR="00663206">
        <w:rPr>
          <w:sz w:val="24"/>
          <w:lang w:val="es-MX"/>
        </w:rPr>
        <w:t>, así como en la presentación</w:t>
      </w:r>
      <w:r w:rsidR="007512F4" w:rsidRPr="00B12E0D">
        <w:rPr>
          <w:sz w:val="24"/>
          <w:lang w:val="es-MX"/>
        </w:rPr>
        <w:t xml:space="preserve"> </w:t>
      </w:r>
      <w:r w:rsidR="00663206">
        <w:rPr>
          <w:sz w:val="24"/>
          <w:lang w:val="es-MX"/>
        </w:rPr>
        <w:t>de</w:t>
      </w:r>
      <w:r w:rsidR="007512F4" w:rsidRPr="00B12E0D">
        <w:rPr>
          <w:sz w:val="24"/>
          <w:lang w:val="es-MX"/>
        </w:rPr>
        <w:t xml:space="preserve"> </w:t>
      </w:r>
      <w:r w:rsidR="00B6277F" w:rsidRPr="00B12E0D">
        <w:rPr>
          <w:sz w:val="24"/>
          <w:lang w:val="es-MX"/>
        </w:rPr>
        <w:t xml:space="preserve">informes de </w:t>
      </w:r>
      <w:r w:rsidR="00663206">
        <w:rPr>
          <w:sz w:val="24"/>
          <w:lang w:val="es-MX"/>
        </w:rPr>
        <w:t>hallazgos</w:t>
      </w:r>
      <w:r w:rsidR="00355F7D" w:rsidRPr="00B12E0D">
        <w:rPr>
          <w:sz w:val="24"/>
          <w:lang w:val="es-MX"/>
        </w:rPr>
        <w:t xml:space="preserve">. </w:t>
      </w:r>
    </w:p>
    <w:p w:rsidR="00355F7D" w:rsidRPr="00B12E0D" w:rsidRDefault="004C416D" w:rsidP="00E816FA">
      <w:pPr>
        <w:autoSpaceDE w:val="0"/>
        <w:autoSpaceDN w:val="0"/>
        <w:adjustRightInd w:val="0"/>
        <w:spacing w:after="0"/>
        <w:jc w:val="both"/>
        <w:rPr>
          <w:rFonts w:cstheme="minorHAnsi"/>
          <w:sz w:val="24"/>
          <w:szCs w:val="24"/>
          <w:lang w:val="es-MX"/>
        </w:rPr>
      </w:pPr>
      <w:r w:rsidRPr="00B12E0D">
        <w:rPr>
          <w:rFonts w:cstheme="minorHAnsi"/>
          <w:b/>
          <w:sz w:val="24"/>
          <w:szCs w:val="24"/>
          <w:lang w:val="es-MX"/>
        </w:rPr>
        <w:t>Orientación:</w:t>
      </w:r>
      <w:r w:rsidR="00B6277F" w:rsidRPr="00B12E0D">
        <w:rPr>
          <w:rFonts w:cstheme="minorHAnsi"/>
          <w:sz w:val="24"/>
          <w:szCs w:val="24"/>
          <w:lang w:val="es-MX"/>
        </w:rPr>
        <w:t xml:space="preserve"> Algunos indicadores de</w:t>
      </w:r>
      <w:r w:rsidR="007512F4" w:rsidRPr="00B12E0D">
        <w:rPr>
          <w:rFonts w:cstheme="minorHAnsi"/>
          <w:sz w:val="24"/>
          <w:szCs w:val="24"/>
          <w:lang w:val="es-MX"/>
        </w:rPr>
        <w:t>l</w:t>
      </w:r>
      <w:r w:rsidR="00B6277F" w:rsidRPr="00B12E0D">
        <w:rPr>
          <w:rFonts w:cstheme="minorHAnsi"/>
          <w:sz w:val="24"/>
          <w:szCs w:val="24"/>
          <w:lang w:val="es-MX"/>
        </w:rPr>
        <w:t xml:space="preserve"> debido cuidado</w:t>
      </w:r>
      <w:r w:rsidR="007512F4" w:rsidRPr="00B12E0D">
        <w:rPr>
          <w:rFonts w:cstheme="minorHAnsi"/>
          <w:sz w:val="24"/>
          <w:szCs w:val="24"/>
          <w:lang w:val="es-MX"/>
        </w:rPr>
        <w:t xml:space="preserve"> son</w:t>
      </w:r>
      <w:r w:rsidR="00355F7D" w:rsidRPr="00B12E0D">
        <w:rPr>
          <w:rFonts w:cstheme="minorHAnsi"/>
          <w:sz w:val="24"/>
          <w:szCs w:val="24"/>
          <w:lang w:val="es-MX"/>
        </w:rPr>
        <w:t>:</w:t>
      </w:r>
    </w:p>
    <w:p w:rsidR="00355F7D" w:rsidRPr="00B12E0D" w:rsidRDefault="00B6277F" w:rsidP="000773F4">
      <w:pPr>
        <w:pStyle w:val="Prrafodelista"/>
        <w:numPr>
          <w:ilvl w:val="0"/>
          <w:numId w:val="3"/>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La r</w:t>
      </w:r>
      <w:r w:rsidR="007512F4" w:rsidRPr="00B12E0D">
        <w:rPr>
          <w:rFonts w:asciiTheme="minorHAnsi" w:hAnsiTheme="minorHAnsi" w:cstheme="minorHAnsi"/>
          <w:lang w:val="es-MX"/>
        </w:rPr>
        <w:t xml:space="preserve">ealización de </w:t>
      </w:r>
      <w:r w:rsidRPr="00B12E0D">
        <w:rPr>
          <w:rFonts w:asciiTheme="minorHAnsi" w:hAnsiTheme="minorHAnsi" w:cstheme="minorHAnsi"/>
          <w:lang w:val="es-MX"/>
        </w:rPr>
        <w:t xml:space="preserve">la </w:t>
      </w:r>
      <w:r w:rsidR="007512F4" w:rsidRPr="00B12E0D">
        <w:rPr>
          <w:rFonts w:asciiTheme="minorHAnsi" w:hAnsiTheme="minorHAnsi" w:cstheme="minorHAnsi"/>
          <w:lang w:val="es-MX"/>
        </w:rPr>
        <w:t xml:space="preserve">auditoría según el plan de </w:t>
      </w:r>
      <w:r w:rsidR="00FD472E">
        <w:rPr>
          <w:rFonts w:asciiTheme="minorHAnsi" w:hAnsiTheme="minorHAnsi" w:cstheme="minorHAnsi"/>
          <w:lang w:val="es-MX"/>
        </w:rPr>
        <w:t>la misma</w:t>
      </w:r>
    </w:p>
    <w:p w:rsidR="00355F7D" w:rsidRPr="00B12E0D" w:rsidRDefault="00051EA6" w:rsidP="000773F4">
      <w:pPr>
        <w:pStyle w:val="Prrafodelista"/>
        <w:numPr>
          <w:ilvl w:val="0"/>
          <w:numId w:val="3"/>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El e</w:t>
      </w:r>
      <w:r w:rsidR="007512F4" w:rsidRPr="00B12E0D">
        <w:rPr>
          <w:rFonts w:asciiTheme="minorHAnsi" w:hAnsiTheme="minorHAnsi" w:cstheme="minorHAnsi"/>
          <w:lang w:val="es-MX"/>
        </w:rPr>
        <w:t xml:space="preserve">quipo auditor está alerta </w:t>
      </w:r>
      <w:r w:rsidRPr="00B12E0D">
        <w:rPr>
          <w:rFonts w:asciiTheme="minorHAnsi" w:hAnsiTheme="minorHAnsi" w:cstheme="minorHAnsi"/>
          <w:lang w:val="es-MX"/>
        </w:rPr>
        <w:t>de</w:t>
      </w:r>
      <w:r w:rsidR="007512F4" w:rsidRPr="00B12E0D">
        <w:rPr>
          <w:rFonts w:asciiTheme="minorHAnsi" w:hAnsiTheme="minorHAnsi" w:cstheme="minorHAnsi"/>
          <w:lang w:val="es-MX"/>
        </w:rPr>
        <w:t xml:space="preserve"> situaciones, debilidades de control, deficiencias en el mantenimiento de registros, errores y transacciones inusuales o resultados que </w:t>
      </w:r>
      <w:r w:rsidR="007512F4" w:rsidRPr="00B12E0D">
        <w:rPr>
          <w:rFonts w:asciiTheme="minorHAnsi" w:hAnsiTheme="minorHAnsi" w:cstheme="minorHAnsi"/>
          <w:lang w:val="es-MX"/>
        </w:rPr>
        <w:lastRenderedPageBreak/>
        <w:t xml:space="preserve">podrían ser indicativos de fraude, gasto inadecuado o ilegal, operaciones no autorizadas, residuos, ineficiencia o falta de </w:t>
      </w:r>
      <w:r w:rsidRPr="00B12E0D">
        <w:rPr>
          <w:rFonts w:asciiTheme="minorHAnsi" w:hAnsiTheme="minorHAnsi" w:cstheme="minorHAnsi"/>
          <w:lang w:val="es-MX"/>
        </w:rPr>
        <w:t>honradez</w:t>
      </w:r>
      <w:r w:rsidR="00355F7D" w:rsidRPr="00B12E0D">
        <w:rPr>
          <w:rFonts w:asciiTheme="minorHAnsi" w:hAnsiTheme="minorHAnsi" w:cstheme="minorHAnsi"/>
          <w:lang w:val="es-MX"/>
        </w:rPr>
        <w:t>.</w:t>
      </w:r>
    </w:p>
    <w:p w:rsidR="00355F7D" w:rsidRPr="00B12E0D" w:rsidRDefault="007512F4" w:rsidP="000773F4">
      <w:pPr>
        <w:pStyle w:val="Prrafodelista"/>
        <w:numPr>
          <w:ilvl w:val="0"/>
          <w:numId w:val="3"/>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Si contratan expertos externos como consultores</w:t>
      </w:r>
      <w:r w:rsidR="00051EA6" w:rsidRPr="00B12E0D">
        <w:rPr>
          <w:rFonts w:asciiTheme="minorHAnsi" w:hAnsiTheme="minorHAnsi" w:cstheme="minorHAnsi"/>
          <w:lang w:val="es-MX"/>
        </w:rPr>
        <w:t>,</w:t>
      </w:r>
      <w:r w:rsidRPr="00B12E0D">
        <w:rPr>
          <w:rFonts w:asciiTheme="minorHAnsi" w:hAnsiTheme="minorHAnsi" w:cstheme="minorHAnsi"/>
          <w:lang w:val="es-MX"/>
        </w:rPr>
        <w:t xml:space="preserve"> </w:t>
      </w:r>
      <w:r w:rsidR="00051EA6" w:rsidRPr="00B12E0D">
        <w:rPr>
          <w:rFonts w:asciiTheme="minorHAnsi" w:hAnsiTheme="minorHAnsi" w:cstheme="minorHAnsi"/>
          <w:lang w:val="es-MX"/>
        </w:rPr>
        <w:t>se ejercerá el</w:t>
      </w:r>
      <w:r w:rsidRPr="00B12E0D">
        <w:rPr>
          <w:rFonts w:asciiTheme="minorHAnsi" w:hAnsiTheme="minorHAnsi" w:cstheme="minorHAnsi"/>
          <w:lang w:val="es-MX"/>
        </w:rPr>
        <w:t xml:space="preserve"> cuidado para asegurar</w:t>
      </w:r>
      <w:r w:rsidR="00051EA6" w:rsidRPr="00B12E0D">
        <w:rPr>
          <w:rFonts w:asciiTheme="minorHAnsi" w:hAnsiTheme="minorHAnsi" w:cstheme="minorHAnsi"/>
          <w:lang w:val="es-MX"/>
        </w:rPr>
        <w:t>se</w:t>
      </w:r>
      <w:r w:rsidRPr="00B12E0D">
        <w:rPr>
          <w:rFonts w:asciiTheme="minorHAnsi" w:hAnsiTheme="minorHAnsi" w:cstheme="minorHAnsi"/>
          <w:lang w:val="es-MX"/>
        </w:rPr>
        <w:t xml:space="preserve"> que los </w:t>
      </w:r>
      <w:r w:rsidR="00562E8B">
        <w:rPr>
          <w:rFonts w:asciiTheme="minorHAnsi" w:hAnsiTheme="minorHAnsi" w:cstheme="minorHAnsi"/>
          <w:lang w:val="es-MX"/>
        </w:rPr>
        <w:t>mismos</w:t>
      </w:r>
      <w:r w:rsidR="00562E8B" w:rsidRPr="00B12E0D">
        <w:rPr>
          <w:rFonts w:asciiTheme="minorHAnsi" w:hAnsiTheme="minorHAnsi" w:cstheme="minorHAnsi"/>
          <w:lang w:val="es-MX"/>
        </w:rPr>
        <w:t xml:space="preserve"> </w:t>
      </w:r>
      <w:r w:rsidRPr="00B12E0D">
        <w:rPr>
          <w:rFonts w:asciiTheme="minorHAnsi" w:hAnsiTheme="minorHAnsi" w:cstheme="minorHAnsi"/>
          <w:lang w:val="es-MX"/>
        </w:rPr>
        <w:t>t</w:t>
      </w:r>
      <w:r w:rsidR="00051EA6" w:rsidRPr="00B12E0D">
        <w:rPr>
          <w:rFonts w:asciiTheme="minorHAnsi" w:hAnsiTheme="minorHAnsi" w:cstheme="minorHAnsi"/>
          <w:lang w:val="es-MX"/>
        </w:rPr>
        <w:t>engan</w:t>
      </w:r>
      <w:r w:rsidRPr="00B12E0D">
        <w:rPr>
          <w:rFonts w:asciiTheme="minorHAnsi" w:hAnsiTheme="minorHAnsi" w:cstheme="minorHAnsi"/>
          <w:lang w:val="es-MX"/>
        </w:rPr>
        <w:t xml:space="preserve"> la competencia y aptitud para las tareas </w:t>
      </w:r>
      <w:r w:rsidR="00562E8B" w:rsidRPr="00B12E0D">
        <w:rPr>
          <w:rFonts w:asciiTheme="minorHAnsi" w:hAnsiTheme="minorHAnsi" w:cstheme="minorHAnsi"/>
          <w:lang w:val="es-MX"/>
        </w:rPr>
        <w:t xml:space="preserve">involucradas </w:t>
      </w:r>
      <w:r w:rsidR="00562E8B">
        <w:rPr>
          <w:rFonts w:asciiTheme="minorHAnsi" w:hAnsiTheme="minorHAnsi" w:cstheme="minorHAnsi"/>
          <w:lang w:val="es-MX"/>
        </w:rPr>
        <w:t xml:space="preserve">en </w:t>
      </w:r>
      <w:r w:rsidRPr="00B12E0D">
        <w:rPr>
          <w:rFonts w:asciiTheme="minorHAnsi" w:hAnsiTheme="minorHAnsi" w:cstheme="minorHAnsi"/>
          <w:lang w:val="es-MX"/>
        </w:rPr>
        <w:t xml:space="preserve">particular. Esto se aplica también </w:t>
      </w:r>
      <w:r w:rsidR="00051EA6" w:rsidRPr="00B12E0D">
        <w:rPr>
          <w:rFonts w:asciiTheme="minorHAnsi" w:hAnsiTheme="minorHAnsi" w:cstheme="minorHAnsi"/>
          <w:lang w:val="es-MX"/>
        </w:rPr>
        <w:t xml:space="preserve">cuando se </w:t>
      </w:r>
      <w:r w:rsidR="00562E8B" w:rsidRPr="00B12E0D">
        <w:rPr>
          <w:rFonts w:asciiTheme="minorHAnsi" w:hAnsiTheme="minorHAnsi" w:cstheme="minorHAnsi"/>
          <w:lang w:val="es-MX"/>
        </w:rPr>
        <w:t xml:space="preserve">la EFS </w:t>
      </w:r>
      <w:r w:rsidR="00051EA6" w:rsidRPr="00B12E0D">
        <w:rPr>
          <w:rFonts w:asciiTheme="minorHAnsi" w:hAnsiTheme="minorHAnsi" w:cstheme="minorHAnsi"/>
          <w:lang w:val="es-MX"/>
        </w:rPr>
        <w:t>contrata a auditores externos</w:t>
      </w:r>
      <w:r w:rsidR="00355F7D" w:rsidRPr="00B12E0D">
        <w:rPr>
          <w:rFonts w:asciiTheme="minorHAnsi" w:hAnsiTheme="minorHAnsi" w:cstheme="minorHAnsi"/>
          <w:lang w:val="es-MX"/>
        </w:rPr>
        <w:t>.</w:t>
      </w:r>
    </w:p>
    <w:p w:rsidR="00355F7D" w:rsidRPr="00B12E0D" w:rsidRDefault="00051EA6" w:rsidP="000773F4">
      <w:pPr>
        <w:pStyle w:val="Prrafodelista"/>
        <w:numPr>
          <w:ilvl w:val="0"/>
          <w:numId w:val="3"/>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La i</w:t>
      </w:r>
      <w:r w:rsidR="007512F4" w:rsidRPr="00B12E0D">
        <w:rPr>
          <w:rFonts w:asciiTheme="minorHAnsi" w:hAnsiTheme="minorHAnsi" w:cstheme="minorHAnsi"/>
          <w:lang w:val="es-MX"/>
        </w:rPr>
        <w:t xml:space="preserve">nformación obtenida en el curso de una auditoría no se utiliza para fines fuera del alcance de </w:t>
      </w:r>
      <w:r w:rsidR="00EE4D9E">
        <w:rPr>
          <w:rFonts w:asciiTheme="minorHAnsi" w:hAnsiTheme="minorHAnsi" w:cstheme="minorHAnsi"/>
          <w:lang w:val="es-MX"/>
        </w:rPr>
        <w:t xml:space="preserve">la misma, ni </w:t>
      </w:r>
      <w:r w:rsidR="007512F4" w:rsidRPr="00B12E0D">
        <w:rPr>
          <w:rFonts w:asciiTheme="minorHAnsi" w:hAnsiTheme="minorHAnsi" w:cstheme="minorHAnsi"/>
          <w:lang w:val="es-MX"/>
        </w:rPr>
        <w:t xml:space="preserve"> </w:t>
      </w:r>
      <w:r w:rsidR="00EE4D9E">
        <w:rPr>
          <w:rFonts w:asciiTheme="minorHAnsi" w:hAnsiTheme="minorHAnsi" w:cstheme="minorHAnsi"/>
          <w:lang w:val="es-MX"/>
        </w:rPr>
        <w:t xml:space="preserve">para </w:t>
      </w:r>
      <w:r w:rsidR="007512F4" w:rsidRPr="00B12E0D">
        <w:rPr>
          <w:rFonts w:asciiTheme="minorHAnsi" w:hAnsiTheme="minorHAnsi" w:cstheme="minorHAnsi"/>
          <w:lang w:val="es-MX"/>
        </w:rPr>
        <w:t>la formación de una opinión</w:t>
      </w:r>
      <w:r w:rsidR="00355F7D" w:rsidRPr="00B12E0D">
        <w:rPr>
          <w:rFonts w:asciiTheme="minorHAnsi" w:hAnsiTheme="minorHAnsi" w:cstheme="minorHAnsi"/>
          <w:lang w:val="es-MX"/>
        </w:rPr>
        <w:t>.</w:t>
      </w:r>
    </w:p>
    <w:p w:rsidR="00355F7D" w:rsidRPr="00B12E0D" w:rsidRDefault="00051EA6" w:rsidP="000773F4">
      <w:pPr>
        <w:pStyle w:val="Prrafodelista"/>
        <w:numPr>
          <w:ilvl w:val="0"/>
          <w:numId w:val="3"/>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La i</w:t>
      </w:r>
      <w:r w:rsidR="007512F4" w:rsidRPr="00B12E0D">
        <w:rPr>
          <w:rFonts w:asciiTheme="minorHAnsi" w:hAnsiTheme="minorHAnsi" w:cstheme="minorHAnsi"/>
          <w:lang w:val="es-MX"/>
        </w:rPr>
        <w:t xml:space="preserve">mparcialidad en la evaluación y en la </w:t>
      </w:r>
      <w:r w:rsidR="00742A4A">
        <w:rPr>
          <w:rFonts w:asciiTheme="minorHAnsi" w:hAnsiTheme="minorHAnsi" w:cstheme="minorHAnsi"/>
          <w:lang w:val="es-MX"/>
        </w:rPr>
        <w:t xml:space="preserve">presentación </w:t>
      </w:r>
      <w:r w:rsidR="003430B0">
        <w:rPr>
          <w:rFonts w:asciiTheme="minorHAnsi" w:hAnsiTheme="minorHAnsi" w:cstheme="minorHAnsi"/>
          <w:lang w:val="es-MX"/>
        </w:rPr>
        <w:t>d</w:t>
      </w:r>
      <w:r w:rsidR="00742A4A">
        <w:rPr>
          <w:rFonts w:asciiTheme="minorHAnsi" w:hAnsiTheme="minorHAnsi" w:cstheme="minorHAnsi"/>
          <w:lang w:val="es-MX"/>
        </w:rPr>
        <w:t>e informes</w:t>
      </w:r>
      <w:r w:rsidR="00742A4A" w:rsidRPr="00B12E0D">
        <w:rPr>
          <w:rFonts w:asciiTheme="minorHAnsi" w:hAnsiTheme="minorHAnsi" w:cstheme="minorHAnsi"/>
          <w:lang w:val="es-MX"/>
        </w:rPr>
        <w:t xml:space="preserve"> </w:t>
      </w:r>
      <w:r w:rsidR="007512F4" w:rsidRPr="00B12E0D">
        <w:rPr>
          <w:rFonts w:asciiTheme="minorHAnsi" w:hAnsiTheme="minorHAnsi" w:cstheme="minorHAnsi"/>
          <w:lang w:val="es-MX"/>
        </w:rPr>
        <w:t>de los resultados de las auditorías</w:t>
      </w:r>
    </w:p>
    <w:p w:rsidR="00355F7D" w:rsidRPr="00B12E0D" w:rsidRDefault="00355F7D" w:rsidP="00E816FA">
      <w:pPr>
        <w:pStyle w:val="Prrafodelista"/>
        <w:autoSpaceDE w:val="0"/>
        <w:autoSpaceDN w:val="0"/>
        <w:adjustRightInd w:val="0"/>
        <w:spacing w:line="276" w:lineRule="auto"/>
        <w:ind w:left="2160"/>
        <w:jc w:val="both"/>
        <w:rPr>
          <w:rFonts w:asciiTheme="minorHAnsi" w:hAnsiTheme="minorHAnsi" w:cstheme="minorHAnsi"/>
          <w:lang w:val="es-MX"/>
        </w:rPr>
      </w:pPr>
    </w:p>
    <w:p w:rsidR="00355F7D" w:rsidRPr="00B12E0D" w:rsidRDefault="004C416D" w:rsidP="000773F4">
      <w:pPr>
        <w:pStyle w:val="Prrafodelista"/>
        <w:numPr>
          <w:ilvl w:val="0"/>
          <w:numId w:val="5"/>
        </w:numPr>
        <w:autoSpaceDE w:val="0"/>
        <w:autoSpaceDN w:val="0"/>
        <w:adjustRightInd w:val="0"/>
        <w:spacing w:line="276" w:lineRule="auto"/>
        <w:jc w:val="both"/>
        <w:rPr>
          <w:rFonts w:asciiTheme="minorHAnsi" w:hAnsiTheme="minorHAnsi" w:cstheme="minorHAnsi"/>
          <w:b/>
          <w:i/>
          <w:lang w:val="es-MX"/>
        </w:rPr>
      </w:pPr>
      <w:r w:rsidRPr="00B12E0D">
        <w:rPr>
          <w:rFonts w:asciiTheme="minorHAnsi" w:hAnsiTheme="minorHAnsi"/>
          <w:b/>
          <w:lang w:val="es-MX"/>
        </w:rPr>
        <w:t>Requisito:</w:t>
      </w:r>
      <w:r w:rsidR="00355F7D" w:rsidRPr="00B12E0D">
        <w:rPr>
          <w:rFonts w:asciiTheme="minorHAnsi" w:hAnsiTheme="minorHAnsi"/>
          <w:b/>
          <w:lang w:val="es-MX"/>
        </w:rPr>
        <w:t xml:space="preserve"> </w:t>
      </w:r>
      <w:r w:rsidR="00051EA6" w:rsidRPr="00B12E0D">
        <w:rPr>
          <w:rFonts w:asciiTheme="minorHAnsi" w:hAnsiTheme="minorHAnsi"/>
          <w:lang w:val="es-MX"/>
        </w:rPr>
        <w:t>Las a</w:t>
      </w:r>
      <w:r w:rsidR="007512F4" w:rsidRPr="00B12E0D">
        <w:rPr>
          <w:rFonts w:asciiTheme="minorHAnsi" w:hAnsiTheme="minorHAnsi" w:cstheme="minorHAnsi"/>
          <w:lang w:val="es-MX"/>
        </w:rPr>
        <w:t xml:space="preserve">uditorías se realizan </w:t>
      </w:r>
      <w:r w:rsidR="0022464F">
        <w:rPr>
          <w:rFonts w:asciiTheme="minorHAnsi" w:hAnsiTheme="minorHAnsi" w:cstheme="minorHAnsi"/>
          <w:lang w:val="es-MX"/>
        </w:rPr>
        <w:t>bajo</w:t>
      </w:r>
      <w:r w:rsidR="0022464F" w:rsidRPr="00B12E0D">
        <w:rPr>
          <w:rFonts w:asciiTheme="minorHAnsi" w:hAnsiTheme="minorHAnsi" w:cstheme="minorHAnsi"/>
          <w:lang w:val="es-MX"/>
        </w:rPr>
        <w:t xml:space="preserve"> </w:t>
      </w:r>
      <w:r w:rsidR="007512F4" w:rsidRPr="00B12E0D">
        <w:rPr>
          <w:rFonts w:asciiTheme="minorHAnsi" w:hAnsiTheme="minorHAnsi" w:cstheme="minorHAnsi"/>
          <w:lang w:val="es-MX"/>
        </w:rPr>
        <w:t>la supervisión adecuada.  (ISSAI 3100, 19)</w:t>
      </w:r>
    </w:p>
    <w:p w:rsidR="00355F7D" w:rsidRPr="00B12E0D" w:rsidRDefault="00940E03" w:rsidP="00E816FA">
      <w:pPr>
        <w:autoSpaceDE w:val="0"/>
        <w:autoSpaceDN w:val="0"/>
        <w:adjustRightInd w:val="0"/>
        <w:spacing w:after="0"/>
        <w:jc w:val="both"/>
        <w:rPr>
          <w:rFonts w:cstheme="minorHAnsi"/>
          <w:sz w:val="24"/>
          <w:szCs w:val="24"/>
          <w:lang w:val="es-MX"/>
        </w:rPr>
      </w:pPr>
      <w:r>
        <w:rPr>
          <w:rFonts w:cs="Times New Roman"/>
          <w:b/>
          <w:sz w:val="24"/>
          <w:szCs w:val="24"/>
          <w:lang w:val="es-MX"/>
        </w:rPr>
        <w:t>Explicación</w:t>
      </w:r>
      <w:r w:rsidR="004C416D" w:rsidRPr="00B12E0D">
        <w:rPr>
          <w:rFonts w:cs="Times New Roman"/>
          <w:b/>
          <w:sz w:val="24"/>
          <w:szCs w:val="24"/>
          <w:lang w:val="es-MX"/>
        </w:rPr>
        <w:t>:</w:t>
      </w:r>
      <w:r w:rsidR="007512F4" w:rsidRPr="00B12E0D">
        <w:rPr>
          <w:rFonts w:cstheme="minorHAnsi"/>
          <w:sz w:val="24"/>
          <w:szCs w:val="24"/>
          <w:lang w:val="es-MX"/>
        </w:rPr>
        <w:t xml:space="preserve"> Un componente importante de un mecanismo de control de calidad es la supervisión. </w:t>
      </w:r>
      <w:r w:rsidR="00051EA6" w:rsidRPr="00B12E0D">
        <w:rPr>
          <w:rFonts w:cstheme="minorHAnsi"/>
          <w:sz w:val="24"/>
          <w:szCs w:val="24"/>
          <w:lang w:val="es-MX"/>
        </w:rPr>
        <w:t>La s</w:t>
      </w:r>
      <w:r w:rsidR="007512F4" w:rsidRPr="00B12E0D">
        <w:rPr>
          <w:rFonts w:cstheme="minorHAnsi"/>
          <w:sz w:val="24"/>
          <w:szCs w:val="24"/>
          <w:lang w:val="es-MX"/>
        </w:rPr>
        <w:t xml:space="preserve">upervisión de trabajos de auditoría en la fase de planificación y en el campo a diario asegura que el trabajo básico que surge de un compromiso de auditoría, que más tarde se procesa como un informe de auditoría, es de la calidad deseada. </w:t>
      </w:r>
      <w:r w:rsidR="004A529C" w:rsidRPr="00B12E0D">
        <w:rPr>
          <w:rFonts w:cstheme="minorHAnsi"/>
          <w:sz w:val="24"/>
          <w:szCs w:val="24"/>
          <w:lang w:val="es-MX"/>
        </w:rPr>
        <w:t xml:space="preserve">Ningún </w:t>
      </w:r>
      <w:r w:rsidR="007512F4" w:rsidRPr="00B12E0D">
        <w:rPr>
          <w:rFonts w:cstheme="minorHAnsi"/>
          <w:sz w:val="24"/>
          <w:szCs w:val="24"/>
          <w:lang w:val="es-MX"/>
        </w:rPr>
        <w:t>control de calidad en forma de una revisión independiente de</w:t>
      </w:r>
      <w:r w:rsidR="00C8411A">
        <w:rPr>
          <w:rFonts w:cstheme="minorHAnsi"/>
          <w:sz w:val="24"/>
          <w:szCs w:val="24"/>
          <w:lang w:val="es-MX"/>
        </w:rPr>
        <w:t>l</w:t>
      </w:r>
      <w:r w:rsidR="007512F4" w:rsidRPr="00B12E0D">
        <w:rPr>
          <w:rFonts w:cstheme="minorHAnsi"/>
          <w:sz w:val="24"/>
          <w:szCs w:val="24"/>
          <w:lang w:val="es-MX"/>
        </w:rPr>
        <w:t xml:space="preserve"> </w:t>
      </w:r>
      <w:r w:rsidR="007A3CFA" w:rsidRPr="00B12E0D">
        <w:rPr>
          <w:rFonts w:cstheme="minorHAnsi"/>
          <w:sz w:val="24"/>
          <w:szCs w:val="24"/>
          <w:lang w:val="es-MX"/>
        </w:rPr>
        <w:t xml:space="preserve">trabajo de </w:t>
      </w:r>
      <w:r w:rsidR="007512F4" w:rsidRPr="00B12E0D">
        <w:rPr>
          <w:rFonts w:cstheme="minorHAnsi"/>
          <w:sz w:val="24"/>
          <w:szCs w:val="24"/>
          <w:lang w:val="es-MX"/>
        </w:rPr>
        <w:t>auditoría</w:t>
      </w:r>
      <w:r w:rsidR="00C8411A">
        <w:rPr>
          <w:rFonts w:cstheme="minorHAnsi"/>
          <w:sz w:val="24"/>
          <w:szCs w:val="24"/>
          <w:lang w:val="es-MX"/>
        </w:rPr>
        <w:t>,</w:t>
      </w:r>
      <w:r w:rsidR="007512F4" w:rsidRPr="00B12E0D">
        <w:rPr>
          <w:rFonts w:cstheme="minorHAnsi"/>
          <w:sz w:val="24"/>
          <w:szCs w:val="24"/>
          <w:lang w:val="es-MX"/>
        </w:rPr>
        <w:t xml:space="preserve"> después de la terminación de </w:t>
      </w:r>
      <w:r w:rsidR="00C8411A">
        <w:rPr>
          <w:rFonts w:cstheme="minorHAnsi"/>
          <w:sz w:val="24"/>
          <w:szCs w:val="24"/>
          <w:lang w:val="es-MX"/>
        </w:rPr>
        <w:t>la misma,</w:t>
      </w:r>
      <w:r w:rsidR="007512F4" w:rsidRPr="00B12E0D">
        <w:rPr>
          <w:rFonts w:cstheme="minorHAnsi"/>
          <w:sz w:val="24"/>
          <w:szCs w:val="24"/>
          <w:lang w:val="es-MX"/>
        </w:rPr>
        <w:t xml:space="preserve"> será de ayuda si el trabajo de </w:t>
      </w:r>
      <w:r w:rsidR="00C8411A">
        <w:rPr>
          <w:rFonts w:cstheme="minorHAnsi"/>
          <w:sz w:val="24"/>
          <w:szCs w:val="24"/>
          <w:lang w:val="es-MX"/>
        </w:rPr>
        <w:t xml:space="preserve">la </w:t>
      </w:r>
      <w:r w:rsidR="007512F4" w:rsidRPr="00B12E0D">
        <w:rPr>
          <w:rFonts w:cstheme="minorHAnsi"/>
          <w:sz w:val="24"/>
          <w:szCs w:val="24"/>
          <w:lang w:val="es-MX"/>
        </w:rPr>
        <w:t xml:space="preserve">auditoría inicial </w:t>
      </w:r>
      <w:r w:rsidR="004A529C" w:rsidRPr="00B12E0D">
        <w:rPr>
          <w:rFonts w:cstheme="minorHAnsi"/>
          <w:sz w:val="24"/>
          <w:szCs w:val="24"/>
          <w:lang w:val="es-MX"/>
        </w:rPr>
        <w:t>no está terminado</w:t>
      </w:r>
      <w:r w:rsidR="007512F4" w:rsidRPr="00B12E0D">
        <w:rPr>
          <w:rFonts w:cstheme="minorHAnsi"/>
          <w:sz w:val="24"/>
          <w:szCs w:val="24"/>
          <w:lang w:val="es-MX"/>
        </w:rPr>
        <w:t xml:space="preserve">. </w:t>
      </w:r>
      <w:r w:rsidR="004A529C" w:rsidRPr="00B12E0D">
        <w:rPr>
          <w:rFonts w:cstheme="minorHAnsi"/>
          <w:sz w:val="24"/>
          <w:szCs w:val="24"/>
          <w:lang w:val="es-MX"/>
        </w:rPr>
        <w:t>La c</w:t>
      </w:r>
      <w:r w:rsidR="007512F4" w:rsidRPr="00B12E0D">
        <w:rPr>
          <w:rFonts w:cstheme="minorHAnsi"/>
          <w:sz w:val="24"/>
          <w:szCs w:val="24"/>
          <w:lang w:val="es-MX"/>
        </w:rPr>
        <w:t>alidad del trabajo de auditoría inicial puede garantizarse a través de la supervisión</w:t>
      </w:r>
      <w:r w:rsidR="00355F7D" w:rsidRPr="00B12E0D">
        <w:rPr>
          <w:rFonts w:cstheme="minorHAnsi"/>
          <w:sz w:val="24"/>
          <w:szCs w:val="24"/>
          <w:lang w:val="es-MX"/>
        </w:rPr>
        <w:t>.</w:t>
      </w:r>
    </w:p>
    <w:p w:rsidR="00355F7D" w:rsidRPr="00B12E0D" w:rsidRDefault="004C416D" w:rsidP="00E816FA">
      <w:pPr>
        <w:autoSpaceDE w:val="0"/>
        <w:autoSpaceDN w:val="0"/>
        <w:adjustRightInd w:val="0"/>
        <w:spacing w:after="0"/>
        <w:jc w:val="both"/>
        <w:rPr>
          <w:rFonts w:cstheme="minorHAnsi"/>
          <w:sz w:val="24"/>
          <w:szCs w:val="24"/>
          <w:lang w:val="es-MX"/>
        </w:rPr>
      </w:pPr>
      <w:r w:rsidRPr="00B12E0D">
        <w:rPr>
          <w:rFonts w:cstheme="minorHAnsi"/>
          <w:b/>
          <w:sz w:val="24"/>
          <w:szCs w:val="24"/>
          <w:lang w:val="es-MX"/>
        </w:rPr>
        <w:t>Orientación:</w:t>
      </w:r>
      <w:r w:rsidR="007512F4" w:rsidRPr="00B12E0D">
        <w:rPr>
          <w:rFonts w:cstheme="minorHAnsi"/>
          <w:sz w:val="24"/>
          <w:szCs w:val="24"/>
          <w:lang w:val="es-MX"/>
        </w:rPr>
        <w:t xml:space="preserve"> Algunos indicadores de supervisión adecuada son</w:t>
      </w:r>
      <w:r w:rsidR="00355F7D" w:rsidRPr="00B12E0D">
        <w:rPr>
          <w:rFonts w:cstheme="minorHAnsi"/>
          <w:sz w:val="24"/>
          <w:szCs w:val="24"/>
          <w:lang w:val="es-MX"/>
        </w:rPr>
        <w:t>:</w:t>
      </w:r>
    </w:p>
    <w:p w:rsidR="00355F7D" w:rsidRPr="00B12E0D" w:rsidRDefault="007512F4" w:rsidP="000773F4">
      <w:pPr>
        <w:pStyle w:val="Prrafodelista"/>
        <w:numPr>
          <w:ilvl w:val="0"/>
          <w:numId w:val="2"/>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El plan de auditoría es aprobado por una autoridad superior a</w:t>
      </w:r>
      <w:r w:rsidR="004A529C" w:rsidRPr="00B12E0D">
        <w:rPr>
          <w:rFonts w:asciiTheme="minorHAnsi" w:hAnsiTheme="minorHAnsi" w:cstheme="minorHAnsi"/>
          <w:lang w:val="es-MX"/>
        </w:rPr>
        <w:t xml:space="preserve">l </w:t>
      </w:r>
      <w:r w:rsidR="0087523A">
        <w:rPr>
          <w:rFonts w:asciiTheme="minorHAnsi" w:hAnsiTheme="minorHAnsi" w:cstheme="minorHAnsi"/>
          <w:lang w:val="es-MX"/>
        </w:rPr>
        <w:t>jefe</w:t>
      </w:r>
      <w:r w:rsidR="00E92748" w:rsidRPr="00B12E0D">
        <w:rPr>
          <w:rFonts w:asciiTheme="minorHAnsi" w:hAnsiTheme="minorHAnsi" w:cstheme="minorHAnsi"/>
          <w:lang w:val="es-MX"/>
        </w:rPr>
        <w:t xml:space="preserve"> </w:t>
      </w:r>
      <w:r w:rsidRPr="00B12E0D">
        <w:rPr>
          <w:rFonts w:asciiTheme="minorHAnsi" w:hAnsiTheme="minorHAnsi" w:cstheme="minorHAnsi"/>
          <w:lang w:val="es-MX"/>
        </w:rPr>
        <w:t>del equipo de auditoría</w:t>
      </w:r>
      <w:r w:rsidR="00355F7D" w:rsidRPr="00B12E0D">
        <w:rPr>
          <w:rFonts w:asciiTheme="minorHAnsi" w:hAnsiTheme="minorHAnsi" w:cstheme="minorHAnsi"/>
          <w:lang w:val="es-MX"/>
        </w:rPr>
        <w:t>.</w:t>
      </w:r>
    </w:p>
    <w:p w:rsidR="00355F7D" w:rsidRPr="00B12E0D" w:rsidRDefault="007512F4" w:rsidP="000773F4">
      <w:pPr>
        <w:pStyle w:val="Prrafodelista"/>
        <w:numPr>
          <w:ilvl w:val="0"/>
          <w:numId w:val="2"/>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 xml:space="preserve">El equipo de auditoría está dirigido tiempo completo por un </w:t>
      </w:r>
      <w:r w:rsidR="0087523A">
        <w:rPr>
          <w:rFonts w:asciiTheme="minorHAnsi" w:hAnsiTheme="minorHAnsi" w:cstheme="minorHAnsi"/>
          <w:lang w:val="es-MX"/>
        </w:rPr>
        <w:t>jefe</w:t>
      </w:r>
      <w:r w:rsidR="0087523A" w:rsidRPr="00B12E0D">
        <w:rPr>
          <w:rFonts w:asciiTheme="minorHAnsi" w:hAnsiTheme="minorHAnsi" w:cstheme="minorHAnsi"/>
          <w:lang w:val="es-MX"/>
        </w:rPr>
        <w:t xml:space="preserve"> </w:t>
      </w:r>
      <w:r w:rsidR="002644D2" w:rsidRPr="00B12E0D">
        <w:rPr>
          <w:rFonts w:asciiTheme="minorHAnsi" w:hAnsiTheme="minorHAnsi" w:cstheme="minorHAnsi"/>
          <w:lang w:val="es-MX"/>
        </w:rPr>
        <w:t>de auditoría</w:t>
      </w:r>
      <w:r w:rsidRPr="00B12E0D">
        <w:rPr>
          <w:rFonts w:asciiTheme="minorHAnsi" w:hAnsiTheme="minorHAnsi" w:cstheme="minorHAnsi"/>
          <w:lang w:val="es-MX"/>
        </w:rPr>
        <w:t xml:space="preserve">, parte de cuyo trabajo requiere la supervisión de los trabajos realizados por otros miembros del equipo. Si el </w:t>
      </w:r>
      <w:r w:rsidR="002644D2">
        <w:rPr>
          <w:rFonts w:asciiTheme="minorHAnsi" w:hAnsiTheme="minorHAnsi" w:cstheme="minorHAnsi"/>
          <w:lang w:val="es-MX"/>
        </w:rPr>
        <w:t>jefe</w:t>
      </w:r>
      <w:r w:rsidR="002644D2" w:rsidRPr="00B12E0D">
        <w:rPr>
          <w:rFonts w:asciiTheme="minorHAnsi" w:hAnsiTheme="minorHAnsi" w:cstheme="minorHAnsi"/>
          <w:lang w:val="es-MX"/>
        </w:rPr>
        <w:t xml:space="preserve"> </w:t>
      </w:r>
      <w:r w:rsidRPr="00B12E0D">
        <w:rPr>
          <w:rFonts w:asciiTheme="minorHAnsi" w:hAnsiTheme="minorHAnsi" w:cstheme="minorHAnsi"/>
          <w:lang w:val="es-MX"/>
        </w:rPr>
        <w:t xml:space="preserve">de </w:t>
      </w:r>
      <w:r w:rsidR="002644D2">
        <w:rPr>
          <w:rFonts w:asciiTheme="minorHAnsi" w:hAnsiTheme="minorHAnsi" w:cstheme="minorHAnsi"/>
          <w:lang w:val="es-MX"/>
        </w:rPr>
        <w:t xml:space="preserve">la unidad de </w:t>
      </w:r>
      <w:r w:rsidRPr="00B12E0D">
        <w:rPr>
          <w:rFonts w:asciiTheme="minorHAnsi" w:hAnsiTheme="minorHAnsi" w:cstheme="minorHAnsi"/>
          <w:lang w:val="es-MX"/>
        </w:rPr>
        <w:t xml:space="preserve">auditoría trabaja solamente medio tiempo </w:t>
      </w:r>
      <w:r w:rsidR="004A529C" w:rsidRPr="00B12E0D">
        <w:rPr>
          <w:rFonts w:asciiTheme="minorHAnsi" w:hAnsiTheme="minorHAnsi" w:cstheme="minorHAnsi"/>
          <w:lang w:val="es-MX"/>
        </w:rPr>
        <w:t>en el compromiso</w:t>
      </w:r>
      <w:r w:rsidRPr="00B12E0D">
        <w:rPr>
          <w:rFonts w:asciiTheme="minorHAnsi" w:hAnsiTheme="minorHAnsi" w:cstheme="minorHAnsi"/>
          <w:lang w:val="es-MX"/>
        </w:rPr>
        <w:t xml:space="preserve">, entonces los requerimientos de auditoria no </w:t>
      </w:r>
      <w:r w:rsidR="004A529C" w:rsidRPr="00B12E0D">
        <w:rPr>
          <w:rFonts w:asciiTheme="minorHAnsi" w:hAnsiTheme="minorHAnsi" w:cstheme="minorHAnsi"/>
          <w:lang w:val="es-MX"/>
        </w:rPr>
        <w:t>se</w:t>
      </w:r>
      <w:r w:rsidRPr="00B12E0D">
        <w:rPr>
          <w:rFonts w:asciiTheme="minorHAnsi" w:hAnsiTheme="minorHAnsi" w:cstheme="minorHAnsi"/>
          <w:lang w:val="es-MX"/>
        </w:rPr>
        <w:t xml:space="preserve"> </w:t>
      </w:r>
      <w:r w:rsidR="004A529C" w:rsidRPr="00B12E0D">
        <w:rPr>
          <w:rFonts w:asciiTheme="minorHAnsi" w:hAnsiTheme="minorHAnsi" w:cstheme="minorHAnsi"/>
          <w:lang w:val="es-MX"/>
        </w:rPr>
        <w:t>cumplirán</w:t>
      </w:r>
      <w:r w:rsidRPr="00B12E0D">
        <w:rPr>
          <w:rFonts w:asciiTheme="minorHAnsi" w:hAnsiTheme="minorHAnsi" w:cstheme="minorHAnsi"/>
          <w:lang w:val="es-MX"/>
        </w:rPr>
        <w:t xml:space="preserve"> plenamente</w:t>
      </w:r>
      <w:r w:rsidR="00355F7D" w:rsidRPr="00B12E0D">
        <w:rPr>
          <w:rFonts w:asciiTheme="minorHAnsi" w:hAnsiTheme="minorHAnsi" w:cstheme="minorHAnsi"/>
          <w:lang w:val="es-MX"/>
        </w:rPr>
        <w:t>.</w:t>
      </w:r>
    </w:p>
    <w:p w:rsidR="00355F7D" w:rsidRPr="00B12E0D" w:rsidRDefault="007512F4" w:rsidP="000773F4">
      <w:pPr>
        <w:pStyle w:val="Prrafodelista"/>
        <w:numPr>
          <w:ilvl w:val="0"/>
          <w:numId w:val="2"/>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 xml:space="preserve">El </w:t>
      </w:r>
      <w:r w:rsidR="00482EFE">
        <w:rPr>
          <w:rFonts w:asciiTheme="minorHAnsi" w:hAnsiTheme="minorHAnsi" w:cstheme="minorHAnsi"/>
          <w:lang w:val="es-MX"/>
        </w:rPr>
        <w:t>jefe</w:t>
      </w:r>
      <w:r w:rsidRPr="00B12E0D">
        <w:rPr>
          <w:rFonts w:asciiTheme="minorHAnsi" w:hAnsiTheme="minorHAnsi" w:cstheme="minorHAnsi"/>
          <w:lang w:val="es-MX"/>
        </w:rPr>
        <w:t xml:space="preserve"> </w:t>
      </w:r>
      <w:r w:rsidR="005C7C8D" w:rsidRPr="00B12E0D">
        <w:rPr>
          <w:rFonts w:asciiTheme="minorHAnsi" w:hAnsiTheme="minorHAnsi" w:cstheme="minorHAnsi"/>
          <w:lang w:val="es-MX"/>
        </w:rPr>
        <w:t xml:space="preserve">la </w:t>
      </w:r>
      <w:r w:rsidRPr="00B12E0D">
        <w:rPr>
          <w:rFonts w:asciiTheme="minorHAnsi" w:hAnsiTheme="minorHAnsi" w:cstheme="minorHAnsi"/>
          <w:lang w:val="es-MX"/>
        </w:rPr>
        <w:t xml:space="preserve">auditoría tiene </w:t>
      </w:r>
      <w:r w:rsidR="005C7C8D" w:rsidRPr="00B12E0D">
        <w:rPr>
          <w:rFonts w:asciiTheme="minorHAnsi" w:hAnsiTheme="minorHAnsi" w:cstheme="minorHAnsi"/>
          <w:lang w:val="es-MX"/>
        </w:rPr>
        <w:t xml:space="preserve">la </w:t>
      </w:r>
      <w:r w:rsidRPr="00B12E0D">
        <w:rPr>
          <w:rFonts w:asciiTheme="minorHAnsi" w:hAnsiTheme="minorHAnsi" w:cstheme="minorHAnsi"/>
          <w:lang w:val="es-MX"/>
        </w:rPr>
        <w:t xml:space="preserve">suficiente experiencia y conocimiento para supervisar </w:t>
      </w:r>
      <w:r w:rsidR="005C7C8D" w:rsidRPr="00B12E0D">
        <w:rPr>
          <w:rFonts w:asciiTheme="minorHAnsi" w:hAnsiTheme="minorHAnsi" w:cstheme="minorHAnsi"/>
          <w:lang w:val="es-MX"/>
        </w:rPr>
        <w:t>el compromiso de</w:t>
      </w:r>
      <w:r w:rsidRPr="00B12E0D">
        <w:rPr>
          <w:rFonts w:asciiTheme="minorHAnsi" w:hAnsiTheme="minorHAnsi" w:cstheme="minorHAnsi"/>
          <w:lang w:val="es-MX"/>
        </w:rPr>
        <w:t xml:space="preserve"> la auditoría</w:t>
      </w:r>
      <w:r w:rsidR="00355F7D" w:rsidRPr="00B12E0D">
        <w:rPr>
          <w:rFonts w:asciiTheme="minorHAnsi" w:hAnsiTheme="minorHAnsi" w:cstheme="minorHAnsi"/>
          <w:lang w:val="es-MX"/>
        </w:rPr>
        <w:t>.</w:t>
      </w:r>
    </w:p>
    <w:p w:rsidR="00355F7D" w:rsidRPr="00B12E0D" w:rsidRDefault="007512F4" w:rsidP="000773F4">
      <w:pPr>
        <w:pStyle w:val="Prrafodelista"/>
        <w:numPr>
          <w:ilvl w:val="0"/>
          <w:numId w:val="4"/>
        </w:numPr>
        <w:autoSpaceDE w:val="0"/>
        <w:autoSpaceDN w:val="0"/>
        <w:adjustRightInd w:val="0"/>
        <w:spacing w:line="276" w:lineRule="auto"/>
        <w:jc w:val="both"/>
        <w:rPr>
          <w:rFonts w:asciiTheme="minorHAnsi" w:hAnsiTheme="minorHAnsi" w:cstheme="minorHAnsi"/>
          <w:lang w:val="es-MX"/>
        </w:rPr>
      </w:pPr>
      <w:r w:rsidRPr="00B12E0D">
        <w:rPr>
          <w:rFonts w:asciiTheme="minorHAnsi" w:hAnsiTheme="minorHAnsi" w:cstheme="minorHAnsi"/>
          <w:lang w:val="es-MX"/>
        </w:rPr>
        <w:t xml:space="preserve">Cuando </w:t>
      </w:r>
      <w:r w:rsidR="005C7C8D" w:rsidRPr="00B12E0D">
        <w:rPr>
          <w:rFonts w:asciiTheme="minorHAnsi" w:hAnsiTheme="minorHAnsi" w:cstheme="minorHAnsi"/>
          <w:lang w:val="es-MX"/>
        </w:rPr>
        <w:t xml:space="preserve">se utiliza </w:t>
      </w:r>
      <w:r w:rsidRPr="00B12E0D">
        <w:rPr>
          <w:rFonts w:asciiTheme="minorHAnsi" w:hAnsiTheme="minorHAnsi" w:cstheme="minorHAnsi"/>
          <w:lang w:val="es-MX"/>
        </w:rPr>
        <w:t xml:space="preserve">la recopilación de </w:t>
      </w:r>
      <w:r w:rsidR="00320590">
        <w:rPr>
          <w:rFonts w:asciiTheme="minorHAnsi" w:hAnsiTheme="minorHAnsi" w:cstheme="minorHAnsi"/>
          <w:lang w:val="es-MX"/>
        </w:rPr>
        <w:t>evidencias</w:t>
      </w:r>
      <w:r w:rsidRPr="00B12E0D">
        <w:rPr>
          <w:rFonts w:asciiTheme="minorHAnsi" w:hAnsiTheme="minorHAnsi" w:cstheme="minorHAnsi"/>
          <w:lang w:val="es-MX"/>
        </w:rPr>
        <w:t xml:space="preserve"> sofisticadas y métodos de análisis como grupos </w:t>
      </w:r>
      <w:r w:rsidR="003430B0">
        <w:rPr>
          <w:rFonts w:asciiTheme="minorHAnsi" w:hAnsiTheme="minorHAnsi" w:cstheme="minorHAnsi"/>
          <w:lang w:val="es-MX"/>
        </w:rPr>
        <w:t>focales</w:t>
      </w:r>
      <w:r w:rsidRPr="00B12E0D">
        <w:rPr>
          <w:rFonts w:asciiTheme="minorHAnsi" w:hAnsiTheme="minorHAnsi" w:cstheme="minorHAnsi"/>
          <w:lang w:val="es-MX"/>
        </w:rPr>
        <w:t>, estudios de ca</w:t>
      </w:r>
      <w:r w:rsidR="005C7C8D" w:rsidRPr="00B12E0D">
        <w:rPr>
          <w:rFonts w:asciiTheme="minorHAnsi" w:hAnsiTheme="minorHAnsi" w:cstheme="minorHAnsi"/>
          <w:lang w:val="es-MX"/>
        </w:rPr>
        <w:t>so, análisis de regresión, etc.</w:t>
      </w:r>
      <w:r w:rsidRPr="00B12E0D">
        <w:rPr>
          <w:rFonts w:asciiTheme="minorHAnsi" w:hAnsiTheme="minorHAnsi" w:cstheme="minorHAnsi"/>
          <w:lang w:val="es-MX"/>
        </w:rPr>
        <w:t>, revise si el equipo auditor posee l</w:t>
      </w:r>
      <w:r w:rsidR="00482EFE">
        <w:rPr>
          <w:rFonts w:asciiTheme="minorHAnsi" w:hAnsiTheme="minorHAnsi" w:cstheme="minorHAnsi"/>
          <w:lang w:val="es-MX"/>
        </w:rPr>
        <w:t>as habilidades</w:t>
      </w:r>
      <w:r w:rsidRPr="00B12E0D">
        <w:rPr>
          <w:rFonts w:asciiTheme="minorHAnsi" w:hAnsiTheme="minorHAnsi" w:cstheme="minorHAnsi"/>
          <w:lang w:val="es-MX"/>
        </w:rPr>
        <w:t xml:space="preserve"> necesari</w:t>
      </w:r>
      <w:r w:rsidR="00482EFE">
        <w:rPr>
          <w:rFonts w:asciiTheme="minorHAnsi" w:hAnsiTheme="minorHAnsi" w:cstheme="minorHAnsi"/>
          <w:lang w:val="es-MX"/>
        </w:rPr>
        <w:t>a</w:t>
      </w:r>
      <w:r w:rsidRPr="00B12E0D">
        <w:rPr>
          <w:rFonts w:asciiTheme="minorHAnsi" w:hAnsiTheme="minorHAnsi" w:cstheme="minorHAnsi"/>
          <w:lang w:val="es-MX"/>
        </w:rPr>
        <w:t xml:space="preserve">s para </w:t>
      </w:r>
      <w:r w:rsidR="00482EFE">
        <w:rPr>
          <w:rFonts w:asciiTheme="minorHAnsi" w:hAnsiTheme="minorHAnsi" w:cstheme="minorHAnsi"/>
          <w:lang w:val="es-MX"/>
        </w:rPr>
        <w:t xml:space="preserve">la </w:t>
      </w:r>
      <w:r w:rsidR="00CD6453">
        <w:rPr>
          <w:rFonts w:asciiTheme="minorHAnsi" w:hAnsiTheme="minorHAnsi" w:cstheme="minorHAnsi"/>
          <w:lang w:val="es-MX"/>
        </w:rPr>
        <w:t>implementación</w:t>
      </w:r>
      <w:r w:rsidR="00482EFE">
        <w:rPr>
          <w:rFonts w:asciiTheme="minorHAnsi" w:hAnsiTheme="minorHAnsi" w:cstheme="minorHAnsi"/>
          <w:lang w:val="es-MX"/>
        </w:rPr>
        <w:t xml:space="preserve"> de</w:t>
      </w:r>
      <w:r w:rsidRPr="00B12E0D">
        <w:rPr>
          <w:rFonts w:asciiTheme="minorHAnsi" w:hAnsiTheme="minorHAnsi" w:cstheme="minorHAnsi"/>
          <w:lang w:val="es-MX"/>
        </w:rPr>
        <w:t xml:space="preserve"> </w:t>
      </w:r>
      <w:r w:rsidR="00D2557A">
        <w:rPr>
          <w:rFonts w:asciiTheme="minorHAnsi" w:hAnsiTheme="minorHAnsi" w:cstheme="minorHAnsi"/>
          <w:lang w:val="es-MX"/>
        </w:rPr>
        <w:t>dichos</w:t>
      </w:r>
      <w:r w:rsidR="00D2557A" w:rsidRPr="00B12E0D">
        <w:rPr>
          <w:rFonts w:asciiTheme="minorHAnsi" w:hAnsiTheme="minorHAnsi" w:cstheme="minorHAnsi"/>
          <w:lang w:val="es-MX"/>
        </w:rPr>
        <w:t xml:space="preserve"> </w:t>
      </w:r>
      <w:r w:rsidRPr="00B12E0D">
        <w:rPr>
          <w:rFonts w:asciiTheme="minorHAnsi" w:hAnsiTheme="minorHAnsi" w:cstheme="minorHAnsi"/>
          <w:lang w:val="es-MX"/>
        </w:rPr>
        <w:t>métodos. Si no</w:t>
      </w:r>
      <w:r w:rsidR="00D2557A">
        <w:rPr>
          <w:rFonts w:asciiTheme="minorHAnsi" w:hAnsiTheme="minorHAnsi" w:cstheme="minorHAnsi"/>
          <w:lang w:val="es-MX"/>
        </w:rPr>
        <w:t>,</w:t>
      </w:r>
      <w:r w:rsidRPr="00B12E0D">
        <w:rPr>
          <w:rFonts w:asciiTheme="minorHAnsi" w:hAnsiTheme="minorHAnsi" w:cstheme="minorHAnsi"/>
          <w:lang w:val="es-MX"/>
        </w:rPr>
        <w:t xml:space="preserve"> </w:t>
      </w:r>
      <w:r w:rsidR="005C7C8D" w:rsidRPr="00B12E0D">
        <w:rPr>
          <w:rFonts w:asciiTheme="minorHAnsi" w:hAnsiTheme="minorHAnsi" w:cstheme="minorHAnsi"/>
          <w:lang w:val="es-MX"/>
        </w:rPr>
        <w:t>verifique</w:t>
      </w:r>
      <w:r w:rsidRPr="00B12E0D">
        <w:rPr>
          <w:rFonts w:asciiTheme="minorHAnsi" w:hAnsiTheme="minorHAnsi" w:cstheme="minorHAnsi"/>
          <w:lang w:val="es-MX"/>
        </w:rPr>
        <w:t xml:space="preserve"> si se ha </w:t>
      </w:r>
      <w:r w:rsidR="00D2557A">
        <w:rPr>
          <w:rFonts w:asciiTheme="minorHAnsi" w:hAnsiTheme="minorHAnsi" w:cstheme="minorHAnsi"/>
          <w:lang w:val="es-MX"/>
        </w:rPr>
        <w:t>empleado</w:t>
      </w:r>
      <w:r w:rsidRPr="00B12E0D">
        <w:rPr>
          <w:rFonts w:asciiTheme="minorHAnsi" w:hAnsiTheme="minorHAnsi" w:cstheme="minorHAnsi"/>
          <w:lang w:val="es-MX"/>
        </w:rPr>
        <w:t xml:space="preserve"> la ayuda de expertos</w:t>
      </w:r>
      <w:r w:rsidR="00355F7D" w:rsidRPr="00B12E0D">
        <w:rPr>
          <w:rFonts w:asciiTheme="minorHAnsi" w:hAnsiTheme="minorHAnsi" w:cstheme="minorHAnsi"/>
          <w:lang w:val="es-MX"/>
        </w:rPr>
        <w:t>.</w:t>
      </w:r>
    </w:p>
    <w:p w:rsidR="00355F7D" w:rsidRPr="00B12E0D" w:rsidRDefault="00355F7D" w:rsidP="00E816FA">
      <w:pPr>
        <w:autoSpaceDE w:val="0"/>
        <w:autoSpaceDN w:val="0"/>
        <w:adjustRightInd w:val="0"/>
        <w:jc w:val="both"/>
        <w:rPr>
          <w:rFonts w:cs="Times New Roman"/>
          <w:b/>
          <w:sz w:val="28"/>
          <w:szCs w:val="28"/>
          <w:lang w:val="es-MX"/>
        </w:rPr>
      </w:pPr>
      <w:r w:rsidRPr="00B12E0D">
        <w:rPr>
          <w:rFonts w:cs="Times New Roman"/>
          <w:b/>
          <w:sz w:val="28"/>
          <w:szCs w:val="28"/>
          <w:lang w:val="es-MX"/>
        </w:rPr>
        <w:t xml:space="preserve">2.3 </w:t>
      </w:r>
      <w:r w:rsidR="007512F4" w:rsidRPr="00B12E0D">
        <w:rPr>
          <w:rFonts w:cs="Times New Roman"/>
          <w:b/>
          <w:sz w:val="28"/>
          <w:szCs w:val="28"/>
          <w:lang w:val="es-MX"/>
        </w:rPr>
        <w:t>Resumen</w:t>
      </w:r>
    </w:p>
    <w:p w:rsidR="00355F7D" w:rsidRPr="00B12E0D" w:rsidRDefault="005C7C8D" w:rsidP="00E816FA">
      <w:pPr>
        <w:autoSpaceDE w:val="0"/>
        <w:autoSpaceDN w:val="0"/>
        <w:adjustRightInd w:val="0"/>
        <w:jc w:val="both"/>
        <w:rPr>
          <w:rFonts w:cs="Helvetica"/>
          <w:sz w:val="24"/>
          <w:szCs w:val="24"/>
          <w:lang w:val="es-MX"/>
        </w:rPr>
      </w:pPr>
      <w:r w:rsidRPr="00B12E0D">
        <w:rPr>
          <w:rFonts w:cs="Times New Roman"/>
          <w:sz w:val="24"/>
          <w:szCs w:val="24"/>
          <w:lang w:val="es-MX"/>
        </w:rPr>
        <w:t xml:space="preserve">La EFS </w:t>
      </w:r>
      <w:r w:rsidR="007512F4" w:rsidRPr="00B12E0D">
        <w:rPr>
          <w:rFonts w:cs="Times New Roman"/>
          <w:sz w:val="24"/>
          <w:szCs w:val="24"/>
          <w:lang w:val="es-MX"/>
        </w:rPr>
        <w:t>y</w:t>
      </w:r>
      <w:r w:rsidR="009403EB" w:rsidRPr="00B12E0D">
        <w:rPr>
          <w:rFonts w:cs="Times New Roman"/>
          <w:sz w:val="24"/>
          <w:szCs w:val="24"/>
          <w:lang w:val="es-MX"/>
        </w:rPr>
        <w:t xml:space="preserve"> </w:t>
      </w:r>
      <w:r w:rsidRPr="00B12E0D">
        <w:rPr>
          <w:rFonts w:cs="Times New Roman"/>
          <w:sz w:val="24"/>
          <w:szCs w:val="24"/>
          <w:lang w:val="es-MX"/>
        </w:rPr>
        <w:t xml:space="preserve">los oficiales de la </w:t>
      </w:r>
      <w:r w:rsidR="009403EB" w:rsidRPr="00B12E0D">
        <w:rPr>
          <w:rFonts w:cs="Times New Roman"/>
          <w:sz w:val="24"/>
          <w:szCs w:val="24"/>
          <w:lang w:val="es-MX"/>
        </w:rPr>
        <w:t xml:space="preserve">EFS </w:t>
      </w:r>
      <w:r w:rsidR="007512F4" w:rsidRPr="00B12E0D">
        <w:rPr>
          <w:rFonts w:cs="Times New Roman"/>
          <w:sz w:val="24"/>
          <w:szCs w:val="24"/>
          <w:lang w:val="es-MX"/>
        </w:rPr>
        <w:t>siempre deben guiarse por algunos principios generales para asegurar una función de auditoría de desempeño sostenible</w:t>
      </w:r>
      <w:r w:rsidR="003430B0">
        <w:rPr>
          <w:rFonts w:cs="Times New Roman"/>
          <w:sz w:val="24"/>
          <w:szCs w:val="24"/>
          <w:lang w:val="es-MX"/>
        </w:rPr>
        <w:t>,</w:t>
      </w:r>
      <w:r w:rsidR="007512F4" w:rsidRPr="00B12E0D">
        <w:rPr>
          <w:rFonts w:cs="Times New Roman"/>
          <w:sz w:val="24"/>
          <w:szCs w:val="24"/>
          <w:lang w:val="es-MX"/>
        </w:rPr>
        <w:t xml:space="preserve"> que pueda </w:t>
      </w:r>
      <w:r w:rsidR="003430B0">
        <w:rPr>
          <w:rFonts w:cs="Times New Roman"/>
          <w:sz w:val="24"/>
          <w:szCs w:val="24"/>
          <w:lang w:val="es-MX"/>
        </w:rPr>
        <w:t xml:space="preserve">permitirles </w:t>
      </w:r>
      <w:r w:rsidR="007512F4" w:rsidRPr="00B12E0D">
        <w:rPr>
          <w:rFonts w:cs="Times New Roman"/>
          <w:sz w:val="24"/>
          <w:szCs w:val="24"/>
          <w:lang w:val="es-MX"/>
        </w:rPr>
        <w:t xml:space="preserve">realizar sus funciones </w:t>
      </w:r>
      <w:r w:rsidRPr="00B12E0D">
        <w:rPr>
          <w:rFonts w:cs="Times New Roman"/>
          <w:sz w:val="24"/>
          <w:szCs w:val="24"/>
          <w:lang w:val="es-MX"/>
        </w:rPr>
        <w:t>con eficiencia</w:t>
      </w:r>
      <w:r w:rsidR="007512F4" w:rsidRPr="00B12E0D">
        <w:rPr>
          <w:rFonts w:cs="Times New Roman"/>
          <w:sz w:val="24"/>
          <w:szCs w:val="24"/>
          <w:lang w:val="es-MX"/>
        </w:rPr>
        <w:t xml:space="preserve"> y eficacia. </w:t>
      </w:r>
      <w:r w:rsidRPr="00B12E0D">
        <w:rPr>
          <w:rFonts w:cs="Times New Roman"/>
          <w:sz w:val="24"/>
          <w:szCs w:val="24"/>
          <w:lang w:val="es-MX"/>
        </w:rPr>
        <w:t xml:space="preserve">Las </w:t>
      </w:r>
      <w:r w:rsidR="007512F4" w:rsidRPr="00B12E0D">
        <w:rPr>
          <w:rFonts w:cs="Times New Roman"/>
          <w:sz w:val="24"/>
          <w:szCs w:val="24"/>
          <w:lang w:val="es-MX"/>
        </w:rPr>
        <w:t>ISSAI 3000 y 3100 cubre</w:t>
      </w:r>
      <w:r w:rsidRPr="00B12E0D">
        <w:rPr>
          <w:rFonts w:cs="Times New Roman"/>
          <w:sz w:val="24"/>
          <w:szCs w:val="24"/>
          <w:lang w:val="es-MX"/>
        </w:rPr>
        <w:t>n</w:t>
      </w:r>
      <w:r w:rsidR="007512F4" w:rsidRPr="00B12E0D">
        <w:rPr>
          <w:rFonts w:cs="Times New Roman"/>
          <w:sz w:val="24"/>
          <w:szCs w:val="24"/>
          <w:lang w:val="es-MX"/>
        </w:rPr>
        <w:t xml:space="preserve"> todos los aspectos del proceso de auditoría de desempeño y </w:t>
      </w:r>
      <w:r w:rsidRPr="00B12E0D">
        <w:rPr>
          <w:rFonts w:cs="Times New Roman"/>
          <w:sz w:val="24"/>
          <w:szCs w:val="24"/>
          <w:lang w:val="es-MX"/>
        </w:rPr>
        <w:t xml:space="preserve">de </w:t>
      </w:r>
      <w:r w:rsidR="007512F4" w:rsidRPr="00B12E0D">
        <w:rPr>
          <w:rFonts w:cs="Times New Roman"/>
          <w:sz w:val="24"/>
          <w:szCs w:val="24"/>
          <w:lang w:val="es-MX"/>
        </w:rPr>
        <w:t xml:space="preserve">su conducta.  </w:t>
      </w:r>
      <w:r w:rsidRPr="00B12E0D">
        <w:rPr>
          <w:rFonts w:cs="Times New Roman"/>
          <w:sz w:val="24"/>
          <w:szCs w:val="24"/>
          <w:lang w:val="es-MX"/>
        </w:rPr>
        <w:t>Estas establecen</w:t>
      </w:r>
      <w:r w:rsidR="007512F4" w:rsidRPr="00B12E0D">
        <w:rPr>
          <w:rFonts w:cs="Times New Roman"/>
          <w:sz w:val="24"/>
          <w:szCs w:val="24"/>
          <w:lang w:val="es-MX"/>
        </w:rPr>
        <w:t xml:space="preserve"> explícitamente los objetivos de la auditoría </w:t>
      </w:r>
      <w:r w:rsidRPr="00B12E0D">
        <w:rPr>
          <w:rFonts w:cs="Times New Roman"/>
          <w:sz w:val="24"/>
          <w:szCs w:val="24"/>
          <w:lang w:val="es-MX"/>
        </w:rPr>
        <w:t xml:space="preserve">de desempeño </w:t>
      </w:r>
      <w:r w:rsidR="007512F4" w:rsidRPr="00B12E0D">
        <w:rPr>
          <w:rFonts w:cs="Times New Roman"/>
          <w:sz w:val="24"/>
          <w:szCs w:val="24"/>
          <w:lang w:val="es-MX"/>
        </w:rPr>
        <w:t>y la importancia de comunicarlos más especialmente a l</w:t>
      </w:r>
      <w:r w:rsidRPr="00B12E0D">
        <w:rPr>
          <w:rFonts w:cs="Times New Roman"/>
          <w:sz w:val="24"/>
          <w:szCs w:val="24"/>
          <w:lang w:val="es-MX"/>
        </w:rPr>
        <w:t>as partes interesadas externas. Es imprescindible que las partes interesadas</w:t>
      </w:r>
      <w:r w:rsidR="00BC3BC2" w:rsidRPr="00BC3BC2">
        <w:rPr>
          <w:rFonts w:cs="Times New Roman"/>
          <w:sz w:val="24"/>
          <w:szCs w:val="24"/>
          <w:lang w:val="es-MX"/>
        </w:rPr>
        <w:t xml:space="preserve"> </w:t>
      </w:r>
      <w:r w:rsidR="00BC3BC2">
        <w:rPr>
          <w:rFonts w:cs="Times New Roman"/>
          <w:sz w:val="24"/>
          <w:szCs w:val="24"/>
          <w:lang w:val="es-MX"/>
        </w:rPr>
        <w:t>estén bien asentadas</w:t>
      </w:r>
      <w:r w:rsidR="007512F4" w:rsidRPr="00B12E0D">
        <w:rPr>
          <w:rFonts w:cs="Times New Roman"/>
          <w:sz w:val="24"/>
          <w:szCs w:val="24"/>
          <w:lang w:val="es-MX"/>
        </w:rPr>
        <w:t>, da</w:t>
      </w:r>
      <w:r w:rsidRPr="00B12E0D">
        <w:rPr>
          <w:rFonts w:cs="Times New Roman"/>
          <w:sz w:val="24"/>
          <w:szCs w:val="24"/>
          <w:lang w:val="es-MX"/>
        </w:rPr>
        <w:t>d</w:t>
      </w:r>
      <w:r w:rsidR="00BC3BC2">
        <w:rPr>
          <w:rFonts w:cs="Times New Roman"/>
          <w:sz w:val="24"/>
          <w:szCs w:val="24"/>
          <w:lang w:val="es-MX"/>
        </w:rPr>
        <w:t>a</w:t>
      </w:r>
      <w:r w:rsidR="007512F4" w:rsidRPr="00B12E0D">
        <w:rPr>
          <w:rFonts w:cs="Times New Roman"/>
          <w:sz w:val="24"/>
          <w:szCs w:val="24"/>
          <w:lang w:val="es-MX"/>
        </w:rPr>
        <w:t xml:space="preserve"> la información adecuada y </w:t>
      </w:r>
      <w:r w:rsidR="003A3C76">
        <w:rPr>
          <w:rFonts w:cs="Times New Roman"/>
          <w:sz w:val="24"/>
          <w:szCs w:val="24"/>
          <w:lang w:val="es-MX"/>
        </w:rPr>
        <w:t>su</w:t>
      </w:r>
      <w:r w:rsidR="00BC3BC2">
        <w:rPr>
          <w:rFonts w:cs="Times New Roman"/>
          <w:sz w:val="24"/>
          <w:szCs w:val="24"/>
          <w:lang w:val="es-MX"/>
        </w:rPr>
        <w:t xml:space="preserve"> </w:t>
      </w:r>
      <w:r w:rsidR="007512F4" w:rsidRPr="00FB56C0">
        <w:rPr>
          <w:rFonts w:cs="Times New Roman"/>
          <w:sz w:val="24"/>
          <w:szCs w:val="24"/>
          <w:lang w:val="es-MX"/>
        </w:rPr>
        <w:t>manteni</w:t>
      </w:r>
      <w:r w:rsidRPr="00FB56C0">
        <w:rPr>
          <w:rFonts w:cs="Times New Roman"/>
          <w:sz w:val="24"/>
          <w:szCs w:val="24"/>
          <w:lang w:val="es-MX"/>
        </w:rPr>
        <w:t>miento</w:t>
      </w:r>
      <w:r w:rsidR="007512F4" w:rsidRPr="00B12E0D">
        <w:rPr>
          <w:rFonts w:cs="Times New Roman"/>
          <w:sz w:val="24"/>
          <w:szCs w:val="24"/>
          <w:lang w:val="es-MX"/>
        </w:rPr>
        <w:t xml:space="preserve"> en beneficio de </w:t>
      </w:r>
      <w:r w:rsidR="003A3C76" w:rsidRPr="006069DF">
        <w:rPr>
          <w:rFonts w:cs="Times New Roman"/>
          <w:sz w:val="24"/>
          <w:szCs w:val="24"/>
          <w:lang w:val="es-MX"/>
        </w:rPr>
        <w:t>crear</w:t>
      </w:r>
      <w:r w:rsidR="00BC3BC2" w:rsidRPr="00FB56C0">
        <w:rPr>
          <w:rFonts w:cs="Times New Roman"/>
          <w:sz w:val="24"/>
          <w:szCs w:val="24"/>
          <w:lang w:val="es-MX"/>
        </w:rPr>
        <w:t xml:space="preserve"> </w:t>
      </w:r>
      <w:r w:rsidR="00BC3BC2" w:rsidRPr="00FB56C0">
        <w:rPr>
          <w:rFonts w:cs="Times New Roman"/>
          <w:sz w:val="24"/>
          <w:szCs w:val="24"/>
          <w:lang w:val="es-MX"/>
        </w:rPr>
        <w:lastRenderedPageBreak/>
        <w:t>consciencia</w:t>
      </w:r>
      <w:r w:rsidR="00BC3BC2" w:rsidRPr="009C78C0">
        <w:rPr>
          <w:rFonts w:cs="Times New Roman"/>
          <w:sz w:val="24"/>
          <w:szCs w:val="24"/>
          <w:lang w:val="es-MX"/>
        </w:rPr>
        <w:t xml:space="preserve"> </w:t>
      </w:r>
      <w:r w:rsidR="00BC3BC2" w:rsidRPr="00BC3B69">
        <w:rPr>
          <w:rFonts w:cs="Times New Roman"/>
          <w:sz w:val="24"/>
          <w:szCs w:val="24"/>
          <w:lang w:val="es-MX"/>
        </w:rPr>
        <w:t>d</w:t>
      </w:r>
      <w:r w:rsidR="00BC3BC2" w:rsidRPr="00FB56C0">
        <w:rPr>
          <w:rFonts w:cs="Times New Roman"/>
          <w:sz w:val="24"/>
          <w:szCs w:val="24"/>
          <w:lang w:val="es-MX"/>
        </w:rPr>
        <w:t>el valor</w:t>
      </w:r>
      <w:r w:rsidR="00BC3BC2">
        <w:rPr>
          <w:rFonts w:cs="Times New Roman"/>
          <w:sz w:val="24"/>
          <w:szCs w:val="24"/>
          <w:lang w:val="es-MX"/>
        </w:rPr>
        <w:t xml:space="preserve"> que </w:t>
      </w:r>
      <w:r w:rsidR="007512F4" w:rsidRPr="00B12E0D">
        <w:rPr>
          <w:rFonts w:cs="Times New Roman"/>
          <w:sz w:val="24"/>
          <w:szCs w:val="24"/>
          <w:lang w:val="es-MX"/>
        </w:rPr>
        <w:t xml:space="preserve">las auditorías de </w:t>
      </w:r>
      <w:r w:rsidR="00146C6A" w:rsidRPr="00B12E0D">
        <w:rPr>
          <w:rFonts w:cs="Times New Roman"/>
          <w:sz w:val="24"/>
          <w:szCs w:val="24"/>
          <w:lang w:val="es-MX"/>
        </w:rPr>
        <w:t>desempeño</w:t>
      </w:r>
      <w:r w:rsidR="007512F4" w:rsidRPr="00B12E0D">
        <w:rPr>
          <w:rFonts w:cs="Times New Roman"/>
          <w:sz w:val="24"/>
          <w:szCs w:val="24"/>
          <w:lang w:val="es-MX"/>
        </w:rPr>
        <w:t xml:space="preserve"> podrían añadir a la administración general de las operaciones de los gobiernos</w:t>
      </w:r>
      <w:r w:rsidR="00355F7D" w:rsidRPr="00B12E0D">
        <w:rPr>
          <w:rFonts w:cs="Times New Roman"/>
          <w:sz w:val="24"/>
          <w:szCs w:val="24"/>
          <w:lang w:val="es-MX"/>
        </w:rPr>
        <w:t xml:space="preserve">.  </w:t>
      </w:r>
      <w:r w:rsidR="00481E1A" w:rsidRPr="00B12E0D">
        <w:rPr>
          <w:rFonts w:cs="Times New Roman"/>
          <w:sz w:val="24"/>
          <w:szCs w:val="24"/>
          <w:lang w:val="es-MX"/>
        </w:rPr>
        <w:t>Los auditores</w:t>
      </w:r>
      <w:r w:rsidR="009403EB" w:rsidRPr="00B12E0D">
        <w:rPr>
          <w:rFonts w:cs="Times New Roman"/>
          <w:sz w:val="24"/>
          <w:szCs w:val="24"/>
          <w:lang w:val="es-MX"/>
        </w:rPr>
        <w:t xml:space="preserve"> </w:t>
      </w:r>
      <w:r w:rsidR="00323993" w:rsidRPr="00B12E0D">
        <w:rPr>
          <w:rFonts w:cs="Times New Roman"/>
          <w:sz w:val="24"/>
          <w:szCs w:val="24"/>
          <w:lang w:val="es-MX"/>
        </w:rPr>
        <w:t xml:space="preserve">de la </w:t>
      </w:r>
      <w:r w:rsidR="009403EB" w:rsidRPr="00B12E0D">
        <w:rPr>
          <w:rFonts w:cs="Times New Roman"/>
          <w:sz w:val="24"/>
          <w:szCs w:val="24"/>
          <w:lang w:val="es-MX"/>
        </w:rPr>
        <w:t xml:space="preserve">EFS </w:t>
      </w:r>
      <w:r w:rsidR="00481E1A" w:rsidRPr="00B12E0D">
        <w:rPr>
          <w:rFonts w:cs="Times New Roman"/>
          <w:sz w:val="24"/>
          <w:szCs w:val="24"/>
          <w:lang w:val="es-MX"/>
        </w:rPr>
        <w:t xml:space="preserve">deben tener las habilidades y conocimientos </w:t>
      </w:r>
      <w:r w:rsidR="00323993" w:rsidRPr="00B12E0D">
        <w:rPr>
          <w:rFonts w:cs="Times New Roman"/>
          <w:sz w:val="24"/>
          <w:szCs w:val="24"/>
          <w:lang w:val="es-MX"/>
        </w:rPr>
        <w:t xml:space="preserve">adecuados </w:t>
      </w:r>
      <w:r w:rsidR="00481E1A" w:rsidRPr="00B12E0D">
        <w:rPr>
          <w:rFonts w:cs="Times New Roman"/>
          <w:sz w:val="24"/>
          <w:szCs w:val="24"/>
          <w:lang w:val="es-MX"/>
        </w:rPr>
        <w:t>para llevar a cabo sus funciones, pero por otro lado la</w:t>
      </w:r>
      <w:r w:rsidR="00323993" w:rsidRPr="00B12E0D">
        <w:rPr>
          <w:rFonts w:cs="Times New Roman"/>
          <w:sz w:val="24"/>
          <w:szCs w:val="24"/>
          <w:lang w:val="es-MX"/>
        </w:rPr>
        <w:t>s</w:t>
      </w:r>
      <w:r w:rsidR="00481E1A" w:rsidRPr="00B12E0D">
        <w:rPr>
          <w:rFonts w:cs="Times New Roman"/>
          <w:sz w:val="24"/>
          <w:szCs w:val="24"/>
          <w:lang w:val="es-MX"/>
        </w:rPr>
        <w:t xml:space="preserve"> </w:t>
      </w:r>
      <w:r w:rsidR="00323993" w:rsidRPr="00B12E0D">
        <w:rPr>
          <w:rFonts w:cs="Times New Roman"/>
          <w:sz w:val="24"/>
          <w:szCs w:val="24"/>
          <w:lang w:val="es-MX"/>
        </w:rPr>
        <w:t>EFS</w:t>
      </w:r>
      <w:r w:rsidR="00481E1A" w:rsidRPr="00B12E0D">
        <w:rPr>
          <w:rFonts w:cs="Times New Roman"/>
          <w:sz w:val="24"/>
          <w:szCs w:val="24"/>
          <w:lang w:val="es-MX"/>
        </w:rPr>
        <w:t xml:space="preserve"> p</w:t>
      </w:r>
      <w:r w:rsidR="00323993" w:rsidRPr="00B12E0D">
        <w:rPr>
          <w:rFonts w:cs="Times New Roman"/>
          <w:sz w:val="24"/>
          <w:szCs w:val="24"/>
          <w:lang w:val="es-MX"/>
        </w:rPr>
        <w:t>ueden</w:t>
      </w:r>
      <w:r w:rsidR="00481E1A" w:rsidRPr="00B12E0D">
        <w:rPr>
          <w:rFonts w:cs="Times New Roman"/>
          <w:sz w:val="24"/>
          <w:szCs w:val="24"/>
          <w:lang w:val="es-MX"/>
        </w:rPr>
        <w:t xml:space="preserve"> utilizar toda la experiencia que </w:t>
      </w:r>
      <w:r w:rsidR="00323993" w:rsidRPr="00B12E0D">
        <w:rPr>
          <w:rFonts w:cs="Times New Roman"/>
          <w:sz w:val="24"/>
          <w:szCs w:val="24"/>
          <w:lang w:val="es-MX"/>
        </w:rPr>
        <w:t>consigan, así como</w:t>
      </w:r>
      <w:r w:rsidR="00481E1A" w:rsidRPr="00B12E0D">
        <w:rPr>
          <w:rFonts w:cs="Times New Roman"/>
          <w:sz w:val="24"/>
          <w:szCs w:val="24"/>
          <w:lang w:val="es-MX"/>
        </w:rPr>
        <w:t xml:space="preserve"> ayuda de las partes interesadas para </w:t>
      </w:r>
      <w:r w:rsidR="00E50934">
        <w:rPr>
          <w:rFonts w:cs="Times New Roman"/>
          <w:sz w:val="24"/>
          <w:szCs w:val="24"/>
          <w:lang w:val="es-MX"/>
        </w:rPr>
        <w:t>garantizar</w:t>
      </w:r>
      <w:r w:rsidR="00E50934" w:rsidRPr="00B12E0D">
        <w:rPr>
          <w:rFonts w:cs="Times New Roman"/>
          <w:sz w:val="24"/>
          <w:szCs w:val="24"/>
          <w:lang w:val="es-MX"/>
        </w:rPr>
        <w:t xml:space="preserve"> </w:t>
      </w:r>
      <w:r w:rsidR="00481E1A" w:rsidRPr="00B12E0D">
        <w:rPr>
          <w:rFonts w:cs="Times New Roman"/>
          <w:sz w:val="24"/>
          <w:szCs w:val="24"/>
          <w:lang w:val="es-MX"/>
        </w:rPr>
        <w:t>la buena calidad de sus resultados de la auditoría de desempeño</w:t>
      </w:r>
      <w:r w:rsidR="00355F7D" w:rsidRPr="00B12E0D">
        <w:rPr>
          <w:rFonts w:cs="Times New Roman"/>
          <w:sz w:val="24"/>
          <w:szCs w:val="24"/>
          <w:lang w:val="es-MX"/>
        </w:rPr>
        <w:t xml:space="preserve">.   </w:t>
      </w:r>
    </w:p>
    <w:p w:rsidR="008F229A" w:rsidRPr="00B12E0D" w:rsidRDefault="008F229A" w:rsidP="00E816FA">
      <w:pPr>
        <w:rPr>
          <w:lang w:val="es-MX"/>
        </w:rPr>
        <w:sectPr w:rsidR="008F229A" w:rsidRPr="00B12E0D" w:rsidSect="007D10EA">
          <w:footerReference w:type="default" r:id="rId56"/>
          <w:pgSz w:w="11907" w:h="16839" w:code="9"/>
          <w:pgMar w:top="1417" w:right="1417" w:bottom="1417" w:left="1417" w:header="708" w:footer="708" w:gutter="0"/>
          <w:cols w:space="708"/>
          <w:docGrid w:linePitch="360"/>
        </w:sectPr>
      </w:pPr>
    </w:p>
    <w:p w:rsidR="00317606" w:rsidRPr="00B12E0D" w:rsidRDefault="00317606" w:rsidP="00317606">
      <w:pPr>
        <w:pBdr>
          <w:bottom w:val="single" w:sz="4" w:space="1" w:color="auto"/>
        </w:pBdr>
        <w:spacing w:after="0" w:line="240" w:lineRule="auto"/>
        <w:rPr>
          <w:rFonts w:cs="Times New Roman"/>
          <w:b/>
          <w:sz w:val="32"/>
          <w:szCs w:val="32"/>
          <w:lang w:val="es-MX"/>
        </w:rPr>
      </w:pPr>
    </w:p>
    <w:p w:rsidR="00035E4D" w:rsidRPr="00B12E0D" w:rsidRDefault="00035E4D" w:rsidP="00035E4D">
      <w:pPr>
        <w:pBdr>
          <w:bottom w:val="single" w:sz="4" w:space="1" w:color="auto"/>
        </w:pBdr>
        <w:spacing w:after="0"/>
        <w:rPr>
          <w:b/>
          <w:sz w:val="32"/>
          <w:szCs w:val="32"/>
          <w:lang w:val="es-MX"/>
        </w:rPr>
      </w:pPr>
      <w:r w:rsidRPr="00B12E0D">
        <w:rPr>
          <w:b/>
          <w:sz w:val="32"/>
          <w:szCs w:val="32"/>
          <w:lang w:val="es-MX"/>
        </w:rPr>
        <w:t>Capítulo 4</w:t>
      </w:r>
    </w:p>
    <w:p w:rsidR="00035E4D" w:rsidRPr="00B12E0D" w:rsidRDefault="00035E4D" w:rsidP="00035E4D">
      <w:pPr>
        <w:spacing w:after="0"/>
        <w:rPr>
          <w:rFonts w:cs="Calibri"/>
          <w:b/>
          <w:bCs/>
          <w:sz w:val="32"/>
          <w:szCs w:val="32"/>
          <w:lang w:val="es-MX"/>
        </w:rPr>
      </w:pPr>
      <w:r w:rsidRPr="00B12E0D">
        <w:rPr>
          <w:rFonts w:cs="Calibri"/>
          <w:b/>
          <w:bCs/>
          <w:sz w:val="32"/>
          <w:szCs w:val="32"/>
          <w:lang w:val="es-MX"/>
        </w:rPr>
        <w:t xml:space="preserve">Planeación </w:t>
      </w:r>
      <w:r w:rsidR="00D32C3D">
        <w:rPr>
          <w:rFonts w:cs="Calibri"/>
          <w:b/>
          <w:bCs/>
          <w:sz w:val="32"/>
          <w:szCs w:val="32"/>
          <w:lang w:val="es-MX"/>
        </w:rPr>
        <w:t>E</w:t>
      </w:r>
      <w:r w:rsidRPr="00B12E0D">
        <w:rPr>
          <w:rFonts w:cs="Calibri"/>
          <w:b/>
          <w:bCs/>
          <w:sz w:val="32"/>
          <w:szCs w:val="32"/>
          <w:lang w:val="es-MX"/>
        </w:rPr>
        <w:t xml:space="preserve">stratégica y </w:t>
      </w:r>
      <w:r w:rsidR="00D32C3D">
        <w:rPr>
          <w:rFonts w:cs="Calibri"/>
          <w:b/>
          <w:bCs/>
          <w:sz w:val="32"/>
          <w:szCs w:val="32"/>
          <w:lang w:val="es-MX"/>
        </w:rPr>
        <w:t>P</w:t>
      </w:r>
      <w:r w:rsidRPr="00B12E0D">
        <w:rPr>
          <w:rFonts w:cs="Calibri"/>
          <w:b/>
          <w:bCs/>
          <w:sz w:val="32"/>
          <w:szCs w:val="32"/>
          <w:lang w:val="es-MX"/>
        </w:rPr>
        <w:t xml:space="preserve">laneación de </w:t>
      </w:r>
      <w:r w:rsidR="00D32C3D">
        <w:rPr>
          <w:rFonts w:cs="Calibri"/>
          <w:b/>
          <w:bCs/>
          <w:sz w:val="32"/>
          <w:szCs w:val="32"/>
          <w:lang w:val="es-MX"/>
        </w:rPr>
        <w:t>A</w:t>
      </w:r>
      <w:r w:rsidRPr="00B12E0D">
        <w:rPr>
          <w:rFonts w:cs="Calibri"/>
          <w:b/>
          <w:bCs/>
          <w:sz w:val="32"/>
          <w:szCs w:val="32"/>
          <w:lang w:val="es-MX"/>
        </w:rPr>
        <w:t xml:space="preserve">uditorías de </w:t>
      </w:r>
      <w:r w:rsidR="00D32C3D">
        <w:rPr>
          <w:rFonts w:cs="Calibri"/>
          <w:b/>
          <w:bCs/>
          <w:sz w:val="32"/>
          <w:szCs w:val="32"/>
          <w:lang w:val="es-MX"/>
        </w:rPr>
        <w:t>D</w:t>
      </w:r>
      <w:r w:rsidRPr="00B12E0D">
        <w:rPr>
          <w:rFonts w:cs="Calibri"/>
          <w:b/>
          <w:bCs/>
          <w:sz w:val="32"/>
          <w:szCs w:val="32"/>
          <w:lang w:val="es-MX"/>
        </w:rPr>
        <w:t xml:space="preserve">esempeño </w:t>
      </w:r>
      <w:r w:rsidR="00D32C3D">
        <w:rPr>
          <w:rFonts w:cs="Calibri"/>
          <w:b/>
          <w:bCs/>
          <w:sz w:val="32"/>
          <w:szCs w:val="32"/>
          <w:lang w:val="es-MX"/>
        </w:rPr>
        <w:t>I</w:t>
      </w:r>
      <w:r w:rsidRPr="00B12E0D">
        <w:rPr>
          <w:rFonts w:cs="Calibri"/>
          <w:b/>
          <w:bCs/>
          <w:sz w:val="32"/>
          <w:szCs w:val="32"/>
          <w:lang w:val="es-MX"/>
        </w:rPr>
        <w:t>ndividuales</w:t>
      </w:r>
    </w:p>
    <w:p w:rsidR="00035E4D" w:rsidRPr="00B12E0D" w:rsidRDefault="00035E4D" w:rsidP="00035E4D">
      <w:pPr>
        <w:jc w:val="both"/>
        <w:rPr>
          <w:b/>
          <w:sz w:val="24"/>
          <w:szCs w:val="24"/>
          <w:lang w:val="es-MX"/>
        </w:rPr>
      </w:pPr>
    </w:p>
    <w:p w:rsidR="00035E4D" w:rsidRPr="00B12E0D" w:rsidRDefault="00035E4D" w:rsidP="00035E4D">
      <w:pPr>
        <w:numPr>
          <w:ilvl w:val="0"/>
          <w:numId w:val="25"/>
        </w:numPr>
        <w:ind w:left="567" w:hanging="567"/>
        <w:contextualSpacing/>
        <w:rPr>
          <w:rFonts w:ascii="Calibri" w:eastAsia="SimSun" w:hAnsi="Calibri" w:cs="Times New Roman"/>
          <w:b/>
          <w:sz w:val="32"/>
          <w:szCs w:val="32"/>
          <w:lang w:val="es-MX" w:eastAsia="en-US"/>
        </w:rPr>
      </w:pPr>
      <w:r w:rsidRPr="00B12E0D">
        <w:rPr>
          <w:rFonts w:ascii="Calibri" w:eastAsia="SimSun" w:hAnsi="Calibri" w:cs="Times New Roman"/>
          <w:b/>
          <w:sz w:val="32"/>
          <w:szCs w:val="32"/>
          <w:lang w:val="es-MX" w:eastAsia="en-US"/>
        </w:rPr>
        <w:t xml:space="preserve">Planeación </w:t>
      </w:r>
      <w:r w:rsidR="00CC3AA2">
        <w:rPr>
          <w:rFonts w:ascii="Calibri" w:eastAsia="SimSun" w:hAnsi="Calibri" w:cs="Times New Roman"/>
          <w:b/>
          <w:sz w:val="32"/>
          <w:szCs w:val="32"/>
          <w:lang w:val="es-MX" w:eastAsia="en-US"/>
        </w:rPr>
        <w:t>E</w:t>
      </w:r>
      <w:r w:rsidRPr="00B12E0D">
        <w:rPr>
          <w:rFonts w:ascii="Calibri" w:eastAsia="SimSun" w:hAnsi="Calibri" w:cs="Times New Roman"/>
          <w:b/>
          <w:sz w:val="32"/>
          <w:szCs w:val="32"/>
          <w:lang w:val="es-MX" w:eastAsia="en-US"/>
        </w:rPr>
        <w:t>stratégica</w:t>
      </w:r>
    </w:p>
    <w:p w:rsidR="00035E4D" w:rsidRPr="00B12E0D" w:rsidRDefault="00035E4D" w:rsidP="00035E4D">
      <w:pPr>
        <w:spacing w:after="0" w:line="240" w:lineRule="auto"/>
        <w:ind w:left="567"/>
        <w:contextualSpacing/>
        <w:rPr>
          <w:rFonts w:ascii="Calibri" w:eastAsia="SimSun" w:hAnsi="Calibri" w:cs="Times New Roman"/>
          <w:b/>
          <w:sz w:val="32"/>
          <w:szCs w:val="32"/>
          <w:lang w:val="es-MX" w:eastAsia="en-US"/>
        </w:rPr>
      </w:pPr>
    </w:p>
    <w:p w:rsidR="00035E4D" w:rsidRPr="00B12E0D" w:rsidRDefault="00035E4D" w:rsidP="00035E4D">
      <w:pPr>
        <w:numPr>
          <w:ilvl w:val="1"/>
          <w:numId w:val="26"/>
        </w:numPr>
        <w:spacing w:after="0"/>
        <w:contextualSpacing/>
        <w:rPr>
          <w:rFonts w:ascii="Calibri" w:eastAsia="SimSun" w:hAnsi="Calibri" w:cs="Times New Roman"/>
          <w:b/>
          <w:sz w:val="28"/>
          <w:szCs w:val="28"/>
          <w:lang w:val="es-MX" w:eastAsia="en-US"/>
        </w:rPr>
      </w:pPr>
      <w:r w:rsidRPr="00B12E0D">
        <w:rPr>
          <w:rFonts w:ascii="Calibri" w:eastAsia="SimSun" w:hAnsi="Calibri" w:cs="Times New Roman"/>
          <w:b/>
          <w:sz w:val="28"/>
          <w:szCs w:val="28"/>
          <w:lang w:val="es-MX" w:eastAsia="en-US"/>
        </w:rPr>
        <w:t>Introducción</w:t>
      </w:r>
    </w:p>
    <w:p w:rsidR="00035E4D" w:rsidRPr="00B12E0D" w:rsidRDefault="00035E4D" w:rsidP="00035E4D">
      <w:pPr>
        <w:spacing w:after="0" w:line="240" w:lineRule="auto"/>
        <w:ind w:left="420"/>
        <w:contextualSpacing/>
        <w:rPr>
          <w:rFonts w:ascii="Calibri" w:eastAsia="SimSun" w:hAnsi="Calibri" w:cs="Times New Roman"/>
          <w:b/>
          <w:sz w:val="28"/>
          <w:szCs w:val="28"/>
          <w:lang w:val="es-MX" w:eastAsia="en-US"/>
        </w:rPr>
      </w:pP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La planeación estratégica es una herramienta útil para decidir las prioridades a largo plazo y la orientación general de la auditoría de desempeño</w:t>
      </w:r>
      <w:r w:rsidRPr="00B12E0D">
        <w:rPr>
          <w:sz w:val="24"/>
          <w:szCs w:val="24"/>
          <w:vertAlign w:val="superscript"/>
          <w:lang w:val="es-MX"/>
        </w:rPr>
        <w:footnoteReference w:id="1"/>
      </w:r>
      <w:r w:rsidRPr="00B12E0D">
        <w:rPr>
          <w:sz w:val="24"/>
          <w:szCs w:val="24"/>
          <w:lang w:val="es-MX"/>
        </w:rPr>
        <w:t>. Es necesario un proceso de planeación estratégica bien estructurado basado en un fundamento sólido para asegurar que los recursos de la EFS se utilicen de la manera más eficaz y eficiente</w:t>
      </w:r>
      <w:r w:rsidRPr="00B12E0D">
        <w:rPr>
          <w:sz w:val="24"/>
          <w:szCs w:val="24"/>
          <w:vertAlign w:val="superscript"/>
          <w:lang w:val="es-MX"/>
        </w:rPr>
        <w:footnoteReference w:id="2"/>
      </w:r>
      <w:r w:rsidRPr="00B12E0D">
        <w:rPr>
          <w:sz w:val="24"/>
          <w:szCs w:val="24"/>
          <w:lang w:val="es-MX"/>
        </w:rPr>
        <w:t>. La planeación estratégica correcta de la auditoría de desempeño es esencial para asegurar que un programa de auditoría de desempeño efectivo est</w:t>
      </w:r>
      <w:r w:rsidR="00327C79">
        <w:rPr>
          <w:sz w:val="24"/>
          <w:szCs w:val="24"/>
          <w:lang w:val="es-MX"/>
        </w:rPr>
        <w:t>á en marcha</w:t>
      </w:r>
      <w:r w:rsidRPr="00B12E0D">
        <w:rPr>
          <w:sz w:val="24"/>
          <w:szCs w:val="24"/>
          <w:lang w:val="es-MX"/>
        </w:rPr>
        <w:t xml:space="preserve">, que el programa de auditoría esté </w:t>
      </w:r>
      <w:r w:rsidRPr="007E6E23">
        <w:rPr>
          <w:sz w:val="24"/>
          <w:szCs w:val="24"/>
          <w:lang w:val="es-MX"/>
        </w:rPr>
        <w:t>completo</w:t>
      </w:r>
      <w:r w:rsidRPr="00B12E0D">
        <w:rPr>
          <w:sz w:val="24"/>
          <w:szCs w:val="24"/>
          <w:lang w:val="es-MX"/>
        </w:rPr>
        <w:t xml:space="preserve"> y bien planeado, que las prioridades estén determinadas adecuadamente, que los recursos estén asignados eficazmente en función de costos a las áreas con el mayor impacto potencial, que el monitoreo de los acuerdos exista para revisar el progreso en el cumplimiento del programa de auditoría fijado</w:t>
      </w:r>
      <w:r w:rsidR="00D011B0">
        <w:rPr>
          <w:sz w:val="24"/>
          <w:szCs w:val="24"/>
          <w:lang w:val="es-MX"/>
        </w:rPr>
        <w:t>,</w:t>
      </w:r>
      <w:r w:rsidRPr="00B12E0D">
        <w:rPr>
          <w:sz w:val="24"/>
          <w:szCs w:val="24"/>
          <w:lang w:val="es-MX"/>
        </w:rPr>
        <w:t xml:space="preserve"> y que se lleven a cabo estudios individuales de la manera más eficaz posible.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jc w:val="both"/>
        <w:rPr>
          <w:b/>
          <w:sz w:val="28"/>
          <w:szCs w:val="28"/>
          <w:lang w:val="es-MX"/>
        </w:rPr>
      </w:pPr>
      <w:r w:rsidRPr="00B12E0D">
        <w:rPr>
          <w:b/>
          <w:sz w:val="28"/>
          <w:szCs w:val="28"/>
          <w:lang w:val="es-MX"/>
        </w:rPr>
        <w:t xml:space="preserve">1.2 Requisitos de </w:t>
      </w:r>
      <w:r w:rsidR="00D604F8">
        <w:rPr>
          <w:b/>
          <w:sz w:val="28"/>
          <w:szCs w:val="28"/>
          <w:lang w:val="es-MX"/>
        </w:rPr>
        <w:t>P</w:t>
      </w:r>
      <w:r w:rsidRPr="00B12E0D">
        <w:rPr>
          <w:b/>
          <w:sz w:val="28"/>
          <w:szCs w:val="28"/>
          <w:lang w:val="es-MX"/>
        </w:rPr>
        <w:t xml:space="preserve">laneación </w:t>
      </w:r>
      <w:r w:rsidR="00D604F8">
        <w:rPr>
          <w:b/>
          <w:sz w:val="28"/>
          <w:szCs w:val="28"/>
          <w:lang w:val="es-MX"/>
        </w:rPr>
        <w:t>E</w:t>
      </w:r>
      <w:r w:rsidRPr="00B12E0D">
        <w:rPr>
          <w:b/>
          <w:sz w:val="28"/>
          <w:szCs w:val="28"/>
          <w:lang w:val="es-MX"/>
        </w:rPr>
        <w:t xml:space="preserve">stratégica </w:t>
      </w:r>
    </w:p>
    <w:p w:rsidR="00035E4D" w:rsidRPr="00B12E0D" w:rsidRDefault="00035E4D" w:rsidP="00035E4D">
      <w:pPr>
        <w:numPr>
          <w:ilvl w:val="0"/>
          <w:numId w:val="24"/>
        </w:numPr>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jc w:val="both"/>
        <w:rPr>
          <w:i/>
          <w:sz w:val="24"/>
          <w:szCs w:val="24"/>
          <w:lang w:val="es-MX"/>
        </w:rPr>
      </w:pPr>
      <w:r w:rsidRPr="00B12E0D">
        <w:rPr>
          <w:i/>
          <w:sz w:val="24"/>
          <w:szCs w:val="24"/>
          <w:lang w:val="es-MX"/>
        </w:rPr>
        <w:t>La planeación estratégica es la base para la selección de temas de auditoría y estudios previos posibles. (ISSAI 3000, 3.2)</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El propósito de la planeación estratégica es determinar el futuro programa de trabajo de auditoría de desempeño y las prioridades relativas a diversas auditorías, junto con el personal y otros recursos necesarios para llevar a cabo el programa para la EFS como un todo. Esto se basará en los temas de auditoría propuestos que han sido presentados por inclusión en los planes estratégicos. El plan debe asegurar que se reflejen las prioridades adecuadas y un programa balanceado y variado. Éste también debe</w:t>
      </w:r>
      <w:r w:rsidR="005F48A8">
        <w:rPr>
          <w:sz w:val="24"/>
          <w:szCs w:val="24"/>
          <w:lang w:val="es-MX"/>
        </w:rPr>
        <w:t>rá</w:t>
      </w:r>
      <w:r w:rsidRPr="00B12E0D">
        <w:rPr>
          <w:sz w:val="24"/>
          <w:szCs w:val="24"/>
          <w:lang w:val="es-MX"/>
        </w:rPr>
        <w:t xml:space="preserve"> ser capaz de ser llevado a cabo por los recursos disponibles del personal. La</w:t>
      </w:r>
      <w:r w:rsidR="000B2122">
        <w:rPr>
          <w:sz w:val="24"/>
          <w:szCs w:val="24"/>
          <w:lang w:val="es-MX"/>
        </w:rPr>
        <w:t>s</w:t>
      </w:r>
      <w:r w:rsidRPr="00B12E0D">
        <w:rPr>
          <w:sz w:val="24"/>
          <w:szCs w:val="24"/>
          <w:lang w:val="es-MX"/>
        </w:rPr>
        <w:t xml:space="preserve"> </w:t>
      </w:r>
      <w:r w:rsidR="000B2122" w:rsidRPr="00B12E0D">
        <w:rPr>
          <w:sz w:val="24"/>
          <w:szCs w:val="24"/>
          <w:lang w:val="es-MX"/>
        </w:rPr>
        <w:t>probable</w:t>
      </w:r>
      <w:r w:rsidR="000B2122">
        <w:rPr>
          <w:sz w:val="24"/>
          <w:szCs w:val="24"/>
          <w:lang w:val="es-MX"/>
        </w:rPr>
        <w:t>s</w:t>
      </w:r>
      <w:r w:rsidR="000B2122" w:rsidRPr="00B12E0D">
        <w:rPr>
          <w:sz w:val="24"/>
          <w:szCs w:val="24"/>
          <w:lang w:val="es-MX"/>
        </w:rPr>
        <w:t xml:space="preserve"> </w:t>
      </w:r>
      <w:r w:rsidRPr="00B12E0D">
        <w:rPr>
          <w:sz w:val="24"/>
          <w:szCs w:val="24"/>
          <w:lang w:val="es-MX"/>
        </w:rPr>
        <w:t>demanda</w:t>
      </w:r>
      <w:r w:rsidR="000B2122">
        <w:rPr>
          <w:sz w:val="24"/>
          <w:szCs w:val="24"/>
          <w:lang w:val="es-MX"/>
        </w:rPr>
        <w:t>s</w:t>
      </w:r>
      <w:r w:rsidRPr="00B12E0D">
        <w:rPr>
          <w:sz w:val="24"/>
          <w:szCs w:val="24"/>
          <w:lang w:val="es-MX"/>
        </w:rPr>
        <w:t xml:space="preserve"> en las posibles entidades auditadas también debe</w:t>
      </w:r>
      <w:r w:rsidR="000B2122">
        <w:rPr>
          <w:sz w:val="24"/>
          <w:szCs w:val="24"/>
          <w:lang w:val="es-MX"/>
        </w:rPr>
        <w:t>n</w:t>
      </w:r>
      <w:r w:rsidRPr="00B12E0D">
        <w:rPr>
          <w:sz w:val="24"/>
          <w:szCs w:val="24"/>
          <w:lang w:val="es-MX"/>
        </w:rPr>
        <w:t xml:space="preserve"> ser tomada</w:t>
      </w:r>
      <w:r w:rsidR="000B2122">
        <w:rPr>
          <w:sz w:val="24"/>
          <w:szCs w:val="24"/>
          <w:lang w:val="es-MX"/>
        </w:rPr>
        <w:t>s</w:t>
      </w:r>
      <w:r w:rsidRPr="00B12E0D">
        <w:rPr>
          <w:sz w:val="24"/>
          <w:szCs w:val="24"/>
          <w:lang w:val="es-MX"/>
        </w:rPr>
        <w:t xml:space="preserve"> en cuenta al momento de tomar decisiones en las áreas de auditoría. Los planes estratégicos </w:t>
      </w:r>
      <w:r w:rsidR="003430B0">
        <w:rPr>
          <w:sz w:val="24"/>
          <w:szCs w:val="24"/>
          <w:lang w:val="es-MX"/>
        </w:rPr>
        <w:t>tienen un horizonte</w:t>
      </w:r>
      <w:r w:rsidR="003430B0" w:rsidRPr="00B12E0D">
        <w:rPr>
          <w:sz w:val="24"/>
          <w:szCs w:val="24"/>
          <w:lang w:val="es-MX"/>
        </w:rPr>
        <w:t xml:space="preserve"> </w:t>
      </w:r>
      <w:r w:rsidRPr="00B12E0D">
        <w:rPr>
          <w:sz w:val="24"/>
          <w:szCs w:val="24"/>
          <w:lang w:val="es-MX"/>
        </w:rPr>
        <w:t xml:space="preserve">de tres a cinco años, mientras que las propuestas a detalle sólo necesitan estar hechas para la primera parte del periodo. El plan estratégico debe contener decisiones políticas que sirvan como un </w:t>
      </w:r>
      <w:r w:rsidRPr="00B12E0D">
        <w:rPr>
          <w:sz w:val="24"/>
          <w:szCs w:val="24"/>
          <w:lang w:val="es-MX"/>
        </w:rPr>
        <w:lastRenderedPageBreak/>
        <w:t>punto de inicio para la planeación de las auditorías de desempeño</w:t>
      </w:r>
      <w:r w:rsidRPr="00B12E0D">
        <w:rPr>
          <w:sz w:val="24"/>
          <w:szCs w:val="24"/>
          <w:vertAlign w:val="superscript"/>
          <w:lang w:val="es-MX"/>
        </w:rPr>
        <w:footnoteReference w:id="3"/>
      </w:r>
      <w:r w:rsidRPr="00B12E0D">
        <w:rPr>
          <w:sz w:val="24"/>
          <w:szCs w:val="24"/>
          <w:lang w:val="es-MX"/>
        </w:rPr>
        <w:t>. El plan estratégico debe incluir una lista de las áreas potenciales para la auditoría de desempeño y una lista de auditorías propuestas para los próximos dos o tres años.</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BC3B69" w:rsidP="00035E4D">
      <w:pPr>
        <w:spacing w:after="0"/>
        <w:jc w:val="both"/>
        <w:rPr>
          <w:b/>
          <w:sz w:val="24"/>
          <w:szCs w:val="24"/>
          <w:lang w:val="es-MX"/>
        </w:rPr>
      </w:pPr>
      <w:r>
        <w:rPr>
          <w:b/>
          <w:sz w:val="24"/>
          <w:szCs w:val="24"/>
          <w:lang w:val="es-MX"/>
        </w:rPr>
        <w:t>Orientación</w:t>
      </w:r>
    </w:p>
    <w:p w:rsidR="00035E4D" w:rsidRPr="00B12E0D" w:rsidRDefault="00035E4D" w:rsidP="00035E4D">
      <w:pPr>
        <w:jc w:val="both"/>
        <w:rPr>
          <w:sz w:val="24"/>
          <w:szCs w:val="24"/>
          <w:lang w:val="es-MX"/>
        </w:rPr>
      </w:pPr>
      <w:r w:rsidRPr="00B12E0D">
        <w:rPr>
          <w:sz w:val="24"/>
          <w:szCs w:val="24"/>
          <w:lang w:val="es-MX"/>
        </w:rPr>
        <w:t>Revisar s</w:t>
      </w:r>
      <w:r w:rsidR="000B2122">
        <w:rPr>
          <w:sz w:val="24"/>
          <w:szCs w:val="24"/>
          <w:lang w:val="es-MX"/>
        </w:rPr>
        <w:t>í</w:t>
      </w:r>
      <w:r w:rsidRPr="00B12E0D">
        <w:rPr>
          <w:sz w:val="24"/>
          <w:szCs w:val="24"/>
          <w:lang w:val="es-MX"/>
        </w:rPr>
        <w:t>:</w:t>
      </w:r>
    </w:p>
    <w:p w:rsidR="00035E4D" w:rsidRPr="00B12E0D" w:rsidRDefault="00035E4D" w:rsidP="00035E4D">
      <w:pPr>
        <w:numPr>
          <w:ilvl w:val="0"/>
          <w:numId w:val="7"/>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 EFS </w:t>
      </w:r>
      <w:r w:rsidR="00F7370E">
        <w:rPr>
          <w:rFonts w:ascii="Calibri" w:eastAsia="SimSun" w:hAnsi="Calibri" w:cs="Times New Roman"/>
          <w:sz w:val="24"/>
          <w:szCs w:val="24"/>
          <w:lang w:val="es-MX" w:eastAsia="en-US"/>
        </w:rPr>
        <w:t>lleva a cabo</w:t>
      </w:r>
      <w:r w:rsidR="00F7370E"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la planeación estratégica y que el plan estratégico se haya desarrollado.</w:t>
      </w:r>
    </w:p>
    <w:p w:rsidR="00035E4D" w:rsidRPr="00B12E0D" w:rsidRDefault="00035E4D" w:rsidP="00035E4D">
      <w:pPr>
        <w:numPr>
          <w:ilvl w:val="0"/>
          <w:numId w:val="7"/>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el plan estratégico contiene una sección sobre auditoría de desempeño que describe una lista de áreas potenciales para ésta en el tiempo que dura el plan.</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En algunos planes estratégicos de</w:t>
      </w:r>
      <w:r w:rsidR="00E0451D">
        <w:rPr>
          <w:sz w:val="24"/>
          <w:szCs w:val="24"/>
          <w:lang w:val="es-MX"/>
        </w:rPr>
        <w:t xml:space="preserve"> la EFS</w:t>
      </w:r>
      <w:r w:rsidRPr="00B12E0D">
        <w:rPr>
          <w:sz w:val="24"/>
          <w:szCs w:val="24"/>
          <w:lang w:val="es-MX"/>
        </w:rPr>
        <w:t xml:space="preserve"> sobre el desempeño, las auditorías están preparadas de forma separada por el grupo de auditoría de desempeño que está </w:t>
      </w:r>
      <w:r w:rsidR="007E6E23">
        <w:rPr>
          <w:sz w:val="24"/>
          <w:szCs w:val="24"/>
          <w:lang w:val="es-MX"/>
        </w:rPr>
        <w:t>representada</w:t>
      </w:r>
      <w:r w:rsidR="007E6E23" w:rsidRPr="00B12E0D">
        <w:rPr>
          <w:sz w:val="24"/>
          <w:szCs w:val="24"/>
          <w:lang w:val="es-MX"/>
        </w:rPr>
        <w:t xml:space="preserve"> </w:t>
      </w:r>
      <w:r w:rsidRPr="00B12E0D">
        <w:rPr>
          <w:sz w:val="24"/>
          <w:szCs w:val="24"/>
          <w:lang w:val="es-MX"/>
        </w:rPr>
        <w:t xml:space="preserve">por el </w:t>
      </w:r>
      <w:r w:rsidR="00E0451D">
        <w:rPr>
          <w:sz w:val="24"/>
          <w:szCs w:val="24"/>
          <w:lang w:val="es-MX"/>
        </w:rPr>
        <w:t>Titular</w:t>
      </w:r>
      <w:r w:rsidR="00E0451D" w:rsidRPr="00B12E0D">
        <w:rPr>
          <w:sz w:val="24"/>
          <w:szCs w:val="24"/>
          <w:lang w:val="es-MX"/>
        </w:rPr>
        <w:t xml:space="preserve"> </w:t>
      </w:r>
      <w:r w:rsidRPr="00B12E0D">
        <w:rPr>
          <w:sz w:val="24"/>
          <w:szCs w:val="24"/>
          <w:lang w:val="es-MX"/>
        </w:rPr>
        <w:t>de la EFS para su aprobación.</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4"/>
        </w:numPr>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spacing w:line="240" w:lineRule="auto"/>
        <w:jc w:val="both"/>
        <w:rPr>
          <w:sz w:val="24"/>
          <w:szCs w:val="24"/>
          <w:lang w:val="es-MX"/>
        </w:rPr>
      </w:pPr>
      <w:r w:rsidRPr="00B12E0D">
        <w:rPr>
          <w:i/>
          <w:sz w:val="24"/>
          <w:szCs w:val="24"/>
          <w:lang w:val="es-MX"/>
        </w:rPr>
        <w:t xml:space="preserve">La perspectiva del ciudadano que está relacionada con el desempeño de la entidad auditada debe tomarse en cuenta cuando corresponda. </w:t>
      </w:r>
      <w:r w:rsidRPr="00B12E0D">
        <w:rPr>
          <w:sz w:val="24"/>
          <w:szCs w:val="24"/>
          <w:lang w:val="es-MX"/>
        </w:rPr>
        <w:t>(ISSAI 3100, 10)</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sz w:val="24"/>
          <w:szCs w:val="24"/>
          <w:lang w:val="es-MX"/>
        </w:rPr>
      </w:pPr>
      <w:r w:rsidRPr="00B12E0D">
        <w:rPr>
          <w:sz w:val="24"/>
          <w:szCs w:val="24"/>
          <w:lang w:val="es-MX"/>
        </w:rPr>
        <w:t>Es importante considerar los intereses de los ciudadanos sobre la</w:t>
      </w:r>
      <w:r w:rsidR="009B5FE6">
        <w:rPr>
          <w:sz w:val="24"/>
          <w:szCs w:val="24"/>
          <w:lang w:val="es-MX"/>
        </w:rPr>
        <w:t>s</w:t>
      </w:r>
      <w:r w:rsidRPr="00B12E0D">
        <w:rPr>
          <w:sz w:val="24"/>
          <w:szCs w:val="24"/>
          <w:lang w:val="es-MX"/>
        </w:rPr>
        <w:t xml:space="preserve"> auditoría</w:t>
      </w:r>
      <w:r w:rsidR="009B5FE6">
        <w:rPr>
          <w:sz w:val="24"/>
          <w:szCs w:val="24"/>
          <w:lang w:val="es-MX"/>
        </w:rPr>
        <w:t>s</w:t>
      </w:r>
      <w:r w:rsidRPr="00B12E0D">
        <w:rPr>
          <w:sz w:val="24"/>
          <w:szCs w:val="24"/>
          <w:lang w:val="es-MX"/>
        </w:rPr>
        <w:t xml:space="preserve"> de desempeño. Los ciudadanos son una fuente de ideas, una fuente de demanda y usuarios de informes </w:t>
      </w:r>
      <w:r w:rsidR="009B5FE6">
        <w:rPr>
          <w:sz w:val="24"/>
          <w:szCs w:val="24"/>
          <w:lang w:val="es-MX"/>
        </w:rPr>
        <w:t>de</w:t>
      </w:r>
      <w:r w:rsidRPr="00B12E0D">
        <w:rPr>
          <w:sz w:val="24"/>
          <w:szCs w:val="24"/>
          <w:lang w:val="es-MX"/>
        </w:rPr>
        <w:t xml:space="preserve"> la auditoría de desempeño. Se les puede contactar de manera directa o a través de organizaciones no gubernamentales que los representan. La EFS necesitará considerar cómo comunicarse de la mejor manera con el público. Con base en las circunstancias del país de la EFS, esto podría incluir una relación de entrevistas de televisión, artículos en diversas publicaciones y el uso de los sitios web de</w:t>
      </w:r>
      <w:r w:rsidR="00873E86">
        <w:rPr>
          <w:sz w:val="24"/>
          <w:szCs w:val="24"/>
          <w:lang w:val="es-MX"/>
        </w:rPr>
        <w:t xml:space="preserve"> la EFS</w:t>
      </w:r>
      <w:r w:rsidRPr="00B12E0D">
        <w:rPr>
          <w:sz w:val="24"/>
          <w:szCs w:val="24"/>
          <w:lang w:val="es-MX"/>
        </w:rPr>
        <w:t>. El sitio web de</w:t>
      </w:r>
      <w:r w:rsidR="00873E86">
        <w:rPr>
          <w:sz w:val="24"/>
          <w:szCs w:val="24"/>
          <w:lang w:val="es-MX"/>
        </w:rPr>
        <w:t xml:space="preserve"> la EFS</w:t>
      </w:r>
      <w:r w:rsidRPr="00B12E0D">
        <w:rPr>
          <w:sz w:val="24"/>
          <w:szCs w:val="24"/>
          <w:lang w:val="es-MX"/>
        </w:rPr>
        <w:t xml:space="preserve"> también podría incluir notificaciones de auditorías de desempeño próximas, invitando a aquellos </w:t>
      </w:r>
      <w:r w:rsidR="00873E86">
        <w:rPr>
          <w:sz w:val="24"/>
          <w:szCs w:val="24"/>
          <w:lang w:val="es-MX"/>
        </w:rPr>
        <w:t>interesados</w:t>
      </w:r>
      <w:r w:rsidRPr="00B12E0D">
        <w:rPr>
          <w:sz w:val="24"/>
          <w:szCs w:val="24"/>
          <w:lang w:val="es-MX"/>
        </w:rPr>
        <w:t xml:space="preserve"> a contactar a la EFS con sus comentarios en particular sobre los servicios prestados</w:t>
      </w:r>
      <w:r w:rsidRPr="00B12E0D">
        <w:rPr>
          <w:sz w:val="24"/>
          <w:szCs w:val="24"/>
          <w:vertAlign w:val="superscript"/>
          <w:lang w:val="es-MX"/>
        </w:rPr>
        <w:footnoteReference w:id="4"/>
      </w:r>
      <w:r w:rsidRPr="00B12E0D">
        <w:rPr>
          <w:sz w:val="24"/>
          <w:szCs w:val="24"/>
          <w:lang w:val="es-MX"/>
        </w:rPr>
        <w:t>.</w:t>
      </w:r>
    </w:p>
    <w:p w:rsidR="00035E4D" w:rsidRPr="00B12E0D" w:rsidRDefault="00BC3B69" w:rsidP="00035E4D">
      <w:pPr>
        <w:spacing w:after="0"/>
        <w:jc w:val="both"/>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Revisar </w:t>
      </w:r>
      <w:r w:rsidR="003F18F1" w:rsidRPr="00B12E0D">
        <w:rPr>
          <w:sz w:val="24"/>
          <w:szCs w:val="24"/>
          <w:lang w:val="es-MX"/>
        </w:rPr>
        <w:t>s</w:t>
      </w:r>
      <w:r w:rsidR="003F18F1">
        <w:rPr>
          <w:sz w:val="24"/>
          <w:szCs w:val="24"/>
          <w:lang w:val="es-MX"/>
        </w:rPr>
        <w:t>í</w:t>
      </w:r>
      <w:r w:rsidRPr="00B12E0D">
        <w:rPr>
          <w:sz w:val="24"/>
          <w:szCs w:val="24"/>
          <w:lang w:val="es-MX"/>
        </w:rPr>
        <w:t xml:space="preserve">: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la política/el manual/la directriz de</w:t>
      </w:r>
      <w:r w:rsidR="00F43BDE">
        <w:rPr>
          <w:rFonts w:ascii="Calibri" w:eastAsia="SimSun" w:hAnsi="Calibri" w:cs="Times New Roman"/>
          <w:sz w:val="24"/>
          <w:szCs w:val="24"/>
          <w:lang w:val="es-MX" w:eastAsia="en-US"/>
        </w:rPr>
        <w:t xml:space="preserve"> la EFS</w:t>
      </w:r>
      <w:r w:rsidRPr="00B12E0D">
        <w:rPr>
          <w:rFonts w:ascii="Calibri" w:eastAsia="SimSun" w:hAnsi="Calibri" w:cs="Times New Roman"/>
          <w:sz w:val="24"/>
          <w:szCs w:val="24"/>
          <w:lang w:val="es-MX" w:eastAsia="en-US"/>
        </w:rPr>
        <w:t xml:space="preserve"> sobre los temas de selección de auditoría de desempeño considera las perspectivas de los ciudadanos.</w:t>
      </w:r>
    </w:p>
    <w:p w:rsidR="00035E4D" w:rsidRPr="00B12E0D" w:rsidRDefault="00035E4D" w:rsidP="00035E4D">
      <w:pPr>
        <w:numPr>
          <w:ilvl w:val="0"/>
          <w:numId w:val="2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los requisitos de la política/el manual/la directriz se cumplieron en la selección de dos temas de auditoría de desempeño finalizados recientemente por </w:t>
      </w:r>
      <w:r w:rsidR="007948FD">
        <w:rPr>
          <w:rFonts w:ascii="Calibri" w:eastAsia="SimSun" w:hAnsi="Calibri" w:cs="Times New Roman"/>
          <w:sz w:val="24"/>
          <w:szCs w:val="24"/>
          <w:lang w:val="es-MX" w:eastAsia="en-US"/>
        </w:rPr>
        <w:t>la EFS</w:t>
      </w:r>
      <w:r w:rsidRPr="00B12E0D">
        <w:rPr>
          <w:rFonts w:ascii="Calibri" w:eastAsia="SimSun" w:hAnsi="Calibri" w:cs="Times New Roman"/>
          <w:sz w:val="24"/>
          <w:szCs w:val="24"/>
          <w:lang w:val="es-MX" w:eastAsia="en-US"/>
        </w:rPr>
        <w:t>. Prueba de todo esto puede incluir el uso de entrevistas de televisión, artículos en varias publicaciones y comentarios del público proporcionados por los sitios web de</w:t>
      </w:r>
      <w:r w:rsidR="005B064B">
        <w:rPr>
          <w:rFonts w:ascii="Calibri" w:eastAsia="SimSun" w:hAnsi="Calibri" w:cs="Times New Roman"/>
          <w:sz w:val="24"/>
          <w:szCs w:val="24"/>
          <w:lang w:val="es-MX" w:eastAsia="en-US"/>
        </w:rPr>
        <w:t xml:space="preserve"> la EFS </w:t>
      </w:r>
      <w:r w:rsidRPr="00B12E0D">
        <w:rPr>
          <w:rFonts w:ascii="Calibri" w:eastAsia="SimSun" w:hAnsi="Calibri" w:cs="Times New Roman"/>
          <w:sz w:val="24"/>
          <w:szCs w:val="24"/>
          <w:lang w:val="es-MX" w:eastAsia="en-US"/>
        </w:rPr>
        <w:t xml:space="preserve">al considerar temas de auditoría para la auditoría de desempeño. Esto puede que se encuentre en los </w:t>
      </w:r>
      <w:r w:rsidR="00BB3508">
        <w:rPr>
          <w:rFonts w:ascii="Calibri" w:eastAsia="SimSun" w:hAnsi="Calibri" w:cs="Times New Roman"/>
          <w:sz w:val="24"/>
          <w:szCs w:val="24"/>
          <w:lang w:val="es-MX" w:eastAsia="en-US"/>
        </w:rPr>
        <w:t>papeles de trabajo</w:t>
      </w:r>
      <w:r w:rsidRPr="00B12E0D">
        <w:rPr>
          <w:rFonts w:ascii="Calibri" w:eastAsia="SimSun" w:hAnsi="Calibri" w:cs="Times New Roman"/>
          <w:sz w:val="24"/>
          <w:szCs w:val="24"/>
          <w:lang w:val="es-MX" w:eastAsia="en-US"/>
        </w:rPr>
        <w:t xml:space="preserve"> de las auditorías o en un archivo por separado </w:t>
      </w:r>
      <w:r w:rsidR="005B064B">
        <w:rPr>
          <w:rFonts w:ascii="Calibri" w:eastAsia="SimSun" w:hAnsi="Calibri" w:cs="Times New Roman"/>
          <w:sz w:val="24"/>
          <w:szCs w:val="24"/>
          <w:lang w:val="es-MX" w:eastAsia="en-US"/>
        </w:rPr>
        <w:t>bajo resguardo de</w:t>
      </w:r>
      <w:r w:rsidR="003430B0">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la sección de auditoría de desempeño.</w:t>
      </w:r>
    </w:p>
    <w:p w:rsidR="00035E4D" w:rsidRPr="00B12E0D" w:rsidRDefault="00035E4D" w:rsidP="00035E4D">
      <w:pPr>
        <w:autoSpaceDE w:val="0"/>
        <w:autoSpaceDN w:val="0"/>
        <w:adjustRightInd w:val="0"/>
        <w:spacing w:after="0" w:line="240" w:lineRule="auto"/>
        <w:ind w:left="720"/>
        <w:contextualSpacing/>
        <w:jc w:val="both"/>
        <w:rPr>
          <w:rFonts w:ascii="Calibri" w:eastAsia="SimSun" w:hAnsi="Calibri" w:cs="Times New Roman"/>
          <w:sz w:val="24"/>
          <w:szCs w:val="24"/>
          <w:lang w:val="es-MX" w:eastAsia="en-US"/>
        </w:rPr>
      </w:pPr>
    </w:p>
    <w:p w:rsidR="00035E4D" w:rsidRPr="00B12E0D" w:rsidRDefault="00035E4D" w:rsidP="00035E4D">
      <w:pPr>
        <w:numPr>
          <w:ilvl w:val="0"/>
          <w:numId w:val="24"/>
        </w:numPr>
        <w:autoSpaceDE w:val="0"/>
        <w:autoSpaceDN w:val="0"/>
        <w:adjustRightInd w:val="0"/>
        <w:spacing w:after="0" w:line="240" w:lineRule="auto"/>
        <w:jc w:val="both"/>
        <w:rPr>
          <w:rFonts w:ascii="Calibri" w:eastAsia="Calibri" w:hAnsi="Calibri" w:cs="Times New Roman"/>
          <w:b/>
          <w:sz w:val="24"/>
          <w:szCs w:val="24"/>
          <w:lang w:val="es-MX"/>
        </w:rPr>
      </w:pPr>
      <w:r w:rsidRPr="00B12E0D">
        <w:rPr>
          <w:rFonts w:ascii="Calibri" w:eastAsia="Calibri" w:hAnsi="Calibri" w:cs="Times New Roman"/>
          <w:b/>
          <w:sz w:val="24"/>
          <w:szCs w:val="24"/>
          <w:lang w:val="es-MX"/>
        </w:rPr>
        <w:t>Requisito</w:t>
      </w:r>
    </w:p>
    <w:p w:rsidR="00035E4D" w:rsidRPr="00B12E0D" w:rsidRDefault="00035E4D" w:rsidP="00035E4D">
      <w:pPr>
        <w:autoSpaceDE w:val="0"/>
        <w:autoSpaceDN w:val="0"/>
        <w:adjustRightInd w:val="0"/>
        <w:spacing w:after="0" w:line="240" w:lineRule="auto"/>
        <w:jc w:val="both"/>
        <w:rPr>
          <w:rFonts w:ascii="Calibri" w:eastAsia="Calibri" w:hAnsi="Calibri" w:cs="Times New Roman"/>
          <w:i/>
          <w:sz w:val="24"/>
          <w:szCs w:val="24"/>
          <w:lang w:val="es-MX"/>
        </w:rPr>
      </w:pPr>
    </w:p>
    <w:p w:rsidR="00035E4D" w:rsidRPr="00B12E0D" w:rsidRDefault="00035E4D" w:rsidP="00035E4D">
      <w:pPr>
        <w:spacing w:line="240" w:lineRule="auto"/>
        <w:jc w:val="both"/>
        <w:rPr>
          <w:sz w:val="24"/>
          <w:szCs w:val="24"/>
          <w:lang w:val="es-MX"/>
        </w:rPr>
      </w:pPr>
      <w:r w:rsidRPr="00B12E0D">
        <w:rPr>
          <w:i/>
          <w:lang w:val="es-MX"/>
        </w:rPr>
        <w:t>Los temas de auditoría seleccionados son importantes (no sólo de importancia financiera, sino también social y/o política), auditables, reflejan el mandato de</w:t>
      </w:r>
      <w:r w:rsidR="006C67B8">
        <w:rPr>
          <w:i/>
          <w:lang w:val="es-MX"/>
        </w:rPr>
        <w:t xml:space="preserve"> la EFS</w:t>
      </w:r>
      <w:r w:rsidRPr="00B12E0D">
        <w:rPr>
          <w:i/>
          <w:lang w:val="es-MX"/>
        </w:rPr>
        <w:t xml:space="preserve"> y dan lugar a beneficios importantes para la administración y finanzas públicas, la entidad auditada o el público en general. </w:t>
      </w:r>
      <w:r w:rsidRPr="00B12E0D">
        <w:rPr>
          <w:sz w:val="24"/>
          <w:szCs w:val="24"/>
          <w:lang w:val="es-MX"/>
        </w:rPr>
        <w:t>(ISSAI 3100, 11)</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Las auditorías deben enfocarse en temas importantes que pueden añadir valor y ser de interés para la Asamblea. Las respuestas a las siguientes preguntas ayudarán a identificar los asuntos de importancia: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¿El tema tiene un impacto importante en los resultados?</w:t>
      </w: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¿Es un área de alto riesgo?</w:t>
      </w: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¿Se </w:t>
      </w:r>
      <w:r w:rsidR="003430B0">
        <w:rPr>
          <w:rFonts w:ascii="Calibri" w:eastAsia="SimSun" w:hAnsi="Calibri" w:cs="Times New Roman"/>
          <w:sz w:val="24"/>
          <w:szCs w:val="24"/>
          <w:lang w:val="es-MX" w:eastAsia="en-US"/>
        </w:rPr>
        <w:t>trata de importes significativos</w:t>
      </w:r>
      <w:r w:rsidRPr="00B12E0D">
        <w:rPr>
          <w:rFonts w:ascii="Calibri" w:eastAsia="SimSun" w:hAnsi="Calibri" w:cs="Times New Roman"/>
          <w:sz w:val="24"/>
          <w:szCs w:val="24"/>
          <w:lang w:val="es-MX" w:eastAsia="en-US"/>
        </w:rPr>
        <w:t>?</w:t>
      </w: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¿Es un área destacada o con preocupaciones actuales? </w:t>
      </w: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¿Es de interés para la </w:t>
      </w:r>
      <w:r w:rsidR="00A21C93">
        <w:rPr>
          <w:rFonts w:ascii="Calibri" w:eastAsia="SimSun" w:hAnsi="Calibri" w:cs="Times New Roman"/>
          <w:sz w:val="24"/>
          <w:szCs w:val="24"/>
          <w:lang w:val="es-MX" w:eastAsia="en-US"/>
        </w:rPr>
        <w:t>Parlamento</w:t>
      </w:r>
      <w:r w:rsidR="00A21C93"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y el público?</w:t>
      </w:r>
    </w:p>
    <w:p w:rsidR="00035E4D" w:rsidRPr="00B12E0D" w:rsidRDefault="00035E4D" w:rsidP="00035E4D">
      <w:pPr>
        <w:numPr>
          <w:ilvl w:val="0"/>
          <w:numId w:val="18"/>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¿Logrará una mejora en el desempeño, la responsabilidad o el valor </w:t>
      </w:r>
      <w:r w:rsidR="003430B0">
        <w:rPr>
          <w:rFonts w:ascii="Calibri" w:eastAsia="SimSun" w:hAnsi="Calibri" w:cs="Times New Roman"/>
          <w:sz w:val="24"/>
          <w:szCs w:val="24"/>
          <w:lang w:val="es-MX" w:eastAsia="en-US"/>
        </w:rPr>
        <w:t>por</w:t>
      </w:r>
      <w:r w:rsidR="003430B0"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dinero?</w:t>
      </w:r>
      <w:r w:rsidRPr="00B12E0D">
        <w:rPr>
          <w:rFonts w:ascii="Calibri" w:eastAsia="SimSun" w:hAnsi="Calibri" w:cs="Times New Roman"/>
          <w:sz w:val="24"/>
          <w:szCs w:val="24"/>
          <w:vertAlign w:val="superscript"/>
          <w:lang w:val="es-MX" w:eastAsia="en-US"/>
        </w:rPr>
        <w:footnoteReference w:id="5"/>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 </w:t>
      </w:r>
      <w:proofErr w:type="spellStart"/>
      <w:r w:rsidRPr="00B12E0D">
        <w:rPr>
          <w:rFonts w:ascii="Calibri" w:eastAsia="SimSun" w:hAnsi="Calibri" w:cs="Times New Roman"/>
          <w:sz w:val="24"/>
          <w:szCs w:val="24"/>
          <w:lang w:val="es-MX" w:eastAsia="en-US"/>
        </w:rPr>
        <w:t>auditabilidad</w:t>
      </w:r>
      <w:proofErr w:type="spellEnd"/>
      <w:r w:rsidRPr="00B12E0D">
        <w:rPr>
          <w:rFonts w:ascii="Calibri" w:eastAsia="SimSun" w:hAnsi="Calibri" w:cs="Times New Roman"/>
          <w:sz w:val="24"/>
          <w:szCs w:val="24"/>
          <w:lang w:val="es-MX" w:eastAsia="en-US"/>
        </w:rPr>
        <w:t xml:space="preserve"> se relaciona con la capacidad de los </w:t>
      </w:r>
      <w:r w:rsidR="007E2A00">
        <w:rPr>
          <w:rFonts w:ascii="Calibri" w:eastAsia="SimSun" w:hAnsi="Calibri" w:cs="Times New Roman"/>
          <w:sz w:val="24"/>
          <w:szCs w:val="24"/>
          <w:lang w:val="es-MX" w:eastAsia="en-US"/>
        </w:rPr>
        <w:t>equipos</w:t>
      </w:r>
      <w:r w:rsidRPr="00B12E0D">
        <w:rPr>
          <w:rFonts w:ascii="Calibri" w:eastAsia="SimSun" w:hAnsi="Calibri" w:cs="Times New Roman"/>
          <w:sz w:val="24"/>
          <w:szCs w:val="24"/>
          <w:lang w:val="es-MX" w:eastAsia="en-US"/>
        </w:rPr>
        <w:t xml:space="preserve"> de auditoría para llevar a cabo la auditoría. Esto define si un tema es adecuado para el estudio principal. Debido a que los objetivos y el ámbito varían de una auditoría a otra, el equipo de auditoría necesita evaluar si se puede llevar a cabo una auditoría o no.  Puede surgir una variedad de situaciones lo que puede causar que los auditores decidan no auditar un área en particular de un proyecto seleccionado</w:t>
      </w:r>
      <w:r w:rsidR="008E04A0">
        <w:rPr>
          <w:rFonts w:ascii="Calibri" w:eastAsia="SimSun" w:hAnsi="Calibri" w:cs="Times New Roman"/>
          <w:sz w:val="24"/>
          <w:szCs w:val="24"/>
          <w:lang w:val="es-MX" w:eastAsia="en-US"/>
        </w:rPr>
        <w:t>,</w:t>
      </w:r>
      <w:r w:rsidRPr="00B12E0D">
        <w:rPr>
          <w:rFonts w:ascii="Calibri" w:eastAsia="SimSun" w:hAnsi="Calibri" w:cs="Times New Roman"/>
          <w:sz w:val="24"/>
          <w:szCs w:val="24"/>
          <w:lang w:val="es-MX" w:eastAsia="en-US"/>
        </w:rPr>
        <w:t xml:space="preserve"> incluso si éste es importante. El auditor debe tomar en cuenta, por ejemplo, si existen enfoques, metodologías y criterios disponibles y si la información o </w:t>
      </w:r>
      <w:r w:rsidR="003430B0">
        <w:rPr>
          <w:rFonts w:ascii="Calibri" w:eastAsia="SimSun" w:hAnsi="Calibri" w:cs="Times New Roman"/>
          <w:sz w:val="24"/>
          <w:szCs w:val="24"/>
          <w:lang w:val="es-MX" w:eastAsia="en-US"/>
        </w:rPr>
        <w:t>evidencia</w:t>
      </w:r>
      <w:r w:rsidR="003430B0"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requerida puede estar disponible y puede obtenerse de manera eficiente</w:t>
      </w:r>
      <w:r w:rsidRPr="00B12E0D">
        <w:rPr>
          <w:rFonts w:ascii="Calibri" w:eastAsia="SimSun" w:hAnsi="Calibri" w:cs="Times New Roman"/>
          <w:sz w:val="24"/>
          <w:szCs w:val="24"/>
          <w:vertAlign w:val="superscript"/>
          <w:lang w:val="es-MX" w:eastAsia="en-US"/>
        </w:rPr>
        <w:footnoteReference w:id="6"/>
      </w:r>
      <w:r w:rsidRPr="00B12E0D">
        <w:rPr>
          <w:rFonts w:ascii="Calibri" w:eastAsia="SimSun" w:hAnsi="Calibri" w:cs="Times New Roman"/>
          <w:sz w:val="24"/>
          <w:szCs w:val="24"/>
          <w:lang w:val="es-MX" w:eastAsia="en-US"/>
        </w:rPr>
        <w:t>.</w:t>
      </w: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 selección de los temas de auditoría también debe considerarse junto </w:t>
      </w:r>
      <w:r w:rsidR="003430B0">
        <w:rPr>
          <w:rFonts w:ascii="Calibri" w:eastAsia="SimSun" w:hAnsi="Calibri" w:cs="Times New Roman"/>
          <w:sz w:val="24"/>
          <w:szCs w:val="24"/>
          <w:lang w:val="es-MX" w:eastAsia="en-US"/>
        </w:rPr>
        <w:t xml:space="preserve">con </w:t>
      </w:r>
      <w:r w:rsidRPr="00B12E0D">
        <w:rPr>
          <w:rFonts w:ascii="Calibri" w:eastAsia="SimSun" w:hAnsi="Calibri" w:cs="Times New Roman"/>
          <w:sz w:val="24"/>
          <w:szCs w:val="24"/>
          <w:lang w:val="es-MX" w:eastAsia="en-US"/>
        </w:rPr>
        <w:t>el mandato de la EFS para llevar a cabo la auditoría de desempeño. La EFS debe elegir sólo un tema que pertenezca a sus mandatos de auditoría.</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También es importante que los temas seleccionados para la auditoría den lugar a beneficios importantes para la administración y finanzas públicas, entidad auditada y público en general. Un estimado preliminar de los posibles beneficios de auditoría en un tema debe realizarse en la etapa de planeación estratégica. Si </w:t>
      </w:r>
      <w:r w:rsidR="002B2AFF" w:rsidRPr="00B12E0D">
        <w:rPr>
          <w:rFonts w:ascii="Calibri" w:eastAsia="SimSun" w:hAnsi="Calibri" w:cs="Times New Roman"/>
          <w:sz w:val="24"/>
          <w:szCs w:val="24"/>
          <w:lang w:val="es-MX" w:eastAsia="en-US"/>
        </w:rPr>
        <w:t>es probable que</w:t>
      </w:r>
      <w:r w:rsidR="002B2AFF">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 xml:space="preserve">la </w:t>
      </w:r>
      <w:r w:rsidR="00813C23">
        <w:rPr>
          <w:rFonts w:ascii="Calibri" w:eastAsia="SimSun" w:hAnsi="Calibri" w:cs="Times New Roman"/>
          <w:sz w:val="24"/>
          <w:szCs w:val="24"/>
          <w:lang w:val="es-MX" w:eastAsia="en-US"/>
        </w:rPr>
        <w:t xml:space="preserve">solicitud detallada de la </w:t>
      </w:r>
      <w:r w:rsidRPr="00B12E0D">
        <w:rPr>
          <w:rFonts w:ascii="Calibri" w:eastAsia="SimSun" w:hAnsi="Calibri" w:cs="Times New Roman"/>
          <w:sz w:val="24"/>
          <w:szCs w:val="24"/>
          <w:lang w:val="es-MX" w:eastAsia="en-US"/>
        </w:rPr>
        <w:t xml:space="preserve">auditoría en un área en particular del proyecto seleccionado </w:t>
      </w:r>
      <w:r w:rsidR="00813C23">
        <w:rPr>
          <w:rFonts w:ascii="Calibri" w:eastAsia="SimSun" w:hAnsi="Calibri" w:cs="Times New Roman"/>
          <w:sz w:val="24"/>
          <w:szCs w:val="24"/>
          <w:lang w:val="es-MX" w:eastAsia="en-US"/>
        </w:rPr>
        <w:t>no tenga ningún</w:t>
      </w:r>
      <w:r w:rsidRPr="00B12E0D">
        <w:rPr>
          <w:rFonts w:ascii="Calibri" w:eastAsia="SimSun" w:hAnsi="Calibri" w:cs="Times New Roman"/>
          <w:sz w:val="24"/>
          <w:szCs w:val="24"/>
          <w:lang w:val="es-MX" w:eastAsia="en-US"/>
        </w:rPr>
        <w:t xml:space="preserve"> impacto </w:t>
      </w:r>
      <w:r w:rsidR="00813C23">
        <w:rPr>
          <w:rFonts w:ascii="Calibri" w:eastAsia="SimSun" w:hAnsi="Calibri" w:cs="Times New Roman"/>
          <w:sz w:val="24"/>
          <w:szCs w:val="24"/>
          <w:lang w:val="es-MX" w:eastAsia="en-US"/>
        </w:rPr>
        <w:t>significativo, entonces</w:t>
      </w:r>
      <w:r w:rsidRPr="00B12E0D">
        <w:rPr>
          <w:rFonts w:ascii="Calibri" w:eastAsia="SimSun" w:hAnsi="Calibri" w:cs="Times New Roman"/>
          <w:sz w:val="24"/>
          <w:szCs w:val="24"/>
          <w:lang w:val="es-MX" w:eastAsia="en-US"/>
        </w:rPr>
        <w:t xml:space="preserve"> es poco probable que las recomendaciones generen una acción apropiada. Mientras se considera ese factor, la pregunta que la EFS necesita responder es: ¿la auditoría puede hacer la diferencia? Si la auditoría detallada en el área de interés del proyecto no puede hacer una diferencia, entonces, a lo mejor no existiría justificación en la aplicación de recursos de auditoría limitados en esa área.</w:t>
      </w:r>
    </w:p>
    <w:p w:rsidR="00035E4D" w:rsidRPr="00B12E0D" w:rsidRDefault="00035E4D" w:rsidP="00035E4D">
      <w:pPr>
        <w:tabs>
          <w:tab w:val="center" w:pos="4703"/>
          <w:tab w:val="right" w:pos="9406"/>
        </w:tabs>
        <w:spacing w:after="0" w:line="240" w:lineRule="auto"/>
        <w:jc w:val="both"/>
        <w:rPr>
          <w:rFonts w:ascii="Calibri" w:eastAsia="SimSun" w:hAnsi="Calibri" w:cs="Times New Roman"/>
          <w:sz w:val="24"/>
          <w:szCs w:val="24"/>
          <w:lang w:val="es-MX" w:eastAsia="en-US"/>
        </w:rPr>
      </w:pPr>
    </w:p>
    <w:p w:rsidR="00035E4D" w:rsidRPr="00B12E0D" w:rsidRDefault="00BC3B69" w:rsidP="00035E4D">
      <w:pPr>
        <w:spacing w:after="0"/>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Revisar s</w:t>
      </w:r>
      <w:r w:rsidR="00D00A5D">
        <w:rPr>
          <w:sz w:val="24"/>
          <w:szCs w:val="24"/>
          <w:lang w:val="es-MX"/>
        </w:rPr>
        <w:t>í</w:t>
      </w:r>
      <w:r w:rsidRPr="00B12E0D">
        <w:rPr>
          <w:sz w:val="24"/>
          <w:szCs w:val="24"/>
          <w:lang w:val="es-MX"/>
        </w:rPr>
        <w:t xml:space="preserve">: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2"/>
        </w:numPr>
        <w:spacing w:line="240" w:lineRule="auto"/>
        <w:jc w:val="both"/>
        <w:rPr>
          <w:rFonts w:eastAsia="SimSun"/>
          <w:sz w:val="24"/>
          <w:szCs w:val="24"/>
          <w:lang w:val="es-MX" w:eastAsia="en-US"/>
        </w:rPr>
      </w:pPr>
      <w:r w:rsidRPr="00B12E0D">
        <w:rPr>
          <w:rFonts w:eastAsia="SimSun"/>
          <w:sz w:val="24"/>
          <w:szCs w:val="24"/>
          <w:lang w:val="es-MX" w:eastAsia="en-US"/>
        </w:rPr>
        <w:lastRenderedPageBreak/>
        <w:t>la política/manual/directriz de</w:t>
      </w:r>
      <w:r w:rsidR="00D00A5D">
        <w:rPr>
          <w:rFonts w:eastAsia="SimSun"/>
          <w:sz w:val="24"/>
          <w:szCs w:val="24"/>
          <w:lang w:val="es-MX" w:eastAsia="en-US"/>
        </w:rPr>
        <w:t xml:space="preserve"> la EFS</w:t>
      </w:r>
      <w:r w:rsidRPr="00B12E0D">
        <w:rPr>
          <w:rFonts w:eastAsia="SimSun"/>
          <w:sz w:val="24"/>
          <w:szCs w:val="24"/>
          <w:lang w:val="es-MX" w:eastAsia="en-US"/>
        </w:rPr>
        <w:t xml:space="preserve"> </w:t>
      </w:r>
      <w:r w:rsidR="00D32E1E">
        <w:rPr>
          <w:rFonts w:eastAsia="SimSun"/>
          <w:sz w:val="24"/>
          <w:szCs w:val="24"/>
          <w:lang w:val="es-MX" w:eastAsia="en-US"/>
        </w:rPr>
        <w:t>en cuanto a</w:t>
      </w:r>
      <w:r w:rsidR="00D32E1E" w:rsidRPr="00B12E0D">
        <w:rPr>
          <w:rFonts w:eastAsia="SimSun"/>
          <w:sz w:val="24"/>
          <w:szCs w:val="24"/>
          <w:lang w:val="es-MX" w:eastAsia="en-US"/>
        </w:rPr>
        <w:t xml:space="preserve"> </w:t>
      </w:r>
      <w:r w:rsidRPr="00B12E0D">
        <w:rPr>
          <w:rFonts w:eastAsia="SimSun"/>
          <w:sz w:val="24"/>
          <w:szCs w:val="24"/>
          <w:lang w:val="es-MX" w:eastAsia="en-US"/>
        </w:rPr>
        <w:t xml:space="preserve"> temas de selección de auditoría de desempeño considera importante (no sólo en términos financieros, sino también sociales y/o políticos) </w:t>
      </w:r>
      <w:r w:rsidRPr="007E6E23">
        <w:rPr>
          <w:rFonts w:eastAsia="SimSun"/>
          <w:sz w:val="24"/>
          <w:szCs w:val="24"/>
          <w:lang w:val="es-MX" w:eastAsia="en-US"/>
        </w:rPr>
        <w:t xml:space="preserve">la </w:t>
      </w:r>
      <w:proofErr w:type="spellStart"/>
      <w:r w:rsidRPr="007E6E23">
        <w:rPr>
          <w:rFonts w:eastAsia="SimSun"/>
          <w:sz w:val="24"/>
          <w:szCs w:val="24"/>
          <w:lang w:val="es-MX" w:eastAsia="en-US"/>
        </w:rPr>
        <w:t>auditabilidad</w:t>
      </w:r>
      <w:proofErr w:type="spellEnd"/>
      <w:r w:rsidRPr="007E6E23">
        <w:rPr>
          <w:rFonts w:eastAsia="SimSun"/>
          <w:sz w:val="24"/>
          <w:szCs w:val="24"/>
          <w:lang w:val="es-MX" w:eastAsia="en-US"/>
        </w:rPr>
        <w:t xml:space="preserve"> y refleja el mandato de</w:t>
      </w:r>
      <w:r w:rsidR="00D32E1E" w:rsidRPr="007E6E23">
        <w:rPr>
          <w:rFonts w:eastAsia="SimSun"/>
          <w:sz w:val="24"/>
          <w:szCs w:val="24"/>
          <w:lang w:val="es-MX" w:eastAsia="en-US"/>
        </w:rPr>
        <w:t xml:space="preserve"> la EFS</w:t>
      </w:r>
      <w:r w:rsidRPr="00B12E0D">
        <w:rPr>
          <w:rFonts w:eastAsia="SimSun"/>
          <w:sz w:val="24"/>
          <w:szCs w:val="24"/>
          <w:lang w:val="es-MX" w:eastAsia="en-US"/>
        </w:rPr>
        <w:t xml:space="preserve"> y da lugar a beneficios importantes para la administración y finanzas públicas, la enditad auditada o el público en general.</w:t>
      </w:r>
    </w:p>
    <w:p w:rsidR="00035E4D" w:rsidRPr="00B12E0D" w:rsidRDefault="00035E4D" w:rsidP="00035E4D">
      <w:pPr>
        <w:numPr>
          <w:ilvl w:val="0"/>
          <w:numId w:val="22"/>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los requisitos de la política/el manual/la directriz se cumplieron en la selección de dos temas de auditoría de desempeño finalizados recientemente por </w:t>
      </w:r>
      <w:r w:rsidR="002E5DB6">
        <w:rPr>
          <w:rFonts w:ascii="Calibri" w:eastAsia="SimSun" w:hAnsi="Calibri" w:cs="Times New Roman"/>
          <w:sz w:val="24"/>
          <w:szCs w:val="24"/>
          <w:lang w:val="es-MX" w:eastAsia="en-US"/>
        </w:rPr>
        <w:t>la EFS</w:t>
      </w:r>
      <w:r w:rsidRPr="00B12E0D">
        <w:rPr>
          <w:rFonts w:ascii="Calibri" w:eastAsia="SimSun" w:hAnsi="Calibri" w:cs="Times New Roman"/>
          <w:sz w:val="24"/>
          <w:szCs w:val="24"/>
          <w:lang w:val="es-MX" w:eastAsia="en-US"/>
        </w:rPr>
        <w:t xml:space="preserve">. Prueba de esto puede proporcionarse en forma de matriz o análisis con documentación de apoyo contenida en el archivo de </w:t>
      </w:r>
      <w:r w:rsidR="00BB3508">
        <w:rPr>
          <w:rFonts w:ascii="Calibri" w:eastAsia="SimSun" w:hAnsi="Calibri" w:cs="Times New Roman"/>
          <w:sz w:val="24"/>
          <w:szCs w:val="24"/>
          <w:lang w:val="es-MX" w:eastAsia="en-US"/>
        </w:rPr>
        <w:t>papeles de trabajo</w:t>
      </w:r>
      <w:r w:rsidRPr="00B12E0D">
        <w:rPr>
          <w:rFonts w:ascii="Calibri" w:eastAsia="SimSun" w:hAnsi="Calibri" w:cs="Times New Roman"/>
          <w:sz w:val="24"/>
          <w:szCs w:val="24"/>
          <w:lang w:val="es-MX" w:eastAsia="en-US"/>
        </w:rPr>
        <w:t xml:space="preserve"> o en uno por separado conservado por la sección de auditoría de desempeño.</w:t>
      </w:r>
    </w:p>
    <w:p w:rsidR="00035E4D" w:rsidRPr="00B12E0D" w:rsidRDefault="00035E4D" w:rsidP="00035E4D">
      <w:pPr>
        <w:spacing w:after="0" w:line="240" w:lineRule="auto"/>
        <w:ind w:left="360"/>
        <w:contextualSpacing/>
        <w:jc w:val="both"/>
        <w:rPr>
          <w:rFonts w:ascii="Calibri" w:eastAsia="SimSun" w:hAnsi="Calibri" w:cs="Times New Roman"/>
          <w:sz w:val="24"/>
          <w:szCs w:val="24"/>
          <w:lang w:val="es-MX" w:eastAsia="en-US"/>
        </w:rPr>
      </w:pPr>
    </w:p>
    <w:p w:rsidR="00035E4D" w:rsidRPr="00B12E0D" w:rsidRDefault="00035E4D" w:rsidP="00035E4D">
      <w:pPr>
        <w:numPr>
          <w:ilvl w:val="0"/>
          <w:numId w:val="24"/>
        </w:numPr>
        <w:autoSpaceDE w:val="0"/>
        <w:autoSpaceDN w:val="0"/>
        <w:adjustRightInd w:val="0"/>
        <w:spacing w:after="0" w:line="240" w:lineRule="auto"/>
        <w:jc w:val="both"/>
        <w:rPr>
          <w:rFonts w:ascii="Calibri" w:eastAsia="Calibri" w:hAnsi="Calibri" w:cs="Times New Roman"/>
          <w:b/>
          <w:sz w:val="24"/>
          <w:szCs w:val="24"/>
          <w:lang w:val="es-MX"/>
        </w:rPr>
      </w:pPr>
      <w:r w:rsidRPr="00B12E0D">
        <w:rPr>
          <w:rFonts w:ascii="Calibri" w:eastAsia="Calibri" w:hAnsi="Calibri" w:cs="Times New Roman"/>
          <w:b/>
          <w:sz w:val="24"/>
          <w:szCs w:val="24"/>
          <w:lang w:val="es-MX"/>
        </w:rPr>
        <w:t>Requisito</w:t>
      </w:r>
    </w:p>
    <w:p w:rsidR="00035E4D" w:rsidRPr="00B12E0D" w:rsidRDefault="00035E4D" w:rsidP="00035E4D">
      <w:pPr>
        <w:autoSpaceDE w:val="0"/>
        <w:autoSpaceDN w:val="0"/>
        <w:adjustRightInd w:val="0"/>
        <w:spacing w:after="0" w:line="240" w:lineRule="auto"/>
        <w:jc w:val="both"/>
        <w:rPr>
          <w:rFonts w:ascii="Calibri" w:eastAsia="Calibri" w:hAnsi="Calibri" w:cs="Times New Roman"/>
          <w:b/>
          <w:sz w:val="24"/>
          <w:szCs w:val="24"/>
          <w:lang w:val="es-MX"/>
        </w:rPr>
      </w:pPr>
    </w:p>
    <w:p w:rsidR="00035E4D" w:rsidRPr="00B12E0D" w:rsidRDefault="00035E4D" w:rsidP="00035E4D">
      <w:pPr>
        <w:spacing w:line="240" w:lineRule="auto"/>
        <w:jc w:val="both"/>
        <w:rPr>
          <w:sz w:val="24"/>
          <w:szCs w:val="24"/>
          <w:lang w:val="es-MX"/>
        </w:rPr>
      </w:pPr>
      <w:r w:rsidRPr="00B12E0D">
        <w:rPr>
          <w:i/>
          <w:sz w:val="24"/>
          <w:szCs w:val="24"/>
          <w:lang w:val="es-MX"/>
        </w:rPr>
        <w:t xml:space="preserve">Los temas de auditoría de desempeño son seleccionados con base en el problema y/o  evaluación de riesgos enfocados en los resultados obtenidos por medio de la </w:t>
      </w:r>
      <w:r w:rsidR="00232451">
        <w:rPr>
          <w:i/>
          <w:sz w:val="24"/>
          <w:szCs w:val="24"/>
          <w:lang w:val="es-MX"/>
        </w:rPr>
        <w:t>implementación</w:t>
      </w:r>
      <w:r w:rsidR="00232451" w:rsidRPr="00B12E0D">
        <w:rPr>
          <w:i/>
          <w:sz w:val="24"/>
          <w:szCs w:val="24"/>
          <w:lang w:val="es-MX"/>
        </w:rPr>
        <w:t xml:space="preserve"> </w:t>
      </w:r>
      <w:r w:rsidRPr="00B12E0D">
        <w:rPr>
          <w:i/>
          <w:sz w:val="24"/>
          <w:szCs w:val="24"/>
          <w:lang w:val="es-MX"/>
        </w:rPr>
        <w:t>de políticas públicas aparte de auditorías llevadas a cabo según el mandato legal a petición de</w:t>
      </w:r>
      <w:r w:rsidR="00232451">
        <w:rPr>
          <w:i/>
          <w:sz w:val="24"/>
          <w:szCs w:val="24"/>
          <w:lang w:val="es-MX"/>
        </w:rPr>
        <w:t>l Parlamento</w:t>
      </w:r>
      <w:r w:rsidR="003430B0">
        <w:rPr>
          <w:i/>
          <w:sz w:val="24"/>
          <w:szCs w:val="24"/>
          <w:lang w:val="es-MX"/>
        </w:rPr>
        <w:t xml:space="preserve"> </w:t>
      </w:r>
      <w:r w:rsidRPr="00B12E0D">
        <w:rPr>
          <w:i/>
          <w:sz w:val="24"/>
          <w:szCs w:val="24"/>
          <w:lang w:val="es-MX"/>
        </w:rPr>
        <w:t>u otra entidad facultada</w:t>
      </w:r>
      <w:r w:rsidRPr="00B12E0D">
        <w:rPr>
          <w:sz w:val="24"/>
          <w:szCs w:val="24"/>
          <w:lang w:val="es-MX"/>
        </w:rPr>
        <w:t>.(ISSAI 3100, 11)</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line="240" w:lineRule="auto"/>
        <w:jc w:val="both"/>
        <w:rPr>
          <w:sz w:val="24"/>
          <w:szCs w:val="24"/>
          <w:lang w:val="es-MX"/>
        </w:rPr>
      </w:pPr>
      <w:r w:rsidRPr="00B12E0D">
        <w:rPr>
          <w:sz w:val="24"/>
          <w:szCs w:val="24"/>
          <w:lang w:val="es-MX"/>
        </w:rPr>
        <w:t xml:space="preserve">La elección de un problema de auditoría es una </w:t>
      </w:r>
      <w:r w:rsidR="00406F1A">
        <w:rPr>
          <w:sz w:val="24"/>
          <w:szCs w:val="24"/>
          <w:lang w:val="es-MX"/>
        </w:rPr>
        <w:t>tarea</w:t>
      </w:r>
      <w:r w:rsidR="00406F1A" w:rsidRPr="00B12E0D">
        <w:rPr>
          <w:sz w:val="24"/>
          <w:szCs w:val="24"/>
          <w:lang w:val="es-MX"/>
        </w:rPr>
        <w:t xml:space="preserve"> </w:t>
      </w:r>
      <w:r w:rsidRPr="00B12E0D">
        <w:rPr>
          <w:sz w:val="24"/>
          <w:szCs w:val="24"/>
          <w:lang w:val="es-MX"/>
        </w:rPr>
        <w:t xml:space="preserve">fundamental para </w:t>
      </w:r>
      <w:r w:rsidR="00406F1A">
        <w:rPr>
          <w:sz w:val="24"/>
          <w:szCs w:val="24"/>
          <w:lang w:val="es-MX"/>
        </w:rPr>
        <w:t>la EFS</w:t>
      </w:r>
      <w:r w:rsidRPr="00B12E0D">
        <w:rPr>
          <w:sz w:val="24"/>
          <w:szCs w:val="24"/>
          <w:lang w:val="es-MX"/>
        </w:rPr>
        <w:t xml:space="preserve">. La independencia de la </w:t>
      </w:r>
      <w:r w:rsidR="006876D4">
        <w:rPr>
          <w:sz w:val="24"/>
          <w:szCs w:val="24"/>
          <w:lang w:val="es-MX"/>
        </w:rPr>
        <w:t>gestión</w:t>
      </w:r>
      <w:r w:rsidR="006876D4" w:rsidRPr="00B12E0D">
        <w:rPr>
          <w:sz w:val="24"/>
          <w:szCs w:val="24"/>
          <w:lang w:val="es-MX"/>
        </w:rPr>
        <w:t xml:space="preserve"> </w:t>
      </w:r>
      <w:r w:rsidRPr="00B12E0D">
        <w:rPr>
          <w:sz w:val="24"/>
          <w:szCs w:val="24"/>
          <w:lang w:val="es-MX"/>
        </w:rPr>
        <w:t>de la EFS al decidir a qué problemas de auditoría dirigirse</w:t>
      </w:r>
      <w:r w:rsidR="006876D4">
        <w:rPr>
          <w:sz w:val="24"/>
          <w:szCs w:val="24"/>
          <w:lang w:val="es-MX"/>
        </w:rPr>
        <w:t>,</w:t>
      </w:r>
      <w:r w:rsidRPr="00B12E0D">
        <w:rPr>
          <w:sz w:val="24"/>
          <w:szCs w:val="24"/>
          <w:lang w:val="es-MX"/>
        </w:rPr>
        <w:t xml:space="preserve"> </w:t>
      </w:r>
      <w:r w:rsidR="006876D4" w:rsidRPr="00B12E0D">
        <w:rPr>
          <w:sz w:val="24"/>
          <w:szCs w:val="24"/>
          <w:lang w:val="es-MX"/>
        </w:rPr>
        <w:t>variará</w:t>
      </w:r>
      <w:r w:rsidRPr="00B12E0D">
        <w:rPr>
          <w:sz w:val="24"/>
          <w:szCs w:val="24"/>
          <w:lang w:val="es-MX"/>
        </w:rPr>
        <w:t xml:space="preserve"> de país a país a menudo debido a la posición formal de</w:t>
      </w:r>
      <w:r w:rsidR="006876D4">
        <w:rPr>
          <w:sz w:val="24"/>
          <w:szCs w:val="24"/>
          <w:lang w:val="es-MX"/>
        </w:rPr>
        <w:t xml:space="preserve"> la EFS</w:t>
      </w:r>
      <w:r w:rsidRPr="00B12E0D">
        <w:rPr>
          <w:sz w:val="24"/>
          <w:szCs w:val="24"/>
          <w:lang w:val="es-MX"/>
        </w:rPr>
        <w:t>. En algunos países</w:t>
      </w:r>
      <w:r w:rsidR="006876D4" w:rsidRPr="003430B0">
        <w:rPr>
          <w:sz w:val="24"/>
          <w:szCs w:val="24"/>
          <w:lang w:val="es-MX"/>
        </w:rPr>
        <w:t xml:space="preserve">, </w:t>
      </w:r>
      <w:r w:rsidR="006876D4" w:rsidRPr="00C54164">
        <w:rPr>
          <w:sz w:val="24"/>
          <w:szCs w:val="24"/>
          <w:lang w:val="es-MX"/>
        </w:rPr>
        <w:t>los</w:t>
      </w:r>
      <w:r w:rsidRPr="00C54164">
        <w:rPr>
          <w:sz w:val="24"/>
          <w:szCs w:val="24"/>
          <w:lang w:val="es-MX"/>
        </w:rPr>
        <w:t xml:space="preserve"> </w:t>
      </w:r>
      <w:r w:rsidR="007E6E23" w:rsidRPr="00C54164">
        <w:rPr>
          <w:sz w:val="24"/>
          <w:szCs w:val="24"/>
          <w:lang w:val="es-MX"/>
        </w:rPr>
        <w:t>miembros del Parlamento</w:t>
      </w:r>
      <w:r w:rsidR="007E6E23">
        <w:rPr>
          <w:sz w:val="24"/>
          <w:szCs w:val="24"/>
          <w:lang w:val="es-MX"/>
        </w:rPr>
        <w:t xml:space="preserve"> </w:t>
      </w:r>
      <w:r w:rsidRPr="00B12E0D">
        <w:rPr>
          <w:sz w:val="24"/>
          <w:szCs w:val="24"/>
          <w:lang w:val="es-MX"/>
        </w:rPr>
        <w:t>tiene</w:t>
      </w:r>
      <w:r w:rsidR="006876D4">
        <w:rPr>
          <w:sz w:val="24"/>
          <w:szCs w:val="24"/>
          <w:lang w:val="es-MX"/>
        </w:rPr>
        <w:t>n</w:t>
      </w:r>
      <w:r w:rsidRPr="00B12E0D">
        <w:rPr>
          <w:sz w:val="24"/>
          <w:szCs w:val="24"/>
          <w:lang w:val="es-MX"/>
        </w:rPr>
        <w:t xml:space="preserve"> </w:t>
      </w:r>
      <w:r w:rsidR="006876D4">
        <w:rPr>
          <w:sz w:val="24"/>
          <w:szCs w:val="24"/>
          <w:lang w:val="es-MX"/>
        </w:rPr>
        <w:t>gran</w:t>
      </w:r>
      <w:r w:rsidRPr="00B12E0D">
        <w:rPr>
          <w:sz w:val="24"/>
          <w:szCs w:val="24"/>
          <w:lang w:val="es-MX"/>
        </w:rPr>
        <w:t xml:space="preserve"> influencia</w:t>
      </w:r>
      <w:r w:rsidR="006876D4">
        <w:rPr>
          <w:sz w:val="24"/>
          <w:szCs w:val="24"/>
          <w:lang w:val="es-MX"/>
        </w:rPr>
        <w:t xml:space="preserve"> en la elección de problema</w:t>
      </w:r>
      <w:r w:rsidRPr="00B12E0D">
        <w:rPr>
          <w:sz w:val="24"/>
          <w:szCs w:val="24"/>
          <w:lang w:val="es-MX"/>
        </w:rPr>
        <w:t>, mientras que en otr</w:t>
      </w:r>
      <w:r w:rsidR="006876D4">
        <w:rPr>
          <w:sz w:val="24"/>
          <w:szCs w:val="24"/>
          <w:lang w:val="es-MX"/>
        </w:rPr>
        <w:t>a</w:t>
      </w:r>
      <w:r w:rsidRPr="00B12E0D">
        <w:rPr>
          <w:sz w:val="24"/>
          <w:szCs w:val="24"/>
          <w:lang w:val="es-MX"/>
        </w:rPr>
        <w:t xml:space="preserve">s </w:t>
      </w:r>
      <w:r w:rsidR="006876D4">
        <w:rPr>
          <w:sz w:val="24"/>
          <w:szCs w:val="24"/>
          <w:lang w:val="es-MX"/>
        </w:rPr>
        <w:t>EFS</w:t>
      </w:r>
      <w:r w:rsidRPr="00B12E0D">
        <w:rPr>
          <w:sz w:val="24"/>
          <w:szCs w:val="24"/>
          <w:lang w:val="es-MX"/>
        </w:rPr>
        <w:t xml:space="preserve"> se encuentran muy independientes de este tipo de influencia. En la situación en la que la EFS inicia una auditoría, existe un número de criterios de selección que pueden utilizarse para comparar los problemas de auditoría posibles. Los más importantes son:</w:t>
      </w:r>
    </w:p>
    <w:p w:rsidR="00035E4D" w:rsidRPr="00B12E0D" w:rsidRDefault="00035E4D" w:rsidP="00035E4D">
      <w:pPr>
        <w:numPr>
          <w:ilvl w:val="0"/>
          <w:numId w:val="12"/>
        </w:numPr>
        <w:autoSpaceDE w:val="0"/>
        <w:autoSpaceDN w:val="0"/>
        <w:adjustRightInd w:val="0"/>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Relevancia del problema: incluye materialidad (dinero implicado, importante para los ciudadanos), riesgo (de inefectividad) y tipo de problema (estructural, a largo plazo, etc.)</w:t>
      </w:r>
    </w:p>
    <w:p w:rsidR="00035E4D" w:rsidRPr="00B12E0D" w:rsidRDefault="00035E4D" w:rsidP="00035E4D">
      <w:pPr>
        <w:numPr>
          <w:ilvl w:val="0"/>
          <w:numId w:val="12"/>
        </w:numPr>
        <w:autoSpaceDE w:val="0"/>
        <w:autoSpaceDN w:val="0"/>
        <w:adjustRightInd w:val="0"/>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Posibilidad de llevar a cabo una auditoría: incluye métodos relevantes de </w:t>
      </w:r>
      <w:r w:rsidR="00CD6453">
        <w:rPr>
          <w:rFonts w:cstheme="minorHAnsi"/>
          <w:lang w:val="es-MX"/>
        </w:rPr>
        <w:t>implementación</w:t>
      </w:r>
      <w:r w:rsidRPr="00B12E0D">
        <w:rPr>
          <w:rFonts w:ascii="Calibri" w:eastAsia="SimSun" w:hAnsi="Calibri" w:cs="Times New Roman"/>
          <w:sz w:val="24"/>
          <w:szCs w:val="24"/>
          <w:lang w:val="es-MX" w:eastAsia="en-US"/>
        </w:rPr>
        <w:t xml:space="preserve"> de </w:t>
      </w:r>
      <w:r w:rsidR="00CD6453">
        <w:rPr>
          <w:rFonts w:ascii="Calibri" w:eastAsia="SimSun" w:hAnsi="Calibri" w:cs="Times New Roman"/>
          <w:sz w:val="24"/>
          <w:szCs w:val="24"/>
          <w:lang w:val="es-MX" w:eastAsia="en-US"/>
        </w:rPr>
        <w:t xml:space="preserve">la </w:t>
      </w:r>
      <w:r w:rsidRPr="00B12E0D">
        <w:rPr>
          <w:rFonts w:ascii="Calibri" w:eastAsia="SimSun" w:hAnsi="Calibri" w:cs="Times New Roman"/>
          <w:sz w:val="24"/>
          <w:szCs w:val="24"/>
          <w:lang w:val="es-MX" w:eastAsia="en-US"/>
        </w:rPr>
        <w:t>auditoría, recursos disponibles (presupuesto, transporte, tiempo) habilidades relevantes de auditoría disponibles y evaluación en progreso por otros organismos.</w:t>
      </w:r>
    </w:p>
    <w:p w:rsidR="00035E4D" w:rsidRPr="00B12E0D" w:rsidRDefault="00035E4D" w:rsidP="00035E4D">
      <w:pPr>
        <w:numPr>
          <w:ilvl w:val="0"/>
          <w:numId w:val="12"/>
        </w:numPr>
        <w:autoSpaceDE w:val="0"/>
        <w:autoSpaceDN w:val="0"/>
        <w:adjustRightInd w:val="0"/>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Potencial de cambio: incluye soluciones posibles (excepto el incremento de asignaciones) e interés en el cambio mostrado por</w:t>
      </w:r>
      <w:r w:rsidR="00657067">
        <w:rPr>
          <w:rFonts w:ascii="Calibri" w:eastAsia="SimSun" w:hAnsi="Calibri" w:cs="Times New Roman"/>
          <w:sz w:val="24"/>
          <w:szCs w:val="24"/>
          <w:lang w:val="es-MX" w:eastAsia="en-US"/>
        </w:rPr>
        <w:t xml:space="preserve"> </w:t>
      </w:r>
      <w:r w:rsidR="003F2FF1">
        <w:rPr>
          <w:rFonts w:ascii="Calibri" w:eastAsia="SimSun" w:hAnsi="Calibri" w:cs="Times New Roman"/>
          <w:sz w:val="24"/>
          <w:szCs w:val="24"/>
          <w:lang w:val="es-MX" w:eastAsia="en-US"/>
        </w:rPr>
        <w:t>el</w:t>
      </w:r>
      <w:r w:rsidRPr="00B12E0D">
        <w:rPr>
          <w:rFonts w:ascii="Calibri" w:eastAsia="SimSun" w:hAnsi="Calibri" w:cs="Times New Roman"/>
          <w:sz w:val="24"/>
          <w:szCs w:val="24"/>
          <w:lang w:val="es-MX" w:eastAsia="en-US"/>
        </w:rPr>
        <w:t xml:space="preserve"> auditado o el gobierno</w:t>
      </w:r>
      <w:r w:rsidRPr="00B12E0D">
        <w:rPr>
          <w:rFonts w:ascii="Calibri" w:eastAsia="SimSun" w:hAnsi="Calibri" w:cs="Times New Roman"/>
          <w:sz w:val="24"/>
          <w:szCs w:val="24"/>
          <w:vertAlign w:val="superscript"/>
          <w:lang w:val="es-MX" w:eastAsia="en-US"/>
        </w:rPr>
        <w:footnoteReference w:id="7"/>
      </w:r>
      <w:r w:rsidRPr="00B12E0D">
        <w:rPr>
          <w:rFonts w:ascii="Calibri" w:eastAsia="SimSun" w:hAnsi="Calibri" w:cs="Times New Roman"/>
          <w:sz w:val="24"/>
          <w:szCs w:val="24"/>
          <w:lang w:val="es-MX" w:eastAsia="en-US"/>
        </w:rPr>
        <w:t>.</w:t>
      </w:r>
    </w:p>
    <w:p w:rsidR="00035E4D" w:rsidRPr="00B12E0D" w:rsidRDefault="00035E4D" w:rsidP="00035E4D">
      <w:pPr>
        <w:autoSpaceDE w:val="0"/>
        <w:autoSpaceDN w:val="0"/>
        <w:adjustRightInd w:val="0"/>
        <w:spacing w:line="240" w:lineRule="auto"/>
        <w:jc w:val="both"/>
        <w:rPr>
          <w:sz w:val="24"/>
          <w:szCs w:val="24"/>
          <w:lang w:val="es-MX"/>
        </w:rPr>
      </w:pPr>
      <w:r w:rsidRPr="00B12E0D">
        <w:rPr>
          <w:sz w:val="24"/>
          <w:szCs w:val="24"/>
          <w:lang w:val="es-MX"/>
        </w:rPr>
        <w:t>La decisión de seleccionar un problema de auditoría en particular se basa en la descripción del auditor del área</w:t>
      </w:r>
      <w:r w:rsidR="00073F14">
        <w:rPr>
          <w:sz w:val="24"/>
          <w:szCs w:val="24"/>
          <w:lang w:val="es-MX"/>
        </w:rPr>
        <w:t xml:space="preserve"> de auditoría</w:t>
      </w:r>
      <w:r w:rsidRPr="00B12E0D">
        <w:rPr>
          <w:sz w:val="24"/>
          <w:szCs w:val="24"/>
          <w:lang w:val="es-MX"/>
        </w:rPr>
        <w:t xml:space="preserve">, en la consideración de los problemas </w:t>
      </w:r>
      <w:r w:rsidR="006C0456" w:rsidRPr="00B12E0D">
        <w:rPr>
          <w:sz w:val="24"/>
          <w:szCs w:val="24"/>
          <w:lang w:val="es-MX"/>
        </w:rPr>
        <w:t xml:space="preserve">posibles </w:t>
      </w:r>
      <w:r w:rsidRPr="00B12E0D">
        <w:rPr>
          <w:sz w:val="24"/>
          <w:szCs w:val="24"/>
          <w:lang w:val="es-MX"/>
        </w:rPr>
        <w:t xml:space="preserve">y en el análisis de </w:t>
      </w:r>
      <w:r w:rsidR="006C0456">
        <w:rPr>
          <w:sz w:val="24"/>
          <w:szCs w:val="24"/>
          <w:lang w:val="es-MX"/>
        </w:rPr>
        <w:t>hallazgos</w:t>
      </w:r>
      <w:r w:rsidR="006C0456" w:rsidRPr="00B12E0D">
        <w:rPr>
          <w:sz w:val="24"/>
          <w:szCs w:val="24"/>
          <w:lang w:val="es-MX"/>
        </w:rPr>
        <w:t xml:space="preserve"> </w:t>
      </w:r>
      <w:r w:rsidRPr="00B12E0D">
        <w:rPr>
          <w:sz w:val="24"/>
          <w:szCs w:val="24"/>
          <w:lang w:val="es-MX"/>
        </w:rPr>
        <w:t>en el estudio previo. Generalmente, la selección de temas en este aspecto comienza con indicadores de problemas de algún tipo</w:t>
      </w:r>
      <w:r w:rsidR="006C0456">
        <w:rPr>
          <w:sz w:val="24"/>
          <w:szCs w:val="24"/>
          <w:lang w:val="es-MX"/>
        </w:rPr>
        <w:t>,</w:t>
      </w:r>
      <w:r w:rsidRPr="00B12E0D">
        <w:rPr>
          <w:sz w:val="24"/>
          <w:szCs w:val="24"/>
          <w:lang w:val="es-MX"/>
        </w:rPr>
        <w:t xml:space="preserve"> por ejemplo, fallos en el servicio, quejas, alza de costos, etc.</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La evaluación de riesgos ayuda a determinar las prioridades y a decidir entre las diferentes posibilidades para incluir en un programa de auditoría de desempeño. Al llevar a cabo la evaluación de riesgos, los auditores deben: </w:t>
      </w:r>
    </w:p>
    <w:p w:rsidR="00035E4D" w:rsidRPr="00B12E0D" w:rsidRDefault="00035E4D" w:rsidP="00035E4D">
      <w:pPr>
        <w:numPr>
          <w:ilvl w:val="0"/>
          <w:numId w:val="19"/>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lastRenderedPageBreak/>
        <w:t xml:space="preserve">identificar las áreas, operaciones y actividades susceptibles a un </w:t>
      </w:r>
      <w:r w:rsidR="003F2FF1" w:rsidRPr="00C54164">
        <w:rPr>
          <w:rFonts w:ascii="Calibri" w:eastAsia="SimSun" w:hAnsi="Calibri" w:cs="Times New Roman"/>
          <w:sz w:val="24"/>
          <w:szCs w:val="24"/>
          <w:lang w:val="es-MX" w:eastAsia="en-US"/>
        </w:rPr>
        <w:t>poco v</w:t>
      </w:r>
      <w:r w:rsidR="00AF4363" w:rsidRPr="00C54164">
        <w:rPr>
          <w:rFonts w:ascii="Calibri" w:eastAsia="SimSun" w:hAnsi="Calibri" w:cs="Times New Roman"/>
          <w:sz w:val="24"/>
          <w:szCs w:val="24"/>
          <w:lang w:val="es-MX" w:eastAsia="en-US"/>
        </w:rPr>
        <w:t xml:space="preserve">alor </w:t>
      </w:r>
      <w:r w:rsidR="003F2FF1" w:rsidRPr="00C54164">
        <w:rPr>
          <w:rFonts w:ascii="Calibri" w:eastAsia="SimSun" w:hAnsi="Calibri" w:cs="Times New Roman"/>
          <w:sz w:val="24"/>
          <w:szCs w:val="24"/>
          <w:lang w:val="es-MX" w:eastAsia="en-US"/>
        </w:rPr>
        <w:t xml:space="preserve">público </w:t>
      </w:r>
      <w:r w:rsidR="00AF4363" w:rsidRPr="00C54164">
        <w:rPr>
          <w:rFonts w:ascii="Calibri" w:eastAsia="SimSun" w:hAnsi="Calibri" w:cs="Times New Roman"/>
          <w:sz w:val="24"/>
          <w:szCs w:val="24"/>
          <w:lang w:val="es-MX" w:eastAsia="en-US"/>
        </w:rPr>
        <w:t>p</w:t>
      </w:r>
      <w:r w:rsidR="003F2FF1" w:rsidRPr="00C54164">
        <w:rPr>
          <w:rFonts w:ascii="Calibri" w:eastAsia="SimSun" w:hAnsi="Calibri" w:cs="Times New Roman"/>
          <w:sz w:val="24"/>
          <w:szCs w:val="24"/>
          <w:lang w:val="es-MX" w:eastAsia="en-US"/>
        </w:rPr>
        <w:t xml:space="preserve">or </w:t>
      </w:r>
      <w:r w:rsidR="00AF4363" w:rsidRPr="00C54164">
        <w:rPr>
          <w:rFonts w:ascii="Calibri" w:eastAsia="SimSun" w:hAnsi="Calibri" w:cs="Times New Roman"/>
          <w:sz w:val="24"/>
          <w:szCs w:val="24"/>
          <w:lang w:val="es-MX" w:eastAsia="en-US"/>
        </w:rPr>
        <w:t xml:space="preserve"> el </w:t>
      </w:r>
      <w:r w:rsidR="003F2FF1" w:rsidRPr="00C54164">
        <w:rPr>
          <w:rFonts w:ascii="Calibri" w:eastAsia="SimSun" w:hAnsi="Calibri" w:cs="Times New Roman"/>
          <w:sz w:val="24"/>
          <w:szCs w:val="24"/>
          <w:lang w:val="es-MX" w:eastAsia="en-US"/>
        </w:rPr>
        <w:t>d</w:t>
      </w:r>
      <w:r w:rsidR="00AF4363" w:rsidRPr="00C54164">
        <w:rPr>
          <w:rFonts w:ascii="Calibri" w:eastAsia="SimSun" w:hAnsi="Calibri" w:cs="Times New Roman"/>
          <w:sz w:val="24"/>
          <w:szCs w:val="24"/>
          <w:lang w:val="es-MX" w:eastAsia="en-US"/>
        </w:rPr>
        <w:t>inero</w:t>
      </w:r>
      <w:r w:rsidR="003F2FF1" w:rsidRPr="00C54164">
        <w:rPr>
          <w:rFonts w:ascii="Calibri" w:eastAsia="SimSun" w:hAnsi="Calibri" w:cs="Times New Roman"/>
          <w:sz w:val="24"/>
          <w:szCs w:val="24"/>
          <w:lang w:val="es-MX" w:eastAsia="en-US"/>
        </w:rPr>
        <w:t xml:space="preserve"> invertido</w:t>
      </w:r>
      <w:r w:rsidR="00AF4363" w:rsidRPr="00C54164">
        <w:rPr>
          <w:rFonts w:ascii="Calibri" w:eastAsia="SimSun" w:hAnsi="Calibri" w:cs="Times New Roman"/>
          <w:sz w:val="24"/>
          <w:szCs w:val="24"/>
          <w:lang w:val="es-MX" w:eastAsia="en-US"/>
        </w:rPr>
        <w:t xml:space="preserve"> (VFM por sus siglas en inglés)</w:t>
      </w:r>
      <w:r w:rsidRPr="003F2FF1">
        <w:rPr>
          <w:rFonts w:ascii="Calibri" w:eastAsia="SimSun" w:hAnsi="Calibri" w:cs="Times New Roman"/>
          <w:sz w:val="24"/>
          <w:szCs w:val="24"/>
          <w:lang w:val="es-MX" w:eastAsia="en-US"/>
        </w:rPr>
        <w:t xml:space="preserve"> (e</w:t>
      </w:r>
      <w:r w:rsidRPr="00B12E0D">
        <w:rPr>
          <w:rFonts w:ascii="Calibri" w:eastAsia="SimSun" w:hAnsi="Calibri" w:cs="Times New Roman"/>
          <w:sz w:val="24"/>
          <w:szCs w:val="24"/>
          <w:lang w:val="es-MX" w:eastAsia="en-US"/>
        </w:rPr>
        <w:t>s decir, una mala asignación y uso de los recursos).</w:t>
      </w:r>
    </w:p>
    <w:p w:rsidR="00035E4D" w:rsidRPr="00B12E0D" w:rsidRDefault="00035E4D" w:rsidP="00035E4D">
      <w:pPr>
        <w:numPr>
          <w:ilvl w:val="0"/>
          <w:numId w:val="19"/>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identificar riesgos específicos</w:t>
      </w:r>
    </w:p>
    <w:p w:rsidR="00035E4D" w:rsidRPr="00B12E0D" w:rsidRDefault="00035E4D" w:rsidP="00035E4D">
      <w:pPr>
        <w:numPr>
          <w:ilvl w:val="0"/>
          <w:numId w:val="19"/>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establecer el control </w:t>
      </w:r>
      <w:r w:rsidR="002F3952" w:rsidRPr="00657067">
        <w:rPr>
          <w:rFonts w:ascii="Calibri" w:eastAsia="SimSun" w:hAnsi="Calibri" w:cs="Times New Roman"/>
          <w:sz w:val="24"/>
          <w:szCs w:val="24"/>
          <w:lang w:val="es-MX" w:eastAsia="en-US"/>
        </w:rPr>
        <w:t>del Valor p</w:t>
      </w:r>
      <w:r w:rsidR="003F2FF1" w:rsidRPr="00657067">
        <w:rPr>
          <w:rFonts w:ascii="Calibri" w:eastAsia="SimSun" w:hAnsi="Calibri" w:cs="Times New Roman"/>
          <w:sz w:val="24"/>
          <w:szCs w:val="24"/>
          <w:lang w:val="es-MX" w:eastAsia="en-US"/>
        </w:rPr>
        <w:t>or</w:t>
      </w:r>
      <w:r w:rsidR="002F3952" w:rsidRPr="00657067">
        <w:rPr>
          <w:rFonts w:ascii="Calibri" w:eastAsia="SimSun" w:hAnsi="Calibri" w:cs="Times New Roman"/>
          <w:sz w:val="24"/>
          <w:szCs w:val="24"/>
          <w:lang w:val="es-MX" w:eastAsia="en-US"/>
        </w:rPr>
        <w:t xml:space="preserve"> Dinero (VFM)</w:t>
      </w:r>
      <w:r w:rsidRPr="00B12E0D">
        <w:rPr>
          <w:rFonts w:ascii="Calibri" w:eastAsia="SimSun" w:hAnsi="Calibri" w:cs="Times New Roman"/>
          <w:sz w:val="24"/>
          <w:szCs w:val="24"/>
          <w:lang w:val="es-MX" w:eastAsia="en-US"/>
        </w:rPr>
        <w:t xml:space="preserve"> y administración de los sistemas de información</w:t>
      </w:r>
    </w:p>
    <w:p w:rsidR="00035E4D" w:rsidRPr="00B12E0D" w:rsidRDefault="00035E4D" w:rsidP="00035E4D">
      <w:pPr>
        <w:numPr>
          <w:ilvl w:val="0"/>
          <w:numId w:val="19"/>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evaluar el grado de riesgo en términos de probabilidades, frecuencia, importancia, alcance o consecuencia</w:t>
      </w:r>
      <w:r w:rsidRPr="00B12E0D">
        <w:rPr>
          <w:rFonts w:ascii="Calibri" w:eastAsia="SimSun" w:hAnsi="Calibri" w:cs="Times New Roman"/>
          <w:sz w:val="24"/>
          <w:szCs w:val="24"/>
          <w:vertAlign w:val="superscript"/>
          <w:lang w:val="es-MX" w:eastAsia="en-US"/>
        </w:rPr>
        <w:footnoteReference w:id="8"/>
      </w:r>
      <w:r w:rsidRPr="00B12E0D">
        <w:rPr>
          <w:rFonts w:ascii="Calibri" w:eastAsia="SimSun" w:hAnsi="Calibri" w:cs="Times New Roman"/>
          <w:sz w:val="24"/>
          <w:szCs w:val="24"/>
          <w:lang w:val="es-MX" w:eastAsia="en-US"/>
        </w:rPr>
        <w:t>.</w:t>
      </w:r>
    </w:p>
    <w:p w:rsidR="00035E4D" w:rsidRPr="00B12E0D" w:rsidRDefault="00035E4D" w:rsidP="00035E4D">
      <w:pPr>
        <w:autoSpaceDE w:val="0"/>
        <w:autoSpaceDN w:val="0"/>
        <w:adjustRightInd w:val="0"/>
        <w:spacing w:after="0" w:line="240" w:lineRule="auto"/>
        <w:ind w:left="360"/>
        <w:contextualSpacing/>
        <w:jc w:val="both"/>
        <w:rPr>
          <w:rFonts w:ascii="Calibri" w:eastAsia="SimSun" w:hAnsi="Calibri" w:cs="Times New Roman"/>
          <w:sz w:val="24"/>
          <w:szCs w:val="24"/>
          <w:lang w:val="es-MX" w:eastAsia="en-US"/>
        </w:rPr>
      </w:pPr>
    </w:p>
    <w:p w:rsidR="00035E4D" w:rsidRPr="00B12E0D" w:rsidRDefault="00035E4D" w:rsidP="00035E4D">
      <w:pPr>
        <w:spacing w:after="0" w:line="240" w:lineRule="auto"/>
        <w:rPr>
          <w:sz w:val="16"/>
          <w:szCs w:val="16"/>
          <w:lang w:val="es-MX"/>
        </w:rPr>
      </w:pPr>
    </w:p>
    <w:p w:rsidR="00035E4D" w:rsidRPr="00B12E0D" w:rsidRDefault="00BC3B69" w:rsidP="00035E4D">
      <w:pPr>
        <w:spacing w:after="0" w:line="240" w:lineRule="auto"/>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Revisar s</w:t>
      </w:r>
      <w:r w:rsidR="000839A2">
        <w:rPr>
          <w:sz w:val="24"/>
          <w:szCs w:val="24"/>
          <w:lang w:val="es-MX"/>
        </w:rPr>
        <w:t>í</w:t>
      </w:r>
      <w:r w:rsidRPr="00B12E0D">
        <w:rPr>
          <w:sz w:val="24"/>
          <w:szCs w:val="24"/>
          <w:lang w:val="es-MX"/>
        </w:rPr>
        <w:t xml:space="preserve">: </w:t>
      </w:r>
    </w:p>
    <w:p w:rsidR="00035E4D" w:rsidRPr="00B12E0D" w:rsidRDefault="00035E4D" w:rsidP="00035E4D">
      <w:pPr>
        <w:numPr>
          <w:ilvl w:val="0"/>
          <w:numId w:val="22"/>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la política/manual/directriz de</w:t>
      </w:r>
      <w:r w:rsidR="000839A2">
        <w:rPr>
          <w:rFonts w:ascii="Calibri" w:eastAsia="SimSun" w:hAnsi="Calibri" w:cs="Times New Roman"/>
          <w:sz w:val="24"/>
          <w:szCs w:val="24"/>
          <w:lang w:val="es-MX" w:eastAsia="en-US"/>
        </w:rPr>
        <w:t xml:space="preserve"> la EFS</w:t>
      </w:r>
      <w:r w:rsidRPr="00B12E0D">
        <w:rPr>
          <w:rFonts w:ascii="Calibri" w:eastAsia="SimSun" w:hAnsi="Calibri" w:cs="Times New Roman"/>
          <w:sz w:val="24"/>
          <w:szCs w:val="24"/>
          <w:lang w:val="es-MX" w:eastAsia="en-US"/>
        </w:rPr>
        <w:t xml:space="preserve"> sobre los temas de selección de auditoría de desempeño considera que la base del problema y/o evaluación de riesgos se enfoca en los resultados obtenidos por medio de la </w:t>
      </w:r>
      <w:r w:rsidR="00CD6453">
        <w:rPr>
          <w:rFonts w:cstheme="minorHAnsi"/>
          <w:lang w:val="es-MX"/>
        </w:rPr>
        <w:t>implementación</w:t>
      </w:r>
      <w:r w:rsidRPr="00B12E0D">
        <w:rPr>
          <w:rFonts w:ascii="Calibri" w:eastAsia="SimSun" w:hAnsi="Calibri" w:cs="Times New Roman"/>
          <w:sz w:val="24"/>
          <w:szCs w:val="24"/>
          <w:lang w:val="es-MX" w:eastAsia="en-US"/>
        </w:rPr>
        <w:t xml:space="preserve"> de las políticas públicas. </w:t>
      </w:r>
    </w:p>
    <w:p w:rsidR="00035E4D" w:rsidRPr="00B12E0D" w:rsidRDefault="00035E4D" w:rsidP="00035E4D">
      <w:pPr>
        <w:numPr>
          <w:ilvl w:val="0"/>
          <w:numId w:val="22"/>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los requisitos de la política/manual/</w:t>
      </w:r>
      <w:r w:rsidRPr="00CD6453">
        <w:rPr>
          <w:rFonts w:ascii="Calibri" w:eastAsia="SimSun" w:hAnsi="Calibri" w:cs="Times New Roman"/>
          <w:sz w:val="24"/>
          <w:szCs w:val="24"/>
          <w:lang w:val="es-MX" w:eastAsia="en-US"/>
        </w:rPr>
        <w:t xml:space="preserve">directriz </w:t>
      </w:r>
      <w:r w:rsidRPr="00CB6928">
        <w:rPr>
          <w:rFonts w:ascii="Calibri" w:eastAsia="SimSun" w:hAnsi="Calibri" w:cs="Times New Roman"/>
          <w:sz w:val="24"/>
          <w:szCs w:val="24"/>
          <w:lang w:val="es-MX" w:eastAsia="en-US"/>
        </w:rPr>
        <w:t>se cumpl</w:t>
      </w:r>
      <w:r w:rsidRPr="007E6E23">
        <w:rPr>
          <w:rFonts w:ascii="Calibri" w:eastAsia="SimSun" w:hAnsi="Calibri" w:cs="Times New Roman"/>
          <w:sz w:val="24"/>
          <w:szCs w:val="24"/>
          <w:lang w:val="es-MX" w:eastAsia="en-US"/>
        </w:rPr>
        <w:t>e</w:t>
      </w:r>
      <w:r w:rsidRPr="009C78C0">
        <w:rPr>
          <w:rFonts w:ascii="Calibri" w:eastAsia="SimSun" w:hAnsi="Calibri" w:cs="Times New Roman"/>
          <w:sz w:val="24"/>
          <w:szCs w:val="24"/>
          <w:lang w:val="es-MX" w:eastAsia="en-US"/>
        </w:rPr>
        <w:t>n</w:t>
      </w:r>
      <w:r w:rsidRPr="00B12E0D">
        <w:rPr>
          <w:rFonts w:ascii="Calibri" w:eastAsia="SimSun" w:hAnsi="Calibri" w:cs="Times New Roman"/>
          <w:sz w:val="24"/>
          <w:szCs w:val="24"/>
          <w:lang w:val="es-MX" w:eastAsia="en-US"/>
        </w:rPr>
        <w:t xml:space="preserve"> en la selección de dos temas de auditoría de desempeño recientes completados por </w:t>
      </w:r>
      <w:r w:rsidR="00D30928">
        <w:rPr>
          <w:rFonts w:ascii="Calibri" w:eastAsia="SimSun" w:hAnsi="Calibri" w:cs="Times New Roman"/>
          <w:sz w:val="24"/>
          <w:szCs w:val="24"/>
          <w:lang w:val="es-MX" w:eastAsia="en-US"/>
        </w:rPr>
        <w:t>la EFS</w:t>
      </w:r>
      <w:r w:rsidRPr="00B12E0D">
        <w:rPr>
          <w:rFonts w:ascii="Calibri" w:eastAsia="SimSun" w:hAnsi="Calibri" w:cs="Times New Roman"/>
          <w:sz w:val="24"/>
          <w:szCs w:val="24"/>
          <w:lang w:val="es-MX" w:eastAsia="en-US"/>
        </w:rPr>
        <w:t xml:space="preserve">. Prueba de esto puede ser proporcionada en forma de matriz o análisis con documentación de apoyo que se encuentra en el archivo de </w:t>
      </w:r>
      <w:r w:rsidR="00BB3508">
        <w:rPr>
          <w:rFonts w:ascii="Calibri" w:eastAsia="SimSun" w:hAnsi="Calibri" w:cs="Times New Roman"/>
          <w:sz w:val="24"/>
          <w:szCs w:val="24"/>
          <w:lang w:val="es-MX" w:eastAsia="en-US"/>
        </w:rPr>
        <w:t>papeles de trabajo</w:t>
      </w:r>
      <w:r w:rsidRPr="00B12E0D">
        <w:rPr>
          <w:rFonts w:ascii="Calibri" w:eastAsia="SimSun" w:hAnsi="Calibri" w:cs="Times New Roman"/>
          <w:sz w:val="24"/>
          <w:szCs w:val="24"/>
          <w:lang w:val="es-MX" w:eastAsia="en-US"/>
        </w:rPr>
        <w:t xml:space="preserve"> o en un archivo por separado en la sección de auditoría de desempeño.</w:t>
      </w:r>
    </w:p>
    <w:p w:rsidR="00035E4D" w:rsidRPr="00B12E0D" w:rsidRDefault="00035E4D" w:rsidP="00035E4D">
      <w:pPr>
        <w:spacing w:after="0" w:line="240" w:lineRule="auto"/>
        <w:ind w:left="720"/>
        <w:contextualSpacing/>
        <w:rPr>
          <w:rFonts w:ascii="Calibri" w:eastAsia="SimSun" w:hAnsi="Calibri" w:cs="Times New Roman"/>
          <w:sz w:val="24"/>
          <w:szCs w:val="24"/>
          <w:lang w:val="es-MX" w:eastAsia="en-US"/>
        </w:rPr>
      </w:pPr>
    </w:p>
    <w:p w:rsidR="00035E4D" w:rsidRPr="00B12E0D" w:rsidRDefault="00035E4D" w:rsidP="00035E4D">
      <w:pPr>
        <w:spacing w:after="0" w:line="240" w:lineRule="auto"/>
        <w:ind w:left="720"/>
        <w:contextualSpacing/>
        <w:rPr>
          <w:rFonts w:ascii="Calibri" w:eastAsia="SimSun" w:hAnsi="Calibri" w:cs="Times New Roman"/>
          <w:sz w:val="24"/>
          <w:szCs w:val="24"/>
          <w:lang w:val="es-MX" w:eastAsia="en-US"/>
        </w:rPr>
      </w:pPr>
    </w:p>
    <w:p w:rsidR="00035E4D" w:rsidRPr="00B12E0D" w:rsidRDefault="00035E4D" w:rsidP="00035E4D">
      <w:pPr>
        <w:numPr>
          <w:ilvl w:val="0"/>
          <w:numId w:val="25"/>
        </w:numPr>
        <w:ind w:left="567" w:hanging="567"/>
        <w:contextualSpacing/>
        <w:rPr>
          <w:rFonts w:ascii="Calibri" w:eastAsia="SimSun" w:hAnsi="Calibri" w:cs="Times New Roman"/>
          <w:b/>
          <w:sz w:val="32"/>
          <w:szCs w:val="32"/>
          <w:lang w:val="es-MX" w:eastAsia="en-US"/>
        </w:rPr>
      </w:pPr>
      <w:r w:rsidRPr="00B12E0D">
        <w:rPr>
          <w:rFonts w:ascii="Calibri" w:eastAsia="SimSun" w:hAnsi="Calibri" w:cs="Times New Roman"/>
          <w:b/>
          <w:sz w:val="32"/>
          <w:szCs w:val="32"/>
          <w:lang w:val="es-MX" w:eastAsia="en-US"/>
        </w:rPr>
        <w:t xml:space="preserve">Planeación de </w:t>
      </w:r>
      <w:r w:rsidR="003E2340">
        <w:rPr>
          <w:rFonts w:ascii="Calibri" w:eastAsia="SimSun" w:hAnsi="Calibri" w:cs="Times New Roman"/>
          <w:b/>
          <w:sz w:val="32"/>
          <w:szCs w:val="32"/>
          <w:lang w:val="es-MX" w:eastAsia="en-US"/>
        </w:rPr>
        <w:t>A</w:t>
      </w:r>
      <w:r w:rsidRPr="00B12E0D">
        <w:rPr>
          <w:rFonts w:ascii="Calibri" w:eastAsia="SimSun" w:hAnsi="Calibri" w:cs="Times New Roman"/>
          <w:b/>
          <w:sz w:val="32"/>
          <w:szCs w:val="32"/>
          <w:lang w:val="es-MX" w:eastAsia="en-US"/>
        </w:rPr>
        <w:t xml:space="preserve">uditorías de </w:t>
      </w:r>
      <w:r w:rsidR="003E2340">
        <w:rPr>
          <w:rFonts w:ascii="Calibri" w:eastAsia="SimSun" w:hAnsi="Calibri" w:cs="Times New Roman"/>
          <w:b/>
          <w:sz w:val="32"/>
          <w:szCs w:val="32"/>
          <w:lang w:val="es-MX" w:eastAsia="en-US"/>
        </w:rPr>
        <w:t>D</w:t>
      </w:r>
      <w:r w:rsidRPr="00B12E0D">
        <w:rPr>
          <w:rFonts w:ascii="Calibri" w:eastAsia="SimSun" w:hAnsi="Calibri" w:cs="Times New Roman"/>
          <w:b/>
          <w:sz w:val="32"/>
          <w:szCs w:val="32"/>
          <w:lang w:val="es-MX" w:eastAsia="en-US"/>
        </w:rPr>
        <w:t xml:space="preserve">esempeño </w:t>
      </w:r>
      <w:r w:rsidR="003E2340">
        <w:rPr>
          <w:rFonts w:ascii="Calibri" w:eastAsia="SimSun" w:hAnsi="Calibri" w:cs="Times New Roman"/>
          <w:b/>
          <w:sz w:val="32"/>
          <w:szCs w:val="32"/>
          <w:lang w:val="es-MX" w:eastAsia="en-US"/>
        </w:rPr>
        <w:t>I</w:t>
      </w:r>
      <w:r w:rsidRPr="00B12E0D">
        <w:rPr>
          <w:rFonts w:ascii="Calibri" w:eastAsia="SimSun" w:hAnsi="Calibri" w:cs="Times New Roman"/>
          <w:b/>
          <w:sz w:val="32"/>
          <w:szCs w:val="32"/>
          <w:lang w:val="es-MX" w:eastAsia="en-US"/>
        </w:rPr>
        <w:t xml:space="preserve">ndividuales </w:t>
      </w:r>
    </w:p>
    <w:p w:rsidR="00035E4D" w:rsidRPr="00B12E0D" w:rsidRDefault="00035E4D" w:rsidP="00035E4D">
      <w:pPr>
        <w:autoSpaceDE w:val="0"/>
        <w:autoSpaceDN w:val="0"/>
        <w:adjustRightInd w:val="0"/>
        <w:spacing w:after="0" w:line="240" w:lineRule="auto"/>
        <w:jc w:val="both"/>
        <w:rPr>
          <w:b/>
          <w:sz w:val="28"/>
          <w:szCs w:val="28"/>
          <w:lang w:val="es-MX"/>
        </w:rPr>
      </w:pPr>
      <w:r w:rsidRPr="00B12E0D">
        <w:rPr>
          <w:b/>
          <w:sz w:val="28"/>
          <w:szCs w:val="28"/>
          <w:lang w:val="es-MX"/>
        </w:rPr>
        <w:t>2.1 Introducción</w:t>
      </w:r>
    </w:p>
    <w:p w:rsidR="00035E4D" w:rsidRPr="00B12E0D" w:rsidRDefault="00035E4D" w:rsidP="00035E4D">
      <w:pPr>
        <w:autoSpaceDE w:val="0"/>
        <w:autoSpaceDN w:val="0"/>
        <w:adjustRightInd w:val="0"/>
        <w:spacing w:after="0" w:line="240" w:lineRule="auto"/>
        <w:jc w:val="both"/>
        <w:rPr>
          <w:b/>
          <w:sz w:val="28"/>
          <w:szCs w:val="28"/>
          <w:lang w:val="es-MX"/>
        </w:rPr>
      </w:pP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El auditor debe planear la auditoría de tal manera que asegure que es de gran calidad y es llevada a cabo de una forma económica, eficiente y eficaz y de manera oportuna</w:t>
      </w:r>
      <w:r w:rsidRPr="00B12E0D">
        <w:rPr>
          <w:sz w:val="24"/>
          <w:szCs w:val="24"/>
          <w:vertAlign w:val="superscript"/>
          <w:lang w:val="es-MX"/>
        </w:rPr>
        <w:footnoteReference w:id="9"/>
      </w:r>
      <w:r w:rsidRPr="00B12E0D">
        <w:rPr>
          <w:sz w:val="24"/>
          <w:szCs w:val="24"/>
          <w:lang w:val="es-MX"/>
        </w:rPr>
        <w:t>. Es indispensable un plan bien elaborado en la auditoría de desempeño</w:t>
      </w:r>
      <w:r w:rsidRPr="00B12E0D">
        <w:rPr>
          <w:sz w:val="24"/>
          <w:szCs w:val="24"/>
          <w:vertAlign w:val="superscript"/>
          <w:lang w:val="es-MX"/>
        </w:rPr>
        <w:footnoteReference w:id="10"/>
      </w:r>
      <w:r w:rsidRPr="00B12E0D">
        <w:rPr>
          <w:sz w:val="24"/>
          <w:szCs w:val="24"/>
          <w:lang w:val="es-MX"/>
        </w:rPr>
        <w:t xml:space="preserve">. La planeación adecuada del trabajo de auditoría ayuda a </w:t>
      </w:r>
      <w:r w:rsidR="00F47B23">
        <w:rPr>
          <w:sz w:val="24"/>
          <w:szCs w:val="24"/>
          <w:lang w:val="es-MX"/>
        </w:rPr>
        <w:t>garantizar</w:t>
      </w:r>
      <w:r w:rsidR="00F47B23" w:rsidRPr="00B12E0D">
        <w:rPr>
          <w:sz w:val="24"/>
          <w:szCs w:val="24"/>
          <w:lang w:val="es-MX"/>
        </w:rPr>
        <w:t xml:space="preserve"> </w:t>
      </w:r>
      <w:r w:rsidRPr="00B12E0D">
        <w:rPr>
          <w:sz w:val="24"/>
          <w:szCs w:val="24"/>
          <w:lang w:val="es-MX"/>
        </w:rPr>
        <w:t>que se dedique la atención apropiada a las áreas importantes de la auditoría, que el problema potencial sea identificado</w:t>
      </w:r>
      <w:r w:rsidR="00F47B23">
        <w:rPr>
          <w:sz w:val="24"/>
          <w:szCs w:val="24"/>
          <w:lang w:val="es-MX"/>
        </w:rPr>
        <w:t>,</w:t>
      </w:r>
      <w:r w:rsidRPr="00B12E0D">
        <w:rPr>
          <w:sz w:val="24"/>
          <w:szCs w:val="24"/>
          <w:lang w:val="es-MX"/>
        </w:rPr>
        <w:t xml:space="preserve"> y </w:t>
      </w:r>
      <w:r w:rsidR="00F47B23">
        <w:rPr>
          <w:sz w:val="24"/>
          <w:szCs w:val="24"/>
          <w:lang w:val="es-MX"/>
        </w:rPr>
        <w:t xml:space="preserve">a </w:t>
      </w:r>
      <w:r w:rsidRPr="00B12E0D">
        <w:rPr>
          <w:sz w:val="24"/>
          <w:szCs w:val="24"/>
          <w:lang w:val="es-MX"/>
        </w:rPr>
        <w:t xml:space="preserve">que el trabajo se complete de manera expedita. </w:t>
      </w:r>
      <w:r w:rsidR="00832C07" w:rsidRPr="00832C07">
        <w:rPr>
          <w:sz w:val="24"/>
          <w:szCs w:val="24"/>
          <w:lang w:val="es-MX"/>
        </w:rPr>
        <w:t>La planificación también ayuda en la correcta asignación de trabajo a los miembros del equipo y en la coordinación del trabajo realizado por otros auditores y expertos.</w:t>
      </w:r>
      <w:r w:rsidRPr="00B12E0D">
        <w:rPr>
          <w:sz w:val="24"/>
          <w:szCs w:val="24"/>
          <w:vertAlign w:val="superscript"/>
          <w:lang w:val="es-MX"/>
        </w:rPr>
        <w:footnoteReference w:id="11"/>
      </w:r>
      <w:r w:rsidRPr="00B12E0D">
        <w:rPr>
          <w:sz w:val="24"/>
          <w:szCs w:val="24"/>
          <w:lang w:val="es-MX"/>
        </w:rPr>
        <w:t xml:space="preserve">.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1"/>
          <w:numId w:val="25"/>
        </w:numPr>
        <w:autoSpaceDE w:val="0"/>
        <w:autoSpaceDN w:val="0"/>
        <w:adjustRightInd w:val="0"/>
        <w:spacing w:after="0" w:line="240" w:lineRule="auto"/>
        <w:ind w:left="709" w:hanging="709"/>
        <w:contextualSpacing/>
        <w:jc w:val="both"/>
        <w:rPr>
          <w:rFonts w:ascii="Calibri" w:eastAsia="SimSun" w:hAnsi="Calibri" w:cs="Times New Roman"/>
          <w:b/>
          <w:bCs/>
          <w:sz w:val="24"/>
          <w:szCs w:val="24"/>
          <w:lang w:val="es-MX" w:eastAsia="en-US"/>
        </w:rPr>
      </w:pPr>
      <w:r w:rsidRPr="00B12E0D">
        <w:rPr>
          <w:rFonts w:ascii="Calibri" w:eastAsia="SimSun" w:hAnsi="Calibri" w:cs="Times New Roman"/>
          <w:b/>
          <w:sz w:val="28"/>
          <w:szCs w:val="28"/>
          <w:lang w:val="es-MX" w:eastAsia="en-US"/>
        </w:rPr>
        <w:t xml:space="preserve">Requisitos de la </w:t>
      </w:r>
      <w:r w:rsidR="00D35AF1">
        <w:rPr>
          <w:rFonts w:ascii="Calibri" w:eastAsia="SimSun" w:hAnsi="Calibri" w:cs="Times New Roman"/>
          <w:b/>
          <w:sz w:val="28"/>
          <w:szCs w:val="28"/>
          <w:lang w:val="es-MX" w:eastAsia="en-US"/>
        </w:rPr>
        <w:t>P</w:t>
      </w:r>
      <w:r w:rsidRPr="00B12E0D">
        <w:rPr>
          <w:rFonts w:ascii="Calibri" w:eastAsia="SimSun" w:hAnsi="Calibri" w:cs="Times New Roman"/>
          <w:b/>
          <w:sz w:val="28"/>
          <w:szCs w:val="28"/>
          <w:lang w:val="es-MX" w:eastAsia="en-US"/>
        </w:rPr>
        <w:t xml:space="preserve">laneación de </w:t>
      </w:r>
      <w:r w:rsidR="00D35AF1">
        <w:rPr>
          <w:rFonts w:ascii="Calibri" w:eastAsia="SimSun" w:hAnsi="Calibri" w:cs="Times New Roman"/>
          <w:b/>
          <w:sz w:val="28"/>
          <w:szCs w:val="28"/>
          <w:lang w:val="es-MX" w:eastAsia="en-US"/>
        </w:rPr>
        <w:t>A</w:t>
      </w:r>
      <w:r w:rsidRPr="00B12E0D">
        <w:rPr>
          <w:rFonts w:ascii="Calibri" w:eastAsia="SimSun" w:hAnsi="Calibri" w:cs="Times New Roman"/>
          <w:b/>
          <w:sz w:val="28"/>
          <w:szCs w:val="28"/>
          <w:lang w:val="es-MX" w:eastAsia="en-US"/>
        </w:rPr>
        <w:t xml:space="preserve">uditorías de </w:t>
      </w:r>
      <w:r w:rsidR="00D35AF1">
        <w:rPr>
          <w:rFonts w:ascii="Calibri" w:eastAsia="SimSun" w:hAnsi="Calibri" w:cs="Times New Roman"/>
          <w:b/>
          <w:sz w:val="28"/>
          <w:szCs w:val="28"/>
          <w:lang w:val="es-MX" w:eastAsia="en-US"/>
        </w:rPr>
        <w:t>D</w:t>
      </w:r>
      <w:r w:rsidRPr="00B12E0D">
        <w:rPr>
          <w:rFonts w:ascii="Calibri" w:eastAsia="SimSun" w:hAnsi="Calibri" w:cs="Times New Roman"/>
          <w:b/>
          <w:sz w:val="28"/>
          <w:szCs w:val="28"/>
          <w:lang w:val="es-MX" w:eastAsia="en-US"/>
        </w:rPr>
        <w:t xml:space="preserve">esempeño </w:t>
      </w:r>
      <w:r w:rsidR="00D35AF1">
        <w:rPr>
          <w:rFonts w:ascii="Calibri" w:eastAsia="SimSun" w:hAnsi="Calibri" w:cs="Times New Roman"/>
          <w:b/>
          <w:sz w:val="28"/>
          <w:szCs w:val="28"/>
          <w:lang w:val="es-MX" w:eastAsia="en-US"/>
        </w:rPr>
        <w:t>I</w:t>
      </w:r>
      <w:r w:rsidRPr="00B12E0D">
        <w:rPr>
          <w:rFonts w:ascii="Calibri" w:eastAsia="SimSun" w:hAnsi="Calibri" w:cs="Times New Roman"/>
          <w:b/>
          <w:sz w:val="28"/>
          <w:szCs w:val="28"/>
          <w:lang w:val="es-MX" w:eastAsia="en-US"/>
        </w:rPr>
        <w:t>ndividuales</w:t>
      </w:r>
    </w:p>
    <w:p w:rsidR="00035E4D" w:rsidRPr="00B12E0D" w:rsidRDefault="00035E4D" w:rsidP="00035E4D">
      <w:pPr>
        <w:autoSpaceDE w:val="0"/>
        <w:autoSpaceDN w:val="0"/>
        <w:adjustRightInd w:val="0"/>
        <w:spacing w:after="0" w:line="240" w:lineRule="auto"/>
        <w:ind w:left="720"/>
        <w:contextualSpacing/>
        <w:jc w:val="both"/>
        <w:rPr>
          <w:rFonts w:ascii="Calibri" w:eastAsia="SimSun" w:hAnsi="Calibri" w:cs="Times New Roman"/>
          <w:b/>
          <w:bCs/>
          <w:sz w:val="24"/>
          <w:szCs w:val="24"/>
          <w:lang w:val="es-MX" w:eastAsia="en-US"/>
        </w:rPr>
      </w:pPr>
    </w:p>
    <w:p w:rsidR="00035E4D" w:rsidRPr="00B12E0D" w:rsidRDefault="00035E4D" w:rsidP="00035E4D">
      <w:pPr>
        <w:numPr>
          <w:ilvl w:val="0"/>
          <w:numId w:val="24"/>
        </w:numPr>
        <w:autoSpaceDE w:val="0"/>
        <w:autoSpaceDN w:val="0"/>
        <w:adjustRightInd w:val="0"/>
        <w:spacing w:after="0" w:line="240" w:lineRule="auto"/>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jc w:val="both"/>
        <w:rPr>
          <w:i/>
          <w:sz w:val="24"/>
          <w:szCs w:val="24"/>
          <w:lang w:val="es-MX"/>
        </w:rPr>
      </w:pPr>
      <w:r w:rsidRPr="00B12E0D">
        <w:rPr>
          <w:i/>
          <w:sz w:val="24"/>
          <w:szCs w:val="24"/>
          <w:lang w:val="es-MX"/>
        </w:rPr>
        <w:t>La fase de planeación siempre involucra ciertos esfuerzos de investigación con el propósito de establecer conocimientos, pruebas de diversos diseños de auditoría y revisiones si la información necesaria está disponible. (ISSAI 3100, 16)</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lastRenderedPageBreak/>
        <w:t>Al planear la auditoría de desempeño, los auditores deben llevar a cabo una investigación en el área que se va a auditar. Los auditores deben leer las evaluaciones previas y los informes por escrito en el área y algunas veces éstos tienen información que puede utilizarse en la auditoría. Algunos informes que pueden utilizarse incluyen:</w:t>
      </w:r>
    </w:p>
    <w:p w:rsidR="00035E4D" w:rsidRPr="00B12E0D" w:rsidRDefault="00035E4D" w:rsidP="00035E4D">
      <w:pPr>
        <w:autoSpaceDE w:val="0"/>
        <w:autoSpaceDN w:val="0"/>
        <w:adjustRightInd w:val="0"/>
        <w:spacing w:after="0" w:line="240" w:lineRule="auto"/>
        <w:rPr>
          <w:sz w:val="24"/>
          <w:szCs w:val="24"/>
          <w:lang w:val="es-MX"/>
        </w:rPr>
      </w:pPr>
    </w:p>
    <w:p w:rsidR="00035E4D" w:rsidRPr="00B12E0D" w:rsidRDefault="00035E4D"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estudios </w:t>
      </w:r>
      <w:r w:rsidR="00652CE6">
        <w:rPr>
          <w:rFonts w:ascii="Calibri" w:eastAsia="SimSun" w:hAnsi="Calibri" w:cs="Times New Roman"/>
          <w:sz w:val="24"/>
          <w:szCs w:val="24"/>
          <w:lang w:val="es-MX" w:eastAsia="en-US"/>
        </w:rPr>
        <w:t>realizados por</w:t>
      </w:r>
      <w:r w:rsidR="00652CE6"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grupos industria</w:t>
      </w:r>
      <w:r w:rsidR="00652CE6">
        <w:rPr>
          <w:rFonts w:ascii="Calibri" w:eastAsia="SimSun" w:hAnsi="Calibri" w:cs="Times New Roman"/>
          <w:sz w:val="24"/>
          <w:szCs w:val="24"/>
          <w:lang w:val="es-MX" w:eastAsia="en-US"/>
        </w:rPr>
        <w:t>les</w:t>
      </w:r>
      <w:r w:rsidRPr="00B12E0D">
        <w:rPr>
          <w:rFonts w:ascii="Calibri" w:eastAsia="SimSun" w:hAnsi="Calibri" w:cs="Times New Roman"/>
          <w:sz w:val="24"/>
          <w:szCs w:val="24"/>
          <w:lang w:val="es-MX" w:eastAsia="en-US"/>
        </w:rPr>
        <w:t>, profesionales o de intereses especiales</w:t>
      </w:r>
      <w:r w:rsidR="00AF0D3F">
        <w:rPr>
          <w:rFonts w:ascii="Calibri" w:eastAsia="SimSun" w:hAnsi="Calibri" w:cs="Times New Roman"/>
          <w:sz w:val="24"/>
          <w:szCs w:val="24"/>
          <w:lang w:val="es-MX" w:eastAsia="en-US"/>
        </w:rPr>
        <w:t>;</w:t>
      </w:r>
    </w:p>
    <w:p w:rsidR="00035E4D" w:rsidRPr="00B12E0D" w:rsidRDefault="00AF0D3F"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Pr>
          <w:rFonts w:ascii="Calibri" w:eastAsia="SimSun" w:hAnsi="Calibri" w:cs="Times New Roman"/>
          <w:sz w:val="24"/>
          <w:szCs w:val="24"/>
          <w:lang w:val="es-MX" w:eastAsia="en-US"/>
        </w:rPr>
        <w:t>solicitudes</w:t>
      </w:r>
      <w:r w:rsidRPr="00B12E0D">
        <w:rPr>
          <w:rFonts w:ascii="Calibri" w:eastAsia="SimSun" w:hAnsi="Calibri" w:cs="Times New Roman"/>
          <w:sz w:val="24"/>
          <w:szCs w:val="24"/>
          <w:lang w:val="es-MX" w:eastAsia="en-US"/>
        </w:rPr>
        <w:t xml:space="preserve"> </w:t>
      </w:r>
      <w:r w:rsidR="00035E4D" w:rsidRPr="00B12E0D">
        <w:rPr>
          <w:rFonts w:ascii="Calibri" w:eastAsia="SimSun" w:hAnsi="Calibri" w:cs="Times New Roman"/>
          <w:sz w:val="24"/>
          <w:szCs w:val="24"/>
          <w:lang w:val="es-MX" w:eastAsia="en-US"/>
        </w:rPr>
        <w:t>o revisiones previas por la legislatura</w:t>
      </w:r>
      <w:r>
        <w:rPr>
          <w:rFonts w:ascii="Calibri" w:eastAsia="SimSun" w:hAnsi="Calibri" w:cs="Times New Roman"/>
          <w:sz w:val="24"/>
          <w:szCs w:val="24"/>
          <w:lang w:val="es-MX" w:eastAsia="en-US"/>
        </w:rPr>
        <w:t>;</w:t>
      </w:r>
    </w:p>
    <w:p w:rsidR="00035E4D" w:rsidRPr="00B12E0D" w:rsidRDefault="00035E4D"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información respaldada por agencias</w:t>
      </w:r>
      <w:r w:rsidR="00AF0D3F">
        <w:rPr>
          <w:rFonts w:ascii="Calibri" w:eastAsia="SimSun" w:hAnsi="Calibri" w:cs="Times New Roman"/>
          <w:sz w:val="24"/>
          <w:szCs w:val="24"/>
          <w:lang w:val="es-MX" w:eastAsia="en-US"/>
        </w:rPr>
        <w:t xml:space="preserve"> de coordinación</w:t>
      </w:r>
      <w:r w:rsidRPr="00B12E0D">
        <w:rPr>
          <w:rFonts w:ascii="Calibri" w:eastAsia="SimSun" w:hAnsi="Calibri" w:cs="Times New Roman"/>
          <w:sz w:val="24"/>
          <w:szCs w:val="24"/>
          <w:lang w:val="es-MX" w:eastAsia="en-US"/>
        </w:rPr>
        <w:t xml:space="preserve"> o por comités interdepartamentales</w:t>
      </w:r>
      <w:r w:rsidR="00AF0D3F">
        <w:rPr>
          <w:rFonts w:ascii="Calibri" w:eastAsia="SimSun" w:hAnsi="Calibri" w:cs="Times New Roman"/>
          <w:sz w:val="24"/>
          <w:szCs w:val="24"/>
          <w:lang w:val="es-MX" w:eastAsia="en-US"/>
        </w:rPr>
        <w:t>;</w:t>
      </w:r>
    </w:p>
    <w:p w:rsidR="00035E4D" w:rsidRPr="00B12E0D" w:rsidRDefault="00035E4D"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investigaciones por académicos</w:t>
      </w:r>
      <w:r w:rsidR="00AF0D3F">
        <w:rPr>
          <w:rFonts w:ascii="Calibri" w:eastAsia="SimSun" w:hAnsi="Calibri" w:cs="Times New Roman"/>
          <w:sz w:val="24"/>
          <w:szCs w:val="24"/>
          <w:lang w:val="es-MX" w:eastAsia="en-US"/>
        </w:rPr>
        <w:t>;</w:t>
      </w:r>
    </w:p>
    <w:p w:rsidR="00035E4D" w:rsidRPr="00B12E0D" w:rsidRDefault="00035E4D"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trabajo llevado a cabo por gobiernos de otros países</w:t>
      </w:r>
      <w:r w:rsidR="00AF0D3F">
        <w:rPr>
          <w:rFonts w:ascii="Calibri" w:eastAsia="SimSun" w:hAnsi="Calibri" w:cs="Times New Roman"/>
          <w:sz w:val="24"/>
          <w:szCs w:val="24"/>
          <w:lang w:val="es-MX" w:eastAsia="en-US"/>
        </w:rPr>
        <w:t>; y</w:t>
      </w:r>
    </w:p>
    <w:p w:rsidR="00035E4D" w:rsidRPr="00B12E0D" w:rsidRDefault="00035E4D" w:rsidP="00035E4D">
      <w:pPr>
        <w:numPr>
          <w:ilvl w:val="0"/>
          <w:numId w:val="16"/>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cobertura de los medios</w:t>
      </w:r>
      <w:r w:rsidRPr="00B12E0D">
        <w:rPr>
          <w:rFonts w:ascii="Calibri" w:eastAsia="SimSun" w:hAnsi="Calibri" w:cs="Times New Roman"/>
          <w:sz w:val="24"/>
          <w:szCs w:val="24"/>
          <w:vertAlign w:val="superscript"/>
          <w:lang w:val="es-MX" w:eastAsia="en-US"/>
        </w:rPr>
        <w:footnoteReference w:id="12"/>
      </w:r>
      <w:r w:rsidRPr="00B12E0D">
        <w:rPr>
          <w:rFonts w:ascii="Calibri" w:eastAsia="SimSun" w:hAnsi="Calibri" w:cs="Times New Roman"/>
          <w:sz w:val="24"/>
          <w:szCs w:val="24"/>
          <w:lang w:val="es-MX" w:eastAsia="en-US"/>
        </w:rPr>
        <w:t>.</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autoSpaceDE w:val="0"/>
        <w:autoSpaceDN w:val="0"/>
        <w:adjustRightInd w:val="0"/>
        <w:spacing w:after="0" w:line="240" w:lineRule="auto"/>
        <w:jc w:val="both"/>
        <w:rPr>
          <w:sz w:val="24"/>
          <w:szCs w:val="24"/>
          <w:highlight w:val="cyan"/>
          <w:lang w:val="es-MX"/>
        </w:rPr>
      </w:pPr>
      <w:r w:rsidRPr="00B12E0D">
        <w:rPr>
          <w:sz w:val="24"/>
          <w:szCs w:val="24"/>
          <w:lang w:val="es-MX"/>
        </w:rPr>
        <w:t xml:space="preserve">Esa información secundaria debe utilizarse con precaución. También es útil consultar las investigaciones académicas y otra documentación relacionada con el área de auditoría.  Esto no sólo puede proporcionar </w:t>
      </w:r>
      <w:r w:rsidR="00832C07">
        <w:rPr>
          <w:sz w:val="24"/>
          <w:szCs w:val="24"/>
          <w:lang w:val="es-MX"/>
        </w:rPr>
        <w:t>evidencias</w:t>
      </w:r>
      <w:r w:rsidR="00832C07" w:rsidRPr="00B12E0D">
        <w:rPr>
          <w:sz w:val="24"/>
          <w:szCs w:val="24"/>
          <w:lang w:val="es-MX"/>
        </w:rPr>
        <w:t xml:space="preserve"> </w:t>
      </w:r>
      <w:r w:rsidRPr="00B12E0D">
        <w:rPr>
          <w:sz w:val="24"/>
          <w:szCs w:val="24"/>
          <w:lang w:val="es-MX"/>
        </w:rPr>
        <w:t>de la auditoría, sino también el marco teórico o los puntos de referencia necesarios para dar más detalles de otra prueba de auditoría</w:t>
      </w:r>
      <w:r w:rsidRPr="00B12E0D">
        <w:rPr>
          <w:sz w:val="24"/>
          <w:szCs w:val="24"/>
          <w:vertAlign w:val="superscript"/>
          <w:lang w:val="es-MX"/>
        </w:rPr>
        <w:footnoteReference w:id="13"/>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BC3B69" w:rsidP="00035E4D">
      <w:pPr>
        <w:autoSpaceDE w:val="0"/>
        <w:autoSpaceDN w:val="0"/>
        <w:adjustRightInd w:val="0"/>
        <w:spacing w:after="0" w:line="240" w:lineRule="auto"/>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Revisar en las dos auditorías completadas recientemente si en la etapa de planeación existen pruebas de investigación que hayan sido llevadas a cabo en el área que </w:t>
      </w:r>
      <w:r w:rsidR="006C6539" w:rsidRPr="00B12E0D">
        <w:rPr>
          <w:sz w:val="24"/>
          <w:szCs w:val="24"/>
          <w:lang w:val="es-MX"/>
        </w:rPr>
        <w:t>va</w:t>
      </w:r>
      <w:r w:rsidRPr="00B12E0D">
        <w:rPr>
          <w:sz w:val="24"/>
          <w:szCs w:val="24"/>
          <w:lang w:val="es-MX"/>
        </w:rPr>
        <w:t xml:space="preserve"> a ser  auditada. Las fuentes de esto deben ser </w:t>
      </w:r>
      <w:r w:rsidR="008A335A">
        <w:rPr>
          <w:sz w:val="24"/>
          <w:szCs w:val="24"/>
          <w:lang w:val="es-MX"/>
        </w:rPr>
        <w:t>externas a</w:t>
      </w:r>
      <w:r w:rsidRPr="00B12E0D">
        <w:rPr>
          <w:sz w:val="24"/>
          <w:szCs w:val="24"/>
          <w:lang w:val="es-MX"/>
        </w:rPr>
        <w:t xml:space="preserve"> la organización a auditar. Prueba de dicha investigación debe formar parte del archivo de los </w:t>
      </w:r>
      <w:r w:rsidR="00BB3508">
        <w:rPr>
          <w:sz w:val="24"/>
          <w:szCs w:val="24"/>
          <w:lang w:val="es-MX"/>
        </w:rPr>
        <w:t>papeles de trabajo</w:t>
      </w:r>
      <w:r w:rsidRPr="00B12E0D">
        <w:rPr>
          <w:sz w:val="24"/>
          <w:szCs w:val="24"/>
          <w:lang w:val="es-MX"/>
        </w:rPr>
        <w:t>. Los ejemplos de la información se encuentran resumidos en lo antedicho.</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035E4D" w:rsidP="00035E4D">
      <w:pPr>
        <w:numPr>
          <w:ilvl w:val="0"/>
          <w:numId w:val="24"/>
        </w:numPr>
        <w:autoSpaceDE w:val="0"/>
        <w:autoSpaceDN w:val="0"/>
        <w:adjustRightInd w:val="0"/>
        <w:spacing w:line="240" w:lineRule="auto"/>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jc w:val="both"/>
        <w:rPr>
          <w:sz w:val="24"/>
          <w:szCs w:val="24"/>
          <w:highlight w:val="cyan"/>
          <w:lang w:val="es-MX"/>
        </w:rPr>
      </w:pPr>
      <w:r w:rsidRPr="00B12E0D">
        <w:rPr>
          <w:i/>
          <w:sz w:val="24"/>
          <w:szCs w:val="24"/>
          <w:lang w:val="es-MX"/>
        </w:rPr>
        <w:t xml:space="preserve">Se desarrolla un buen conocimiento del programa auditado o de los asuntos del auditado que es suficiente para alcanzar los objetivos de la auditoría, facilitar la identificación de los asuntos importantes </w:t>
      </w:r>
      <w:r w:rsidR="005669AC">
        <w:rPr>
          <w:i/>
          <w:sz w:val="24"/>
          <w:szCs w:val="24"/>
          <w:lang w:val="es-MX"/>
        </w:rPr>
        <w:t xml:space="preserve">de auditoría, </w:t>
      </w:r>
      <w:r w:rsidRPr="00B12E0D">
        <w:rPr>
          <w:i/>
          <w:sz w:val="24"/>
          <w:szCs w:val="24"/>
          <w:lang w:val="es-MX"/>
        </w:rPr>
        <w:t xml:space="preserve">y cumplir con las responsabilidades de </w:t>
      </w:r>
      <w:r w:rsidR="005669AC">
        <w:rPr>
          <w:i/>
          <w:sz w:val="24"/>
          <w:szCs w:val="24"/>
          <w:lang w:val="es-MX"/>
        </w:rPr>
        <w:t xml:space="preserve">la </w:t>
      </w:r>
      <w:r w:rsidRPr="00B12E0D">
        <w:rPr>
          <w:i/>
          <w:sz w:val="24"/>
          <w:szCs w:val="24"/>
          <w:lang w:val="es-MX"/>
        </w:rPr>
        <w:t xml:space="preserve">auditoría asignada. Los diferentes tipos de documentos de las entidades auditadas, así como las auditorías anteriores y evaluaciones llevadas a cabo por </w:t>
      </w:r>
      <w:r w:rsidR="00657067">
        <w:rPr>
          <w:i/>
          <w:sz w:val="24"/>
          <w:szCs w:val="24"/>
          <w:lang w:val="es-MX"/>
        </w:rPr>
        <w:t>la E</w:t>
      </w:r>
      <w:r w:rsidR="0016355D">
        <w:rPr>
          <w:i/>
          <w:sz w:val="24"/>
          <w:szCs w:val="24"/>
          <w:lang w:val="es-MX"/>
        </w:rPr>
        <w:t>FS</w:t>
      </w:r>
      <w:r w:rsidRPr="00B12E0D">
        <w:rPr>
          <w:i/>
          <w:sz w:val="24"/>
          <w:szCs w:val="24"/>
          <w:lang w:val="es-MX"/>
        </w:rPr>
        <w:t xml:space="preserve"> son </w:t>
      </w:r>
      <w:r w:rsidR="0016355D">
        <w:rPr>
          <w:i/>
          <w:sz w:val="24"/>
          <w:szCs w:val="24"/>
          <w:lang w:val="es-MX"/>
        </w:rPr>
        <w:t>analizados</w:t>
      </w:r>
      <w:r w:rsidRPr="00B12E0D">
        <w:rPr>
          <w:i/>
          <w:sz w:val="24"/>
          <w:szCs w:val="24"/>
          <w:lang w:val="es-MX"/>
        </w:rPr>
        <w:t xml:space="preserve">. (ISSAI 3000, </w:t>
      </w:r>
      <w:r w:rsidR="006C6539">
        <w:rPr>
          <w:i/>
          <w:sz w:val="24"/>
          <w:szCs w:val="24"/>
          <w:lang w:val="es-MX"/>
        </w:rPr>
        <w:t>A</w:t>
      </w:r>
      <w:r w:rsidR="006C6539" w:rsidRPr="006C6539">
        <w:rPr>
          <w:i/>
          <w:sz w:val="24"/>
          <w:szCs w:val="24"/>
          <w:lang w:val="es-MX"/>
        </w:rPr>
        <w:t>péndice</w:t>
      </w:r>
      <w:r w:rsidRPr="00B12E0D">
        <w:rPr>
          <w:i/>
          <w:sz w:val="24"/>
          <w:szCs w:val="24"/>
          <w:lang w:val="es-MX"/>
        </w:rPr>
        <w:t xml:space="preserve"> 1, 5.2 ISSAI 3000, </w:t>
      </w:r>
      <w:r w:rsidR="006C6539" w:rsidRPr="006C6539">
        <w:rPr>
          <w:i/>
          <w:sz w:val="24"/>
          <w:szCs w:val="24"/>
          <w:lang w:val="es-MX"/>
        </w:rPr>
        <w:t>Apéndice</w:t>
      </w:r>
      <w:r w:rsidRPr="00B12E0D">
        <w:rPr>
          <w:i/>
          <w:sz w:val="24"/>
          <w:szCs w:val="24"/>
          <w:lang w:val="es-MX"/>
        </w:rPr>
        <w:t xml:space="preserve"> 3, 3.8 </w:t>
      </w:r>
      <w:r w:rsidR="00812C38">
        <w:rPr>
          <w:i/>
          <w:sz w:val="24"/>
          <w:szCs w:val="24"/>
          <w:lang w:val="es-MX"/>
        </w:rPr>
        <w:t>e</w:t>
      </w:r>
      <w:r w:rsidRPr="00B12E0D">
        <w:rPr>
          <w:i/>
          <w:sz w:val="24"/>
          <w:szCs w:val="24"/>
          <w:lang w:val="es-MX"/>
        </w:rPr>
        <w:t xml:space="preserve"> ISSAI 3000, 3.3.2</w:t>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sz w:val="16"/>
          <w:szCs w:val="16"/>
          <w:highlight w:val="cyan"/>
          <w:lang w:val="es-MX"/>
        </w:rPr>
      </w:pPr>
    </w:p>
    <w:p w:rsidR="00035E4D" w:rsidRPr="00B12E0D" w:rsidRDefault="00035E4D" w:rsidP="00035E4D">
      <w:pPr>
        <w:autoSpaceDE w:val="0"/>
        <w:autoSpaceDN w:val="0"/>
        <w:adjustRightInd w:val="0"/>
        <w:spacing w:after="0" w:line="240" w:lineRule="auto"/>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La comprensión del programa auditado o los asuntos del auditado incluyen un punto de vista del tipo de programa del gobierno a ser auditado (papel y función, actividades y procesos en general, tendencias de desarrollo, etc.), programas generales y de legislación y logro de los objetivos, estructura organizacional y de relaciones de responsabilidad, ambiente interno y externo y las partes interesadas, restricciones </w:t>
      </w:r>
      <w:r w:rsidR="00507E91">
        <w:rPr>
          <w:sz w:val="24"/>
          <w:szCs w:val="24"/>
          <w:lang w:val="es-MX"/>
        </w:rPr>
        <w:t xml:space="preserve">externas </w:t>
      </w:r>
      <w:r w:rsidRPr="00B12E0D">
        <w:rPr>
          <w:sz w:val="24"/>
          <w:szCs w:val="24"/>
          <w:lang w:val="es-MX"/>
        </w:rPr>
        <w:t xml:space="preserve">que afectan la liberación del programa, investigaciones previas en esa área y procesos de </w:t>
      </w:r>
      <w:r w:rsidR="00507E91">
        <w:rPr>
          <w:sz w:val="24"/>
          <w:szCs w:val="24"/>
          <w:lang w:val="es-MX"/>
        </w:rPr>
        <w:t>gestión</w:t>
      </w:r>
      <w:r w:rsidR="00507E91" w:rsidRPr="00B12E0D">
        <w:rPr>
          <w:sz w:val="24"/>
          <w:szCs w:val="24"/>
          <w:lang w:val="es-MX"/>
        </w:rPr>
        <w:t xml:space="preserve"> </w:t>
      </w:r>
      <w:r w:rsidRPr="00B12E0D">
        <w:rPr>
          <w:sz w:val="24"/>
          <w:szCs w:val="24"/>
          <w:lang w:val="es-MX"/>
        </w:rPr>
        <w:t xml:space="preserve">y recursos. El propósito en la fase de diseño es desarrollar una comprensión básica del programa auditado. La obtención del conocimiento que se requiere es un proceso continuo y acumulativo </w:t>
      </w:r>
      <w:r w:rsidR="00507E91">
        <w:rPr>
          <w:sz w:val="24"/>
          <w:szCs w:val="24"/>
          <w:lang w:val="es-MX"/>
        </w:rPr>
        <w:t>de recopilación y evaluación de</w:t>
      </w:r>
      <w:r w:rsidRPr="00B12E0D">
        <w:rPr>
          <w:sz w:val="24"/>
          <w:szCs w:val="24"/>
          <w:lang w:val="es-MX"/>
        </w:rPr>
        <w:t xml:space="preserve"> información </w:t>
      </w:r>
      <w:r w:rsidRPr="009C78C0">
        <w:rPr>
          <w:sz w:val="24"/>
          <w:szCs w:val="24"/>
          <w:lang w:val="es-MX"/>
        </w:rPr>
        <w:t xml:space="preserve">y </w:t>
      </w:r>
      <w:r w:rsidR="009C78C0">
        <w:rPr>
          <w:sz w:val="24"/>
          <w:szCs w:val="24"/>
          <w:lang w:val="es-MX"/>
        </w:rPr>
        <w:t xml:space="preserve">de </w:t>
      </w:r>
      <w:r w:rsidRPr="009C78C0">
        <w:rPr>
          <w:sz w:val="24"/>
          <w:szCs w:val="24"/>
          <w:lang w:val="es-MX"/>
        </w:rPr>
        <w:t>relacionar el conocimiento result</w:t>
      </w:r>
      <w:r w:rsidR="009C78C0">
        <w:rPr>
          <w:sz w:val="24"/>
          <w:szCs w:val="24"/>
          <w:lang w:val="es-MX"/>
        </w:rPr>
        <w:t>ante</w:t>
      </w:r>
      <w:r w:rsidRPr="009C78C0">
        <w:rPr>
          <w:sz w:val="24"/>
          <w:szCs w:val="24"/>
          <w:lang w:val="es-MX"/>
        </w:rPr>
        <w:t xml:space="preserve"> </w:t>
      </w:r>
      <w:r w:rsidR="009C78C0">
        <w:rPr>
          <w:sz w:val="24"/>
          <w:szCs w:val="24"/>
          <w:lang w:val="es-MX"/>
        </w:rPr>
        <w:t>a</w:t>
      </w:r>
      <w:r w:rsidRPr="009C78C0">
        <w:rPr>
          <w:sz w:val="24"/>
          <w:szCs w:val="24"/>
          <w:lang w:val="es-MX"/>
        </w:rPr>
        <w:t xml:space="preserve"> la </w:t>
      </w:r>
      <w:r w:rsidR="009C78C0">
        <w:rPr>
          <w:sz w:val="24"/>
          <w:szCs w:val="24"/>
          <w:lang w:val="es-MX"/>
        </w:rPr>
        <w:lastRenderedPageBreak/>
        <w:t xml:space="preserve">evidencia </w:t>
      </w:r>
      <w:r w:rsidRPr="009C78C0">
        <w:rPr>
          <w:sz w:val="24"/>
          <w:szCs w:val="24"/>
          <w:lang w:val="es-MX"/>
        </w:rPr>
        <w:t xml:space="preserve">de auditoría de todas las etapas de la </w:t>
      </w:r>
      <w:r w:rsidR="009C78C0">
        <w:rPr>
          <w:sz w:val="24"/>
          <w:szCs w:val="24"/>
          <w:lang w:val="es-MX"/>
        </w:rPr>
        <w:t>misma</w:t>
      </w:r>
      <w:r w:rsidRPr="009C78C0">
        <w:rPr>
          <w:sz w:val="24"/>
          <w:szCs w:val="24"/>
          <w:vertAlign w:val="superscript"/>
          <w:lang w:val="es-MX"/>
        </w:rPr>
        <w:footnoteReference w:id="14"/>
      </w:r>
      <w:r w:rsidRPr="00B12E0D">
        <w:rPr>
          <w:sz w:val="24"/>
          <w:szCs w:val="24"/>
          <w:lang w:val="es-MX"/>
        </w:rPr>
        <w:t xml:space="preserve">.Es importante que en la etapa de planeación el auditor revise diversos documentos en la entidad auditada, así como auditorías anteriores y evaluaciones llevadas a cabo por la EFS, ya que esto puedo actualizar y extender el conocimiento de trabajo de los auditores en un tema en particular. Algunos documentos de la organización que podrían revisarse incluyen:  </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w:t>
      </w:r>
      <w:r w:rsidRPr="001B0462">
        <w:rPr>
          <w:rFonts w:ascii="Calibri" w:eastAsia="SimSun" w:hAnsi="Calibri" w:cs="Times New Roman"/>
          <w:sz w:val="24"/>
          <w:szCs w:val="24"/>
          <w:lang w:val="es-MX" w:eastAsia="en-US"/>
        </w:rPr>
        <w:t xml:space="preserve">legislaciones </w:t>
      </w:r>
      <w:r w:rsidR="001B0462">
        <w:rPr>
          <w:rFonts w:ascii="Calibri" w:eastAsia="SimSun" w:hAnsi="Calibri" w:cs="Times New Roman"/>
          <w:sz w:val="24"/>
          <w:szCs w:val="24"/>
          <w:lang w:val="es-MX" w:eastAsia="en-US"/>
        </w:rPr>
        <w:t>activas</w:t>
      </w:r>
      <w:r w:rsidR="001B0462"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y discursos legislativos</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declaraciones ministeriales, presentaciones gubernamentales y decisiones</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informes de auditorías recientes, revisiones, evaluaciones </w:t>
      </w:r>
      <w:r w:rsidR="001B0462" w:rsidRPr="00BC3B69">
        <w:rPr>
          <w:rFonts w:ascii="Calibri" w:eastAsia="SimSun" w:hAnsi="Calibri" w:cs="Times New Roman"/>
          <w:sz w:val="24"/>
          <w:szCs w:val="24"/>
          <w:lang w:val="es-MX" w:eastAsia="en-US"/>
        </w:rPr>
        <w:t>y</w:t>
      </w:r>
      <w:r w:rsidR="001B0462">
        <w:rPr>
          <w:rFonts w:ascii="Calibri" w:eastAsia="SimSun" w:hAnsi="Calibri" w:cs="Times New Roman"/>
          <w:sz w:val="24"/>
          <w:szCs w:val="24"/>
          <w:lang w:val="es-MX" w:eastAsia="en-US"/>
        </w:rPr>
        <w:t xml:space="preserve"> consultas</w:t>
      </w:r>
      <w:r w:rsidRPr="00B12E0D">
        <w:rPr>
          <w:rFonts w:ascii="Calibri" w:eastAsia="SimSun" w:hAnsi="Calibri" w:cs="Times New Roman"/>
          <w:sz w:val="24"/>
          <w:szCs w:val="24"/>
          <w:lang w:val="es-MX" w:eastAsia="en-US"/>
        </w:rPr>
        <w:t xml:space="preserve"> en la agencia</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la estrategia de la agencia y planes corporativos, misión establecida e informe anual</w:t>
      </w:r>
      <w:r w:rsidR="001505EA">
        <w:rPr>
          <w:rFonts w:ascii="Calibri" w:eastAsia="SimSun" w:hAnsi="Calibri" w:cs="Times New Roman"/>
          <w:sz w:val="24"/>
          <w:szCs w:val="24"/>
          <w:lang w:val="es-MX" w:eastAsia="en-US"/>
        </w:rPr>
        <w:t>;</w:t>
      </w:r>
    </w:p>
    <w:p w:rsidR="00035E4D" w:rsidRPr="00B12E0D" w:rsidRDefault="001B0462"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Pr>
          <w:rFonts w:ascii="Calibri" w:eastAsia="SimSun" w:hAnsi="Calibri" w:cs="Times New Roman"/>
          <w:sz w:val="24"/>
          <w:szCs w:val="24"/>
          <w:lang w:val="es-MX" w:eastAsia="en-US"/>
        </w:rPr>
        <w:t>presentación del</w:t>
      </w:r>
      <w:r w:rsidR="00035E4D" w:rsidRPr="00B12E0D">
        <w:rPr>
          <w:rFonts w:ascii="Calibri" w:eastAsia="SimSun" w:hAnsi="Calibri" w:cs="Times New Roman"/>
          <w:sz w:val="24"/>
          <w:szCs w:val="24"/>
          <w:lang w:val="es-MX" w:eastAsia="en-US"/>
        </w:rPr>
        <w:t xml:space="preserve"> presupuesto</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archivos de política de la agencia, comité de </w:t>
      </w:r>
      <w:r w:rsidR="001505EA">
        <w:rPr>
          <w:rFonts w:ascii="Calibri" w:eastAsia="SimSun" w:hAnsi="Calibri" w:cs="Times New Roman"/>
          <w:sz w:val="24"/>
          <w:szCs w:val="24"/>
          <w:lang w:val="es-MX" w:eastAsia="en-US"/>
        </w:rPr>
        <w:t>gestión</w:t>
      </w:r>
      <w:r w:rsidR="001505EA"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y minutas de comité ejecutivo</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 cuadros de organización de la agencia, lineamientos internos y manuales de operación</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evaluación del programa de la agencia y planes de auditoría internos e informes</w:t>
      </w:r>
      <w:r w:rsidR="001505EA">
        <w:rPr>
          <w:rFonts w:ascii="Calibri" w:eastAsia="SimSun" w:hAnsi="Calibri" w:cs="Times New Roman"/>
          <w:sz w:val="24"/>
          <w:szCs w:val="24"/>
          <w:lang w:val="es-MX" w:eastAsia="en-US"/>
        </w:rPr>
        <w:t>;</w:t>
      </w:r>
    </w:p>
    <w:p w:rsidR="00035E4D" w:rsidRPr="00B12E0D" w:rsidRDefault="00035E4D" w:rsidP="00035E4D">
      <w:pPr>
        <w:numPr>
          <w:ilvl w:val="0"/>
          <w:numId w:val="17"/>
        </w:numPr>
        <w:autoSpaceDE w:val="0"/>
        <w:autoSpaceDN w:val="0"/>
        <w:adjustRightInd w:val="0"/>
        <w:spacing w:after="0"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informes de conferencias y minutas.</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BC3B69" w:rsidP="00035E4D">
      <w:pPr>
        <w:spacing w:after="0"/>
        <w:jc w:val="both"/>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Revisar en las dos auditorías completadas recientemente si en la etapa de planeación existen pruebas de una entidad auditada que haya sido examinada por la EFS para conocer mejor los requisitos previstos en la ley que operan en el </w:t>
      </w:r>
      <w:r w:rsidR="004F1ED2">
        <w:rPr>
          <w:sz w:val="24"/>
          <w:szCs w:val="24"/>
          <w:lang w:val="es-MX"/>
        </w:rPr>
        <w:t>entorno</w:t>
      </w:r>
      <w:r w:rsidRPr="00B12E0D">
        <w:rPr>
          <w:sz w:val="24"/>
          <w:szCs w:val="24"/>
          <w:lang w:val="es-MX"/>
        </w:rPr>
        <w:t xml:space="preserve">, etc. Prueba de la revisión de dichos documentos debe formar parte del archivo de los </w:t>
      </w:r>
      <w:r w:rsidR="00BB3508">
        <w:rPr>
          <w:sz w:val="24"/>
          <w:szCs w:val="24"/>
          <w:lang w:val="es-MX"/>
        </w:rPr>
        <w:t>papeles de trabajo</w:t>
      </w:r>
      <w:r w:rsidRPr="00B12E0D">
        <w:rPr>
          <w:sz w:val="24"/>
          <w:szCs w:val="24"/>
          <w:lang w:val="es-MX"/>
        </w:rPr>
        <w:t xml:space="preserve"> y debe incluir documentos relevantes del organismo auditado</w:t>
      </w:r>
      <w:r w:rsidR="004F1ED2">
        <w:rPr>
          <w:sz w:val="24"/>
          <w:szCs w:val="24"/>
          <w:lang w:val="es-MX"/>
        </w:rPr>
        <w:t>,</w:t>
      </w:r>
      <w:r w:rsidRPr="00B12E0D">
        <w:rPr>
          <w:sz w:val="24"/>
          <w:szCs w:val="24"/>
          <w:lang w:val="es-MX"/>
        </w:rPr>
        <w:t xml:space="preserve"> algunos de los cuales se encuentran enlistados en lo antedicho.</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035E4D" w:rsidP="00035E4D">
      <w:pPr>
        <w:numPr>
          <w:ilvl w:val="0"/>
          <w:numId w:val="24"/>
        </w:numPr>
        <w:autoSpaceDE w:val="0"/>
        <w:autoSpaceDN w:val="0"/>
        <w:adjustRightInd w:val="0"/>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rPr>
          <w:i/>
          <w:sz w:val="24"/>
          <w:szCs w:val="24"/>
          <w:lang w:val="es-MX"/>
        </w:rPr>
      </w:pPr>
      <w:r w:rsidRPr="00B12E0D">
        <w:rPr>
          <w:i/>
          <w:sz w:val="24"/>
          <w:szCs w:val="24"/>
          <w:lang w:val="es-MX"/>
        </w:rPr>
        <w:t>Antes de iniciar el estudio principal, los objetivos de auditoría, el ámbito y la metodología para lograr los objetivos están definidos</w:t>
      </w:r>
      <w:r w:rsidR="004F1ED2">
        <w:rPr>
          <w:i/>
          <w:sz w:val="24"/>
          <w:szCs w:val="24"/>
          <w:lang w:val="es-MX"/>
        </w:rPr>
        <w:t xml:space="preserve">; </w:t>
      </w:r>
      <w:r w:rsidRPr="00B12E0D">
        <w:rPr>
          <w:i/>
          <w:sz w:val="24"/>
          <w:szCs w:val="24"/>
          <w:lang w:val="es-MX"/>
        </w:rPr>
        <w:t>esto se podría hacer en forma de un estudio previo</w:t>
      </w:r>
      <w:r w:rsidR="004F1ED2">
        <w:rPr>
          <w:i/>
          <w:sz w:val="24"/>
          <w:szCs w:val="24"/>
          <w:lang w:val="es-MX"/>
        </w:rPr>
        <w:t>.  U</w:t>
      </w:r>
      <w:r w:rsidRPr="00B12E0D">
        <w:rPr>
          <w:i/>
          <w:sz w:val="24"/>
          <w:szCs w:val="24"/>
          <w:lang w:val="es-MX"/>
        </w:rPr>
        <w:t>n estudio previo</w:t>
      </w:r>
      <w:r w:rsidR="004F1ED2">
        <w:rPr>
          <w:i/>
          <w:sz w:val="24"/>
          <w:szCs w:val="24"/>
          <w:lang w:val="es-MX"/>
        </w:rPr>
        <w:t xml:space="preserve"> se lleva a cabo sí</w:t>
      </w:r>
      <w:r w:rsidRPr="00B12E0D">
        <w:rPr>
          <w:i/>
          <w:sz w:val="24"/>
          <w:szCs w:val="24"/>
          <w:lang w:val="es-MX"/>
        </w:rPr>
        <w:t>:</w:t>
      </w:r>
    </w:p>
    <w:p w:rsidR="00035E4D" w:rsidRPr="00B12E0D" w:rsidRDefault="00035E4D" w:rsidP="00035E4D">
      <w:pPr>
        <w:numPr>
          <w:ilvl w:val="0"/>
          <w:numId w:val="11"/>
        </w:numPr>
        <w:spacing w:line="240" w:lineRule="auto"/>
        <w:contextualSpacing/>
        <w:jc w:val="both"/>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establece si existen las condiciones del estudio principal.</w:t>
      </w:r>
    </w:p>
    <w:p w:rsidR="00035E4D" w:rsidRPr="00B12E0D" w:rsidRDefault="00035E4D" w:rsidP="00035E4D">
      <w:pPr>
        <w:numPr>
          <w:ilvl w:val="0"/>
          <w:numId w:val="11"/>
        </w:numPr>
        <w:spacing w:line="240" w:lineRule="auto"/>
        <w:contextualSpacing/>
        <w:jc w:val="both"/>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proporciona antecedentes e información necesaria para comprender la entidad, el programa o función.</w:t>
      </w:r>
    </w:p>
    <w:p w:rsidR="00035E4D" w:rsidRPr="00B12E0D" w:rsidRDefault="00035E4D" w:rsidP="00035E4D">
      <w:pPr>
        <w:numPr>
          <w:ilvl w:val="0"/>
          <w:numId w:val="11"/>
        </w:numPr>
        <w:spacing w:line="240" w:lineRule="auto"/>
        <w:contextualSpacing/>
        <w:jc w:val="both"/>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es llevado a cabo en un periodo de tiempo corto y justo.</w:t>
      </w:r>
    </w:p>
    <w:p w:rsidR="00035E4D" w:rsidRPr="00B12E0D" w:rsidRDefault="00035E4D" w:rsidP="00035E4D">
      <w:pPr>
        <w:jc w:val="both"/>
        <w:rPr>
          <w:sz w:val="24"/>
          <w:szCs w:val="24"/>
          <w:lang w:val="es-MX"/>
        </w:rPr>
      </w:pPr>
      <w:r w:rsidRPr="00B12E0D">
        <w:rPr>
          <w:i/>
          <w:sz w:val="24"/>
          <w:szCs w:val="24"/>
          <w:lang w:val="es-MX"/>
        </w:rPr>
        <w:t>(ISSAI 3000, 3.3</w:t>
      </w:r>
      <w:r w:rsidRPr="00B12E0D">
        <w:rPr>
          <w:sz w:val="24"/>
          <w:szCs w:val="24"/>
          <w:lang w:val="es-MX"/>
        </w:rPr>
        <w:t>)</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L</w:t>
      </w:r>
      <w:r w:rsidR="006C3F21">
        <w:rPr>
          <w:sz w:val="24"/>
          <w:szCs w:val="24"/>
          <w:lang w:val="es-MX"/>
        </w:rPr>
        <w:t>as EFS</w:t>
      </w:r>
      <w:r w:rsidRPr="00B12E0D">
        <w:rPr>
          <w:sz w:val="24"/>
          <w:szCs w:val="24"/>
          <w:lang w:val="es-MX"/>
        </w:rPr>
        <w:t xml:space="preserve"> tienen una capacidad limitada y no comprometería sus recursos para comenzar una auditoría de desempeño sin la investigación apropiada. </w:t>
      </w:r>
      <w:r w:rsidR="006C3F21">
        <w:rPr>
          <w:sz w:val="24"/>
          <w:szCs w:val="24"/>
          <w:lang w:val="es-MX"/>
        </w:rPr>
        <w:t>Como tal, la EFS</w:t>
      </w:r>
      <w:r w:rsidRPr="00B12E0D">
        <w:rPr>
          <w:sz w:val="24"/>
          <w:szCs w:val="24"/>
          <w:lang w:val="es-MX"/>
        </w:rPr>
        <w:t xml:space="preserve"> generalmente realiza un estudio previo antes de llevar a cabo el estudio principal. </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El estudio previo</w:t>
      </w:r>
      <w:r w:rsidRPr="00B12E0D">
        <w:rPr>
          <w:sz w:val="24"/>
          <w:szCs w:val="24"/>
          <w:vertAlign w:val="superscript"/>
          <w:lang w:val="es-MX"/>
        </w:rPr>
        <w:footnoteReference w:id="15"/>
      </w:r>
      <w:r w:rsidRPr="00B12E0D">
        <w:rPr>
          <w:sz w:val="24"/>
          <w:szCs w:val="24"/>
          <w:lang w:val="es-MX"/>
        </w:rPr>
        <w:t xml:space="preserve"> es un proceso en el que es posible probar ideas diferentes, problemas de auditoría alternativos y métodos</w:t>
      </w:r>
      <w:r w:rsidR="00A21072">
        <w:rPr>
          <w:sz w:val="24"/>
          <w:szCs w:val="24"/>
          <w:lang w:val="es-MX"/>
        </w:rPr>
        <w:t>,</w:t>
      </w:r>
      <w:r w:rsidRPr="00B12E0D">
        <w:rPr>
          <w:sz w:val="24"/>
          <w:szCs w:val="24"/>
          <w:lang w:val="es-MX"/>
        </w:rPr>
        <w:t xml:space="preserve"> y proporciona justificación suficiente para continuar con el estudio principal</w:t>
      </w:r>
      <w:r w:rsidR="00A21072">
        <w:rPr>
          <w:sz w:val="24"/>
          <w:szCs w:val="24"/>
          <w:lang w:val="es-MX"/>
        </w:rPr>
        <w:t>,</w:t>
      </w:r>
      <w:r w:rsidRPr="00B12E0D">
        <w:rPr>
          <w:sz w:val="24"/>
          <w:szCs w:val="24"/>
          <w:lang w:val="es-MX"/>
        </w:rPr>
        <w:t xml:space="preserve"> o</w:t>
      </w:r>
      <w:r w:rsidR="00A21072">
        <w:rPr>
          <w:sz w:val="24"/>
          <w:szCs w:val="24"/>
          <w:lang w:val="es-MX"/>
        </w:rPr>
        <w:t xml:space="preserve"> alternativamente,</w:t>
      </w:r>
      <w:r w:rsidRPr="00B12E0D">
        <w:rPr>
          <w:sz w:val="24"/>
          <w:szCs w:val="24"/>
          <w:lang w:val="es-MX"/>
        </w:rPr>
        <w:t xml:space="preserve"> concluir con cualquier trabajo a futuro.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spacing w:after="0" w:line="240" w:lineRule="auto"/>
        <w:rPr>
          <w:rFonts w:eastAsia="Calibri"/>
          <w:sz w:val="24"/>
          <w:szCs w:val="24"/>
          <w:lang w:val="es-MX"/>
        </w:rPr>
      </w:pPr>
      <w:r w:rsidRPr="00B12E0D">
        <w:rPr>
          <w:rFonts w:eastAsia="Calibri"/>
          <w:sz w:val="24"/>
          <w:szCs w:val="24"/>
          <w:lang w:val="es-MX"/>
        </w:rPr>
        <w:lastRenderedPageBreak/>
        <w:t>El propósito del estudio previo es:</w:t>
      </w:r>
    </w:p>
    <w:p w:rsidR="00035E4D" w:rsidRPr="00B12E0D" w:rsidRDefault="00035E4D" w:rsidP="00035E4D">
      <w:pPr>
        <w:numPr>
          <w:ilvl w:val="0"/>
          <w:numId w:val="20"/>
        </w:numPr>
        <w:spacing w:line="240" w:lineRule="auto"/>
        <w:contextualSpacing/>
        <w:rPr>
          <w:rFonts w:ascii="Calibri" w:eastAsia="SimSun" w:hAnsi="Calibri" w:cs="Times New Roman"/>
          <w:sz w:val="24"/>
          <w:szCs w:val="24"/>
          <w:lang w:val="es-MX" w:eastAsia="en-US"/>
        </w:rPr>
      </w:pPr>
      <w:r w:rsidRPr="00B12E0D">
        <w:rPr>
          <w:rFonts w:ascii="Calibri" w:eastAsia="Calibri" w:hAnsi="Calibri" w:cs="Times New Roman"/>
          <w:sz w:val="24"/>
          <w:szCs w:val="24"/>
          <w:lang w:val="es-MX" w:eastAsia="en-US"/>
        </w:rPr>
        <w:t>recopilar información para incrementar el conocimiento del auditor en el área de auditoría.</w:t>
      </w:r>
    </w:p>
    <w:p w:rsidR="00035E4D" w:rsidRPr="00B12E0D" w:rsidRDefault="00035E4D" w:rsidP="00035E4D">
      <w:pPr>
        <w:numPr>
          <w:ilvl w:val="0"/>
          <w:numId w:val="20"/>
        </w:numPr>
        <w:spacing w:line="240" w:lineRule="auto"/>
        <w:contextualSpacing/>
        <w:rPr>
          <w:rFonts w:ascii="Calibri" w:eastAsia="SimSun" w:hAnsi="Calibri" w:cs="Times New Roman"/>
          <w:sz w:val="24"/>
          <w:szCs w:val="24"/>
          <w:lang w:val="es-MX" w:eastAsia="en-US"/>
        </w:rPr>
      </w:pPr>
      <w:r w:rsidRPr="00B12E0D">
        <w:rPr>
          <w:rFonts w:ascii="Calibri" w:eastAsia="Calibri" w:hAnsi="Calibri" w:cs="Times New Roman"/>
          <w:sz w:val="24"/>
          <w:szCs w:val="24"/>
          <w:lang w:val="es-MX" w:eastAsia="en-US"/>
        </w:rPr>
        <w:t>identificar los posibles problemas de auditoría.</w:t>
      </w:r>
    </w:p>
    <w:p w:rsidR="00035E4D" w:rsidRPr="00B12E0D" w:rsidRDefault="00035E4D" w:rsidP="00035E4D">
      <w:pPr>
        <w:numPr>
          <w:ilvl w:val="0"/>
          <w:numId w:val="20"/>
        </w:numPr>
        <w:spacing w:line="240" w:lineRule="auto"/>
        <w:contextualSpacing/>
        <w:rPr>
          <w:rFonts w:ascii="Calibri" w:eastAsia="SimSun" w:hAnsi="Calibri" w:cs="Times New Roman"/>
          <w:sz w:val="24"/>
          <w:szCs w:val="24"/>
          <w:lang w:val="es-MX" w:eastAsia="en-US"/>
        </w:rPr>
      </w:pPr>
      <w:r w:rsidRPr="00B12E0D">
        <w:rPr>
          <w:rFonts w:ascii="Calibri" w:eastAsia="Calibri" w:hAnsi="Calibri" w:cs="Times New Roman"/>
          <w:sz w:val="24"/>
          <w:szCs w:val="24"/>
          <w:lang w:val="es-MX" w:eastAsia="en-US"/>
        </w:rPr>
        <w:t>decidir si se inicia un estudio principal o no.</w:t>
      </w:r>
    </w:p>
    <w:p w:rsidR="00035E4D" w:rsidRPr="00B12E0D" w:rsidRDefault="00035E4D" w:rsidP="00035E4D">
      <w:pPr>
        <w:numPr>
          <w:ilvl w:val="0"/>
          <w:numId w:val="20"/>
        </w:numPr>
        <w:spacing w:line="240" w:lineRule="auto"/>
        <w:contextualSpacing/>
        <w:rPr>
          <w:rFonts w:ascii="Calibri" w:eastAsia="SimSun" w:hAnsi="Calibri" w:cs="Times New Roman"/>
          <w:sz w:val="24"/>
          <w:szCs w:val="24"/>
          <w:lang w:val="es-MX" w:eastAsia="en-US"/>
        </w:rPr>
      </w:pPr>
      <w:r w:rsidRPr="00B12E0D">
        <w:rPr>
          <w:rFonts w:ascii="Calibri" w:eastAsia="Calibri" w:hAnsi="Calibri" w:cs="Times New Roman"/>
          <w:sz w:val="24"/>
          <w:szCs w:val="24"/>
          <w:lang w:val="es-MX" w:eastAsia="en-US"/>
        </w:rPr>
        <w:t>planear el estudio principal</w:t>
      </w:r>
      <w:r w:rsidRPr="00B12E0D">
        <w:rPr>
          <w:rFonts w:ascii="Calibri" w:eastAsia="SimSun" w:hAnsi="Calibri" w:cs="Times New Roman"/>
          <w:sz w:val="24"/>
          <w:szCs w:val="24"/>
          <w:vertAlign w:val="superscript"/>
          <w:lang w:val="es-MX" w:eastAsia="en-US"/>
        </w:rPr>
        <w:footnoteReference w:id="16"/>
      </w:r>
      <w:r w:rsidRPr="00B12E0D">
        <w:rPr>
          <w:rFonts w:ascii="Calibri" w:eastAsia="Calibri" w:hAnsi="Calibri" w:cs="Times New Roman"/>
          <w:sz w:val="24"/>
          <w:szCs w:val="24"/>
          <w:lang w:val="es-MX" w:eastAsia="en-US"/>
        </w:rPr>
        <w:t>.</w:t>
      </w:r>
    </w:p>
    <w:p w:rsidR="0079256F" w:rsidRDefault="0079256F" w:rsidP="00035E4D">
      <w:pPr>
        <w:autoSpaceDE w:val="0"/>
        <w:autoSpaceDN w:val="0"/>
        <w:adjustRightInd w:val="0"/>
        <w:spacing w:after="0" w:line="240" w:lineRule="auto"/>
        <w:jc w:val="both"/>
        <w:rPr>
          <w:sz w:val="24"/>
          <w:szCs w:val="24"/>
          <w:lang w:val="es-MX"/>
        </w:rPr>
      </w:pPr>
    </w:p>
    <w:p w:rsidR="00035E4D" w:rsidRPr="00B12E0D" w:rsidRDefault="00035E4D" w:rsidP="00035E4D">
      <w:pPr>
        <w:autoSpaceDE w:val="0"/>
        <w:autoSpaceDN w:val="0"/>
        <w:adjustRightInd w:val="0"/>
        <w:spacing w:after="0" w:line="240" w:lineRule="auto"/>
        <w:jc w:val="both"/>
        <w:rPr>
          <w:sz w:val="24"/>
          <w:szCs w:val="24"/>
          <w:highlight w:val="cyan"/>
          <w:lang w:val="es-MX"/>
        </w:rPr>
      </w:pPr>
      <w:r w:rsidRPr="00B12E0D">
        <w:rPr>
          <w:sz w:val="24"/>
          <w:szCs w:val="24"/>
          <w:lang w:val="es-MX"/>
        </w:rPr>
        <w:t xml:space="preserve">Si el estudio </w:t>
      </w:r>
      <w:r w:rsidR="0079256F">
        <w:rPr>
          <w:sz w:val="24"/>
          <w:szCs w:val="24"/>
          <w:lang w:val="es-MX"/>
        </w:rPr>
        <w:t>previo</w:t>
      </w:r>
      <w:r w:rsidR="0079256F" w:rsidRPr="00B12E0D">
        <w:rPr>
          <w:sz w:val="24"/>
          <w:szCs w:val="24"/>
          <w:lang w:val="es-MX"/>
        </w:rPr>
        <w:t xml:space="preserve"> </w:t>
      </w:r>
      <w:r w:rsidRPr="00B12E0D">
        <w:rPr>
          <w:sz w:val="24"/>
          <w:szCs w:val="24"/>
          <w:lang w:val="es-MX"/>
        </w:rPr>
        <w:t xml:space="preserve">resulta un procedimiento a justificar con un estudio principal, entonces éste contiene información </w:t>
      </w:r>
      <w:r w:rsidR="00B44EE2">
        <w:rPr>
          <w:sz w:val="24"/>
          <w:szCs w:val="24"/>
          <w:lang w:val="es-MX"/>
        </w:rPr>
        <w:t xml:space="preserve">de </w:t>
      </w:r>
      <w:r w:rsidR="00B44EE2" w:rsidRPr="00B12E0D">
        <w:rPr>
          <w:sz w:val="24"/>
          <w:szCs w:val="24"/>
          <w:lang w:val="es-MX"/>
        </w:rPr>
        <w:t xml:space="preserve">los problemas </w:t>
      </w:r>
      <w:r w:rsidRPr="00B12E0D">
        <w:rPr>
          <w:sz w:val="24"/>
          <w:szCs w:val="24"/>
          <w:lang w:val="es-MX"/>
        </w:rPr>
        <w:t>más importante</w:t>
      </w:r>
      <w:r w:rsidR="001B0462">
        <w:rPr>
          <w:sz w:val="24"/>
          <w:szCs w:val="24"/>
          <w:lang w:val="es-MX"/>
        </w:rPr>
        <w:t>s</w:t>
      </w:r>
      <w:r w:rsidRPr="00B12E0D">
        <w:rPr>
          <w:sz w:val="24"/>
          <w:szCs w:val="24"/>
          <w:lang w:val="es-MX"/>
        </w:rPr>
        <w:t xml:space="preserve"> sobre la economía, </w:t>
      </w:r>
      <w:r w:rsidR="00B44EE2">
        <w:rPr>
          <w:sz w:val="24"/>
          <w:szCs w:val="24"/>
          <w:lang w:val="es-MX"/>
        </w:rPr>
        <w:t xml:space="preserve">la </w:t>
      </w:r>
      <w:r w:rsidRPr="00B12E0D">
        <w:rPr>
          <w:sz w:val="24"/>
          <w:szCs w:val="24"/>
          <w:lang w:val="es-MX"/>
        </w:rPr>
        <w:t>eficacia</w:t>
      </w:r>
      <w:r w:rsidR="00B44EE2">
        <w:rPr>
          <w:sz w:val="24"/>
          <w:szCs w:val="24"/>
          <w:lang w:val="es-MX"/>
        </w:rPr>
        <w:t>,</w:t>
      </w:r>
      <w:r w:rsidRPr="00B12E0D">
        <w:rPr>
          <w:sz w:val="24"/>
          <w:szCs w:val="24"/>
          <w:lang w:val="es-MX"/>
        </w:rPr>
        <w:t xml:space="preserve"> o </w:t>
      </w:r>
      <w:r w:rsidR="00B44EE2">
        <w:rPr>
          <w:sz w:val="24"/>
          <w:szCs w:val="24"/>
          <w:lang w:val="es-MX"/>
        </w:rPr>
        <w:t xml:space="preserve">la </w:t>
      </w:r>
      <w:r w:rsidRPr="00B12E0D">
        <w:rPr>
          <w:sz w:val="24"/>
          <w:szCs w:val="24"/>
          <w:lang w:val="es-MX"/>
        </w:rPr>
        <w:t xml:space="preserve">efectividad para la entidad que </w:t>
      </w:r>
      <w:r w:rsidR="00C337E3">
        <w:rPr>
          <w:sz w:val="24"/>
          <w:szCs w:val="24"/>
          <w:lang w:val="es-MX"/>
        </w:rPr>
        <w:t>sirven</w:t>
      </w:r>
      <w:r w:rsidR="00C337E3" w:rsidRPr="00B12E0D">
        <w:rPr>
          <w:sz w:val="24"/>
          <w:szCs w:val="24"/>
          <w:lang w:val="es-MX"/>
        </w:rPr>
        <w:t xml:space="preserve"> </w:t>
      </w:r>
      <w:r w:rsidRPr="00B12E0D">
        <w:rPr>
          <w:sz w:val="24"/>
          <w:szCs w:val="24"/>
          <w:lang w:val="es-MX"/>
        </w:rPr>
        <w:t xml:space="preserve">como directriz para la auditoría principal. Además, esto proporciona los antecedentes de conocimiento y la información necesaria para comprender la entidad, el programa o la función. Si la </w:t>
      </w:r>
      <w:r w:rsidR="00FE3CB0">
        <w:rPr>
          <w:rFonts w:eastAsia="SimSun" w:cs="Times New Roman"/>
          <w:sz w:val="24"/>
          <w:szCs w:val="24"/>
          <w:lang w:val="es-MX" w:eastAsia="en-US"/>
        </w:rPr>
        <w:t>el área de</w:t>
      </w:r>
      <w:r w:rsidR="00FE3CB0">
        <w:rPr>
          <w:sz w:val="24"/>
          <w:szCs w:val="24"/>
          <w:lang w:val="es-MX"/>
        </w:rPr>
        <w:t xml:space="preserve"> </w:t>
      </w:r>
      <w:r w:rsidR="0063424C">
        <w:rPr>
          <w:sz w:val="24"/>
          <w:szCs w:val="24"/>
          <w:lang w:val="es-MX"/>
        </w:rPr>
        <w:t>gestión</w:t>
      </w:r>
      <w:r w:rsidR="0063424C" w:rsidRPr="00B12E0D">
        <w:rPr>
          <w:sz w:val="24"/>
          <w:szCs w:val="24"/>
          <w:lang w:val="es-MX"/>
        </w:rPr>
        <w:t xml:space="preserve"> </w:t>
      </w:r>
      <w:r w:rsidRPr="00B12E0D">
        <w:rPr>
          <w:sz w:val="24"/>
          <w:szCs w:val="24"/>
          <w:lang w:val="es-MX"/>
        </w:rPr>
        <w:t>decide iniciar el estudio principal, se prepara el plan de estudio y se decide al respecto</w:t>
      </w:r>
      <w:r w:rsidRPr="00B12E0D">
        <w:rPr>
          <w:sz w:val="24"/>
          <w:szCs w:val="24"/>
          <w:vertAlign w:val="superscript"/>
          <w:lang w:val="es-MX"/>
        </w:rPr>
        <w:footnoteReference w:id="17"/>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035E4D" w:rsidP="00035E4D">
      <w:pPr>
        <w:spacing w:line="240" w:lineRule="auto"/>
        <w:jc w:val="both"/>
        <w:rPr>
          <w:rFonts w:eastAsia="Calibri"/>
          <w:sz w:val="24"/>
          <w:szCs w:val="24"/>
          <w:lang w:val="es-MX"/>
        </w:rPr>
      </w:pPr>
      <w:r w:rsidRPr="00B12E0D">
        <w:rPr>
          <w:rFonts w:eastAsia="Calibri"/>
          <w:sz w:val="24"/>
          <w:szCs w:val="24"/>
          <w:lang w:val="es-MX"/>
        </w:rPr>
        <w:t xml:space="preserve">El estudio previo normalmente debe ser llevado a cabo en un periodo de tiempo corto, mientras que el estudio principal generalmente tiene una duración mucho </w:t>
      </w:r>
      <w:r w:rsidR="00683E38">
        <w:rPr>
          <w:rFonts w:eastAsia="Calibri"/>
          <w:sz w:val="24"/>
          <w:szCs w:val="24"/>
          <w:lang w:val="es-MX"/>
        </w:rPr>
        <w:t>mayor</w:t>
      </w:r>
      <w:r w:rsidRPr="00B12E0D">
        <w:rPr>
          <w:rFonts w:eastAsia="Calibri"/>
          <w:sz w:val="24"/>
          <w:szCs w:val="24"/>
          <w:lang w:val="es-MX"/>
        </w:rPr>
        <w:t>. Como regla general, un proyecto de auditoría completo consta de un estudio previo y un estudio principal</w:t>
      </w:r>
      <w:r w:rsidR="00683E38">
        <w:rPr>
          <w:rFonts w:eastAsia="Calibri"/>
          <w:sz w:val="24"/>
          <w:szCs w:val="24"/>
          <w:lang w:val="es-MX"/>
        </w:rPr>
        <w:t>,</w:t>
      </w:r>
      <w:r w:rsidRPr="00B12E0D">
        <w:rPr>
          <w:rFonts w:eastAsia="Calibri"/>
          <w:sz w:val="24"/>
          <w:szCs w:val="24"/>
          <w:lang w:val="es-MX"/>
        </w:rPr>
        <w:t xml:space="preserve"> y no debe exceder</w:t>
      </w:r>
      <w:r w:rsidR="00881814">
        <w:rPr>
          <w:rFonts w:eastAsia="Calibri"/>
          <w:sz w:val="24"/>
          <w:szCs w:val="24"/>
          <w:lang w:val="es-MX"/>
        </w:rPr>
        <w:t xml:space="preserve"> </w:t>
      </w:r>
      <w:r w:rsidR="00683E38">
        <w:rPr>
          <w:rFonts w:eastAsia="Calibri"/>
          <w:sz w:val="24"/>
          <w:szCs w:val="24"/>
          <w:lang w:val="es-MX"/>
        </w:rPr>
        <w:t>un</w:t>
      </w:r>
      <w:r w:rsidRPr="00B12E0D">
        <w:rPr>
          <w:rFonts w:eastAsia="Calibri"/>
          <w:sz w:val="24"/>
          <w:szCs w:val="24"/>
          <w:lang w:val="es-MX"/>
        </w:rPr>
        <w:t xml:space="preserve"> año</w:t>
      </w:r>
      <w:r w:rsidR="00683E38">
        <w:rPr>
          <w:rFonts w:eastAsia="Calibri"/>
          <w:sz w:val="24"/>
          <w:szCs w:val="24"/>
          <w:lang w:val="es-MX"/>
        </w:rPr>
        <w:t xml:space="preserve"> de duración</w:t>
      </w:r>
      <w:r w:rsidRPr="00B12E0D">
        <w:rPr>
          <w:rFonts w:eastAsia="Calibri"/>
          <w:sz w:val="24"/>
          <w:szCs w:val="24"/>
          <w:lang w:val="es-MX"/>
        </w:rPr>
        <w:t xml:space="preserve">. Sin embargo, nada impide a la </w:t>
      </w:r>
      <w:r w:rsidRPr="00B12E0D">
        <w:rPr>
          <w:sz w:val="24"/>
          <w:szCs w:val="24"/>
          <w:lang w:val="es-MX"/>
        </w:rPr>
        <w:t>EFS llev</w:t>
      </w:r>
      <w:r w:rsidR="00683E38">
        <w:rPr>
          <w:sz w:val="24"/>
          <w:szCs w:val="24"/>
          <w:lang w:val="es-MX"/>
        </w:rPr>
        <w:t>ar</w:t>
      </w:r>
      <w:r w:rsidRPr="00B12E0D">
        <w:rPr>
          <w:sz w:val="24"/>
          <w:szCs w:val="24"/>
          <w:lang w:val="es-MX"/>
        </w:rPr>
        <w:t xml:space="preserve"> a cabo los proyectos de auditoría en mucho menos tiempo</w:t>
      </w:r>
      <w:r w:rsidRPr="00B12E0D">
        <w:rPr>
          <w:sz w:val="24"/>
          <w:szCs w:val="24"/>
          <w:vertAlign w:val="superscript"/>
          <w:lang w:val="es-MX"/>
        </w:rPr>
        <w:footnoteReference w:id="18"/>
      </w:r>
      <w:r w:rsidRPr="00B12E0D">
        <w:rPr>
          <w:sz w:val="24"/>
          <w:szCs w:val="24"/>
          <w:lang w:val="es-MX"/>
        </w:rPr>
        <w:t>.</w:t>
      </w:r>
    </w:p>
    <w:p w:rsidR="00035E4D" w:rsidRPr="00B12E0D" w:rsidRDefault="00035E4D" w:rsidP="00035E4D">
      <w:pPr>
        <w:spacing w:after="0" w:line="240" w:lineRule="auto"/>
        <w:jc w:val="both"/>
        <w:rPr>
          <w:sz w:val="24"/>
          <w:szCs w:val="24"/>
          <w:lang w:val="es-MX"/>
        </w:rPr>
      </w:pPr>
      <w:r w:rsidRPr="00B12E0D">
        <w:rPr>
          <w:sz w:val="24"/>
          <w:szCs w:val="24"/>
          <w:lang w:val="es-MX"/>
        </w:rPr>
        <w:t>En cuanto al término del estudio previo, la EFS debe ser capaz de establecer los objetivos apropiados, el ámbito y la metodología de la auditoría.</w:t>
      </w:r>
    </w:p>
    <w:p w:rsidR="00035E4D" w:rsidRPr="00B12E0D" w:rsidRDefault="00035E4D" w:rsidP="00035E4D">
      <w:pPr>
        <w:spacing w:after="0" w:line="240" w:lineRule="auto"/>
        <w:jc w:val="both"/>
        <w:rPr>
          <w:rFonts w:eastAsia="Calibri"/>
          <w:sz w:val="24"/>
          <w:szCs w:val="24"/>
          <w:highlight w:val="cyan"/>
          <w:lang w:val="es-MX"/>
        </w:rPr>
      </w:pPr>
    </w:p>
    <w:p w:rsidR="00035E4D" w:rsidRPr="00B12E0D" w:rsidRDefault="00CC1672" w:rsidP="00035E4D">
      <w:pPr>
        <w:autoSpaceDE w:val="0"/>
        <w:autoSpaceDN w:val="0"/>
        <w:adjustRightInd w:val="0"/>
        <w:spacing w:after="0"/>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Revisar por medio de las dos auditorías recientes s</w:t>
      </w:r>
      <w:r w:rsidR="002214B7">
        <w:rPr>
          <w:sz w:val="24"/>
          <w:szCs w:val="24"/>
          <w:lang w:val="es-MX"/>
        </w:rPr>
        <w:t>í</w:t>
      </w:r>
      <w:r w:rsidRPr="00B12E0D">
        <w:rPr>
          <w:sz w:val="24"/>
          <w:szCs w:val="24"/>
          <w:lang w:val="es-MX"/>
        </w:rPr>
        <w:t>:</w:t>
      </w:r>
    </w:p>
    <w:p w:rsidR="00035E4D" w:rsidRPr="00B12E0D" w:rsidRDefault="00035E4D" w:rsidP="00035E4D">
      <w:pPr>
        <w:numPr>
          <w:ilvl w:val="0"/>
          <w:numId w:val="21"/>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existen pruebas de estudios previos que hayan sido llevados a cabo en las auditorías antes de que sea realizado el estudio principal.</w:t>
      </w:r>
    </w:p>
    <w:p w:rsidR="00035E4D" w:rsidRPr="00B12E0D" w:rsidRDefault="00035E4D" w:rsidP="00035E4D">
      <w:pPr>
        <w:numPr>
          <w:ilvl w:val="0"/>
          <w:numId w:val="21"/>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el estudio proporcionó </w:t>
      </w:r>
      <w:r w:rsidR="00CC1672" w:rsidRPr="00BC3B69">
        <w:rPr>
          <w:rFonts w:ascii="Calibri" w:eastAsia="SimSun" w:hAnsi="Calibri" w:cs="Times New Roman"/>
          <w:sz w:val="24"/>
          <w:szCs w:val="24"/>
          <w:lang w:val="es-MX" w:eastAsia="en-US"/>
        </w:rPr>
        <w:t>conocimiento</w:t>
      </w:r>
      <w:r w:rsidR="00CC1672">
        <w:rPr>
          <w:rFonts w:ascii="Calibri" w:eastAsia="SimSun" w:hAnsi="Calibri" w:cs="Times New Roman"/>
          <w:sz w:val="24"/>
          <w:szCs w:val="24"/>
          <w:lang w:val="es-MX" w:eastAsia="en-US"/>
        </w:rPr>
        <w:t xml:space="preserve"> base</w:t>
      </w:r>
      <w:r w:rsidRPr="00B12E0D">
        <w:rPr>
          <w:rFonts w:ascii="Calibri" w:eastAsia="SimSun" w:hAnsi="Calibri" w:cs="Times New Roman"/>
          <w:sz w:val="24"/>
          <w:szCs w:val="24"/>
          <w:lang w:val="es-MX" w:eastAsia="en-US"/>
        </w:rPr>
        <w:t xml:space="preserve"> de las auditorías. </w:t>
      </w:r>
    </w:p>
    <w:p w:rsidR="00035E4D" w:rsidRPr="00B12E0D" w:rsidRDefault="00035E4D" w:rsidP="00035E4D">
      <w:pPr>
        <w:numPr>
          <w:ilvl w:val="0"/>
          <w:numId w:val="21"/>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el estudio fue llevado a cabo en </w:t>
      </w:r>
      <w:r w:rsidR="006957DD">
        <w:rPr>
          <w:rFonts w:ascii="Calibri" w:eastAsia="SimSun" w:hAnsi="Calibri" w:cs="Times New Roman"/>
          <w:sz w:val="24"/>
          <w:szCs w:val="24"/>
          <w:lang w:val="es-MX" w:eastAsia="en-US"/>
        </w:rPr>
        <w:t xml:space="preserve">un corto </w:t>
      </w:r>
      <w:r w:rsidRPr="00B12E0D">
        <w:rPr>
          <w:rFonts w:ascii="Calibri" w:eastAsia="SimSun" w:hAnsi="Calibri" w:cs="Times New Roman"/>
          <w:sz w:val="24"/>
          <w:szCs w:val="24"/>
          <w:lang w:val="es-MX" w:eastAsia="en-US"/>
        </w:rPr>
        <w:t>periodo de tiempo</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Un plan de auditoría debe prepararse con </w:t>
      </w:r>
      <w:r w:rsidR="001F2FDD">
        <w:rPr>
          <w:sz w:val="24"/>
          <w:szCs w:val="24"/>
          <w:lang w:val="es-MX"/>
        </w:rPr>
        <w:t>evidencias</w:t>
      </w:r>
      <w:r w:rsidR="001F2FDD" w:rsidRPr="00B12E0D">
        <w:rPr>
          <w:sz w:val="24"/>
          <w:szCs w:val="24"/>
          <w:lang w:val="es-MX"/>
        </w:rPr>
        <w:t xml:space="preserve"> </w:t>
      </w:r>
      <w:r w:rsidRPr="00B12E0D">
        <w:rPr>
          <w:sz w:val="24"/>
          <w:szCs w:val="24"/>
          <w:lang w:val="es-MX"/>
        </w:rPr>
        <w:t xml:space="preserve">del trabajo del estudio previo y debe integrar los objetivos de la auditoría, el ámbito y la metodología de la misma. El plan de auditoría debe formar parte del archivo de los </w:t>
      </w:r>
      <w:r w:rsidR="00BB3508">
        <w:rPr>
          <w:sz w:val="24"/>
          <w:szCs w:val="24"/>
          <w:lang w:val="es-MX"/>
        </w:rPr>
        <w:t>papeles de trabajo</w:t>
      </w:r>
      <w:r w:rsidRPr="00B12E0D">
        <w:rPr>
          <w:sz w:val="24"/>
          <w:szCs w:val="24"/>
          <w:lang w:val="es-MX"/>
        </w:rPr>
        <w:t xml:space="preserve">. Los </w:t>
      </w:r>
      <w:r w:rsidR="00BB3508">
        <w:rPr>
          <w:sz w:val="24"/>
          <w:szCs w:val="24"/>
          <w:lang w:val="es-MX"/>
        </w:rPr>
        <w:t>papeles de trabajo</w:t>
      </w:r>
      <w:r w:rsidRPr="00B12E0D">
        <w:rPr>
          <w:sz w:val="24"/>
          <w:szCs w:val="24"/>
          <w:lang w:val="es-MX"/>
        </w:rPr>
        <w:t xml:space="preserve"> deben proporcionar detalles de la duración del estudio previo realizado.</w:t>
      </w:r>
    </w:p>
    <w:p w:rsidR="00035E4D" w:rsidRPr="00B12E0D" w:rsidRDefault="00035E4D" w:rsidP="00035E4D">
      <w:pPr>
        <w:autoSpaceDE w:val="0"/>
        <w:autoSpaceDN w:val="0"/>
        <w:adjustRightInd w:val="0"/>
        <w:spacing w:after="0" w:line="240" w:lineRule="auto"/>
        <w:jc w:val="both"/>
        <w:rPr>
          <w:sz w:val="24"/>
          <w:szCs w:val="24"/>
          <w:highlight w:val="cyan"/>
          <w:lang w:val="es-MX"/>
        </w:rPr>
      </w:pPr>
    </w:p>
    <w:p w:rsidR="00035E4D" w:rsidRPr="00B12E0D" w:rsidRDefault="00035E4D" w:rsidP="00035E4D">
      <w:pPr>
        <w:numPr>
          <w:ilvl w:val="0"/>
          <w:numId w:val="24"/>
        </w:numPr>
        <w:autoSpaceDE w:val="0"/>
        <w:autoSpaceDN w:val="0"/>
        <w:adjustRightInd w:val="0"/>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jc w:val="both"/>
        <w:rPr>
          <w:i/>
          <w:sz w:val="24"/>
          <w:szCs w:val="24"/>
          <w:highlight w:val="cyan"/>
          <w:lang w:val="es-MX"/>
        </w:rPr>
      </w:pPr>
      <w:r w:rsidRPr="00B12E0D">
        <w:rPr>
          <w:i/>
          <w:sz w:val="24"/>
          <w:szCs w:val="24"/>
          <w:lang w:val="es-MX"/>
        </w:rPr>
        <w:t>Al determinar los objetivos, el equipo de auditoría toma en cuenta los papeles y las responsabilidades de la EFS y el impacto neto que se espera de la auditoría como se define en el plan de auditoría estratégico. (ISSAI 3000, 3.3)</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after="0" w:line="240" w:lineRule="auto"/>
        <w:jc w:val="both"/>
        <w:rPr>
          <w:sz w:val="24"/>
          <w:szCs w:val="24"/>
          <w:lang w:val="es-MX"/>
        </w:rPr>
      </w:pPr>
      <w:r w:rsidRPr="00B12E0D">
        <w:rPr>
          <w:spacing w:val="5"/>
          <w:sz w:val="24"/>
          <w:szCs w:val="24"/>
          <w:lang w:val="es-MX"/>
        </w:rPr>
        <w:t xml:space="preserve">Los objetivos de la auditoría determinarán las áreas específicas a ser cubiertas durante la auditoría. Como tal, es importante que al establecer el objetivo de la auditoría el equipo de auditoría tome en cuenta los </w:t>
      </w:r>
      <w:r w:rsidR="007B7B37">
        <w:rPr>
          <w:spacing w:val="5"/>
          <w:sz w:val="24"/>
          <w:szCs w:val="24"/>
          <w:lang w:val="es-MX"/>
        </w:rPr>
        <w:t>roles</w:t>
      </w:r>
      <w:r w:rsidR="007B7B37" w:rsidRPr="00B12E0D">
        <w:rPr>
          <w:spacing w:val="5"/>
          <w:sz w:val="24"/>
          <w:szCs w:val="24"/>
          <w:lang w:val="es-MX"/>
        </w:rPr>
        <w:t xml:space="preserve"> </w:t>
      </w:r>
      <w:r w:rsidRPr="00B12E0D">
        <w:rPr>
          <w:spacing w:val="5"/>
          <w:sz w:val="24"/>
          <w:szCs w:val="24"/>
          <w:lang w:val="es-MX"/>
        </w:rPr>
        <w:t xml:space="preserve">y las responsabilidades de la </w:t>
      </w:r>
      <w:r w:rsidRPr="00B12E0D">
        <w:rPr>
          <w:sz w:val="24"/>
          <w:szCs w:val="24"/>
          <w:lang w:val="es-MX"/>
        </w:rPr>
        <w:t xml:space="preserve">EFS y sea </w:t>
      </w:r>
      <w:r w:rsidRPr="00B12E0D">
        <w:rPr>
          <w:sz w:val="24"/>
          <w:szCs w:val="24"/>
          <w:lang w:val="es-MX"/>
        </w:rPr>
        <w:lastRenderedPageBreak/>
        <w:t xml:space="preserve">cuidadoso para no excederlos. Los </w:t>
      </w:r>
      <w:r w:rsidR="00787A31">
        <w:rPr>
          <w:sz w:val="24"/>
          <w:szCs w:val="24"/>
          <w:lang w:val="es-MX"/>
        </w:rPr>
        <w:t>roles</w:t>
      </w:r>
      <w:r w:rsidRPr="00B12E0D">
        <w:rPr>
          <w:sz w:val="24"/>
          <w:szCs w:val="24"/>
          <w:lang w:val="es-MX"/>
        </w:rPr>
        <w:t xml:space="preserve"> y las responsabilidades de la EFS conllevan aquellas descripciones en las legislaciones que </w:t>
      </w:r>
      <w:r w:rsidR="00787A31">
        <w:rPr>
          <w:sz w:val="24"/>
          <w:szCs w:val="24"/>
          <w:lang w:val="es-MX"/>
        </w:rPr>
        <w:t>controlan</w:t>
      </w:r>
      <w:r w:rsidR="00787A31" w:rsidRPr="00B12E0D">
        <w:rPr>
          <w:sz w:val="24"/>
          <w:szCs w:val="24"/>
          <w:lang w:val="es-MX"/>
        </w:rPr>
        <w:t xml:space="preserve"> </w:t>
      </w:r>
      <w:r w:rsidRPr="00B12E0D">
        <w:rPr>
          <w:sz w:val="24"/>
          <w:szCs w:val="24"/>
          <w:lang w:val="es-MX"/>
        </w:rPr>
        <w:t>el trabajo de</w:t>
      </w:r>
      <w:r w:rsidR="00787A31">
        <w:rPr>
          <w:sz w:val="24"/>
          <w:szCs w:val="24"/>
          <w:lang w:val="es-MX"/>
        </w:rPr>
        <w:t xml:space="preserve"> la EFS</w:t>
      </w:r>
      <w:r w:rsidRPr="00B12E0D">
        <w:rPr>
          <w:sz w:val="24"/>
          <w:szCs w:val="24"/>
          <w:lang w:val="es-MX"/>
        </w:rPr>
        <w:t xml:space="preserve">. También es vital que los objetivos de auditoría desarrollados consideren el impacto neto esperado de la auditoría descrita en el plan de auditoría estratégico. </w:t>
      </w:r>
    </w:p>
    <w:p w:rsidR="00035E4D" w:rsidRPr="00B12E0D" w:rsidRDefault="00035E4D" w:rsidP="00035E4D">
      <w:pPr>
        <w:spacing w:after="0"/>
        <w:rPr>
          <w:b/>
          <w:sz w:val="24"/>
          <w:szCs w:val="24"/>
          <w:highlight w:val="cyan"/>
          <w:lang w:val="es-MX"/>
        </w:rPr>
      </w:pPr>
    </w:p>
    <w:p w:rsidR="00035E4D" w:rsidRPr="00B12E0D" w:rsidRDefault="00BC3B69" w:rsidP="00035E4D">
      <w:pPr>
        <w:spacing w:after="0"/>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Por medio de las dos auditorías completadas recientemente, revisar si los objetivos se encuentran </w:t>
      </w:r>
      <w:r w:rsidR="00787A31">
        <w:rPr>
          <w:sz w:val="24"/>
          <w:szCs w:val="24"/>
          <w:lang w:val="es-MX"/>
        </w:rPr>
        <w:t>en línea con los documentos</w:t>
      </w:r>
      <w:r w:rsidRPr="00B12E0D">
        <w:rPr>
          <w:sz w:val="24"/>
          <w:szCs w:val="24"/>
          <w:lang w:val="es-MX"/>
        </w:rPr>
        <w:t xml:space="preserve"> y  responsabilidades de</w:t>
      </w:r>
      <w:r w:rsidR="00787A31">
        <w:rPr>
          <w:sz w:val="24"/>
          <w:szCs w:val="24"/>
          <w:lang w:val="es-MX"/>
        </w:rPr>
        <w:t xml:space="preserve"> la EFS</w:t>
      </w:r>
      <w:r w:rsidRPr="00B12E0D">
        <w:rPr>
          <w:sz w:val="24"/>
          <w:szCs w:val="24"/>
          <w:lang w:val="es-MX"/>
        </w:rPr>
        <w:t xml:space="preserve">. Esto puede hacerse al revisar los objetivos de las dos auditorías con los </w:t>
      </w:r>
      <w:r w:rsidR="00787A31">
        <w:rPr>
          <w:sz w:val="24"/>
          <w:szCs w:val="24"/>
          <w:lang w:val="es-MX"/>
        </w:rPr>
        <w:t>roles</w:t>
      </w:r>
      <w:r w:rsidR="00787A31" w:rsidRPr="00B12E0D">
        <w:rPr>
          <w:sz w:val="24"/>
          <w:szCs w:val="24"/>
          <w:lang w:val="es-MX"/>
        </w:rPr>
        <w:t xml:space="preserve"> </w:t>
      </w:r>
      <w:r w:rsidRPr="00B12E0D">
        <w:rPr>
          <w:sz w:val="24"/>
          <w:szCs w:val="24"/>
          <w:lang w:val="es-MX"/>
        </w:rPr>
        <w:t xml:space="preserve">y objetivos de la EFS como se describe en las legislaciones. </w:t>
      </w:r>
      <w:r w:rsidR="00DE616A" w:rsidRPr="00DE616A">
        <w:rPr>
          <w:sz w:val="24"/>
          <w:szCs w:val="24"/>
          <w:lang w:val="es-MX"/>
        </w:rPr>
        <w:t>El facilitador también debe c</w:t>
      </w:r>
      <w:r w:rsidR="00DE616A">
        <w:rPr>
          <w:sz w:val="24"/>
          <w:szCs w:val="24"/>
          <w:lang w:val="es-MX"/>
        </w:rPr>
        <w:t xml:space="preserve">omprobar con las dos auditorías acorde con los objetivos, </w:t>
      </w:r>
      <w:r w:rsidR="00DE616A" w:rsidRPr="00DE616A">
        <w:rPr>
          <w:sz w:val="24"/>
          <w:szCs w:val="24"/>
          <w:lang w:val="es-MX"/>
        </w:rPr>
        <w:t>que el impacto neto esperado de la auditoría según lo definido en el plan estratégico de auditoría que se ha logrado</w:t>
      </w:r>
      <w:r w:rsidR="00DE616A">
        <w:rPr>
          <w:sz w:val="24"/>
          <w:szCs w:val="24"/>
          <w:lang w:val="es-MX"/>
        </w:rPr>
        <w:t>.</w:t>
      </w:r>
      <w:r w:rsidRPr="00B12E0D">
        <w:rPr>
          <w:sz w:val="24"/>
          <w:szCs w:val="24"/>
          <w:lang w:val="es-MX"/>
        </w:rPr>
        <w:t xml:space="preserve"> Esto puede llevarse a cabo al comparar los objetivos de la auditoría </w:t>
      </w:r>
      <w:r w:rsidR="00787A31">
        <w:rPr>
          <w:sz w:val="24"/>
          <w:szCs w:val="24"/>
          <w:lang w:val="es-MX"/>
        </w:rPr>
        <w:t xml:space="preserve">de las dos auditorías </w:t>
      </w:r>
      <w:r w:rsidRPr="00B12E0D">
        <w:rPr>
          <w:sz w:val="24"/>
          <w:szCs w:val="24"/>
          <w:lang w:val="es-MX"/>
        </w:rPr>
        <w:t>con sus informes.</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4"/>
        </w:numPr>
        <w:autoSpaceDE w:val="0"/>
        <w:autoSpaceDN w:val="0"/>
        <w:adjustRightInd w:val="0"/>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jc w:val="both"/>
        <w:rPr>
          <w:i/>
          <w:sz w:val="24"/>
          <w:szCs w:val="24"/>
          <w:lang w:val="es-MX"/>
        </w:rPr>
      </w:pPr>
      <w:r w:rsidRPr="00B12E0D">
        <w:rPr>
          <w:i/>
          <w:sz w:val="24"/>
          <w:szCs w:val="24"/>
          <w:lang w:val="es-MX"/>
        </w:rPr>
        <w:t>Los objetivos y el ámbito de la auditoría están interrelacionadas y se consideran conjuntamente. (ISSAI 3000, 3.3)</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line="240" w:lineRule="auto"/>
        <w:jc w:val="both"/>
        <w:rPr>
          <w:sz w:val="24"/>
          <w:szCs w:val="24"/>
          <w:lang w:val="es-MX" w:eastAsia="zh-TW"/>
        </w:rPr>
      </w:pPr>
      <w:r w:rsidRPr="00B12E0D">
        <w:rPr>
          <w:color w:val="000000"/>
          <w:sz w:val="24"/>
          <w:szCs w:val="24"/>
          <w:lang w:val="es-MX"/>
        </w:rPr>
        <w:t xml:space="preserve">El ámbito de la auditoría define </w:t>
      </w:r>
      <w:r w:rsidR="0063582F">
        <w:rPr>
          <w:color w:val="000000"/>
          <w:sz w:val="24"/>
          <w:szCs w:val="24"/>
          <w:lang w:val="es-MX"/>
        </w:rPr>
        <w:t>los límites</w:t>
      </w:r>
      <w:r w:rsidRPr="00B12E0D">
        <w:rPr>
          <w:color w:val="000000"/>
          <w:sz w:val="24"/>
          <w:szCs w:val="24"/>
          <w:lang w:val="es-MX"/>
        </w:rPr>
        <w:t xml:space="preserve"> de la actividad que ha sido revisada y tiende a reducir el alcance de la auditoría a partir del </w:t>
      </w:r>
      <w:r w:rsidR="0063582F">
        <w:rPr>
          <w:color w:val="000000"/>
          <w:sz w:val="24"/>
          <w:szCs w:val="24"/>
          <w:lang w:val="es-MX"/>
        </w:rPr>
        <w:t xml:space="preserve">amplio </w:t>
      </w:r>
      <w:r w:rsidRPr="00B12E0D">
        <w:rPr>
          <w:color w:val="000000"/>
          <w:sz w:val="24"/>
          <w:szCs w:val="24"/>
          <w:lang w:val="es-MX"/>
        </w:rPr>
        <w:t xml:space="preserve">objetivo de la misma. Los objetivos de la auditoría y el ámbito están interrelacionados y debido a que los cambios en uno generalmente afectan al otro, necesitan ser tomados en cuenta de manera conjunta. </w:t>
      </w:r>
    </w:p>
    <w:p w:rsidR="00035E4D" w:rsidRPr="00B12E0D" w:rsidRDefault="00BC3B69" w:rsidP="00035E4D">
      <w:pPr>
        <w:autoSpaceDE w:val="0"/>
        <w:autoSpaceDN w:val="0"/>
        <w:adjustRightInd w:val="0"/>
        <w:spacing w:after="0"/>
        <w:jc w:val="both"/>
        <w:rPr>
          <w:b/>
          <w:sz w:val="24"/>
          <w:szCs w:val="24"/>
          <w:lang w:val="es-MX" w:eastAsia="zh-TW"/>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eastAsia="zh-TW"/>
        </w:rPr>
      </w:pPr>
      <w:r w:rsidRPr="00B12E0D">
        <w:rPr>
          <w:sz w:val="24"/>
          <w:szCs w:val="24"/>
          <w:lang w:val="es-MX" w:eastAsia="zh-TW"/>
        </w:rPr>
        <w:t xml:space="preserve">Al utilizar </w:t>
      </w:r>
      <w:r w:rsidRPr="00B12E0D">
        <w:rPr>
          <w:sz w:val="24"/>
          <w:szCs w:val="24"/>
          <w:lang w:val="es-MX"/>
        </w:rPr>
        <w:t xml:space="preserve">las dos auditorías </w:t>
      </w:r>
      <w:r w:rsidR="0063582F">
        <w:rPr>
          <w:sz w:val="24"/>
          <w:szCs w:val="24"/>
          <w:lang w:val="es-MX"/>
        </w:rPr>
        <w:t>finalizadas</w:t>
      </w:r>
      <w:r w:rsidR="0063582F" w:rsidRPr="00B12E0D">
        <w:rPr>
          <w:sz w:val="24"/>
          <w:szCs w:val="24"/>
          <w:lang w:val="es-MX"/>
        </w:rPr>
        <w:t xml:space="preserve"> </w:t>
      </w:r>
      <w:r w:rsidRPr="00B12E0D">
        <w:rPr>
          <w:sz w:val="24"/>
          <w:szCs w:val="24"/>
          <w:lang w:val="es-MX"/>
        </w:rPr>
        <w:t xml:space="preserve">recientemente, revisar si los objetivos desarrollados </w:t>
      </w:r>
      <w:r w:rsidR="0063582F">
        <w:rPr>
          <w:sz w:val="24"/>
          <w:szCs w:val="24"/>
          <w:lang w:val="es-MX"/>
        </w:rPr>
        <w:t xml:space="preserve">tienen estrecha relación </w:t>
      </w:r>
      <w:r w:rsidRPr="00B12E0D">
        <w:rPr>
          <w:sz w:val="24"/>
          <w:szCs w:val="24"/>
          <w:lang w:val="es-MX"/>
        </w:rPr>
        <w:t xml:space="preserve"> con el ámbito. El plan de auditoría que se encuentra en el archivo de los papeles de trabajo debe describir los objetivos y el ámbito desarrollado para las auditorías.</w:t>
      </w:r>
    </w:p>
    <w:p w:rsidR="00035E4D" w:rsidRPr="00B12E0D" w:rsidRDefault="00035E4D" w:rsidP="00035E4D">
      <w:pPr>
        <w:autoSpaceDE w:val="0"/>
        <w:autoSpaceDN w:val="0"/>
        <w:adjustRightInd w:val="0"/>
        <w:spacing w:after="0" w:line="240" w:lineRule="auto"/>
        <w:jc w:val="both"/>
        <w:rPr>
          <w:sz w:val="24"/>
          <w:szCs w:val="24"/>
          <w:lang w:val="es-MX" w:eastAsia="zh-TW"/>
        </w:rPr>
      </w:pPr>
    </w:p>
    <w:p w:rsidR="00035E4D" w:rsidRPr="00B12E0D" w:rsidRDefault="00035E4D" w:rsidP="00035E4D">
      <w:pPr>
        <w:numPr>
          <w:ilvl w:val="0"/>
          <w:numId w:val="24"/>
        </w:numPr>
        <w:autoSpaceDE w:val="0"/>
        <w:autoSpaceDN w:val="0"/>
        <w:adjustRightInd w:val="0"/>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rPr>
          <w:i/>
          <w:sz w:val="24"/>
          <w:szCs w:val="24"/>
          <w:lang w:val="es-MX"/>
        </w:rPr>
      </w:pPr>
      <w:r w:rsidRPr="00B12E0D">
        <w:rPr>
          <w:i/>
          <w:sz w:val="24"/>
          <w:szCs w:val="24"/>
          <w:lang w:val="es-MX"/>
        </w:rPr>
        <w:t xml:space="preserve">El ámbito de la auditoría debe definir de manera clara </w:t>
      </w:r>
      <w:r w:rsidR="00CC1672" w:rsidRPr="00CC1672">
        <w:rPr>
          <w:i/>
          <w:sz w:val="24"/>
          <w:szCs w:val="24"/>
          <w:lang w:val="es-MX"/>
        </w:rPr>
        <w:t xml:space="preserve">el </w:t>
      </w:r>
      <w:r w:rsidR="00CC1672" w:rsidRPr="00BC3B69">
        <w:rPr>
          <w:i/>
          <w:sz w:val="24"/>
          <w:szCs w:val="24"/>
          <w:lang w:val="es-MX"/>
        </w:rPr>
        <w:t>grado</w:t>
      </w:r>
      <w:r w:rsidRPr="00BC3B69">
        <w:rPr>
          <w:i/>
          <w:sz w:val="24"/>
          <w:szCs w:val="24"/>
          <w:lang w:val="es-MX"/>
        </w:rPr>
        <w:t>,  duración</w:t>
      </w:r>
      <w:r w:rsidRPr="00B12E0D">
        <w:rPr>
          <w:i/>
          <w:sz w:val="24"/>
          <w:szCs w:val="24"/>
          <w:lang w:val="es-MX"/>
        </w:rPr>
        <w:t xml:space="preserve"> y naturaleza de la auditoría a ser llevada a cabo. </w:t>
      </w:r>
      <w:r w:rsidR="006C6539" w:rsidRPr="00B12E0D">
        <w:rPr>
          <w:i/>
          <w:sz w:val="24"/>
          <w:szCs w:val="24"/>
          <w:lang w:val="es-MX"/>
        </w:rPr>
        <w:t>(ISSAI</w:t>
      </w:r>
      <w:r w:rsidRPr="00B12E0D">
        <w:rPr>
          <w:i/>
          <w:sz w:val="24"/>
          <w:szCs w:val="24"/>
          <w:lang w:val="es-MX"/>
        </w:rPr>
        <w:t xml:space="preserve"> 3100, 14)</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color w:val="000000"/>
          <w:sz w:val="24"/>
          <w:szCs w:val="24"/>
          <w:lang w:val="es-MX"/>
        </w:rPr>
      </w:pPr>
      <w:r w:rsidRPr="00B12E0D">
        <w:rPr>
          <w:color w:val="000000"/>
          <w:sz w:val="24"/>
          <w:szCs w:val="24"/>
          <w:lang w:val="es-MX"/>
        </w:rPr>
        <w:t>El ámbito de la auditoría define l</w:t>
      </w:r>
      <w:r w:rsidR="0063582F">
        <w:rPr>
          <w:color w:val="000000"/>
          <w:sz w:val="24"/>
          <w:szCs w:val="24"/>
          <w:lang w:val="es-MX"/>
        </w:rPr>
        <w:t>o</w:t>
      </w:r>
      <w:r w:rsidRPr="00B12E0D">
        <w:rPr>
          <w:color w:val="000000"/>
          <w:sz w:val="24"/>
          <w:szCs w:val="24"/>
          <w:lang w:val="es-MX"/>
        </w:rPr>
        <w:t xml:space="preserve">s </w:t>
      </w:r>
      <w:r w:rsidR="0063582F">
        <w:rPr>
          <w:color w:val="000000"/>
          <w:sz w:val="24"/>
          <w:szCs w:val="24"/>
          <w:lang w:val="es-MX"/>
        </w:rPr>
        <w:t>límites</w:t>
      </w:r>
      <w:r w:rsidR="0063582F" w:rsidRPr="00B12E0D">
        <w:rPr>
          <w:color w:val="000000"/>
          <w:sz w:val="24"/>
          <w:szCs w:val="24"/>
          <w:lang w:val="es-MX"/>
        </w:rPr>
        <w:t xml:space="preserve"> </w:t>
      </w:r>
      <w:r w:rsidRPr="00B12E0D">
        <w:rPr>
          <w:color w:val="000000"/>
          <w:sz w:val="24"/>
          <w:szCs w:val="24"/>
          <w:lang w:val="es-MX"/>
        </w:rPr>
        <w:t xml:space="preserve">de la actividad que ha sido revisada y tiende a reducir el alcance de la auditoría a partir del </w:t>
      </w:r>
      <w:r w:rsidR="0063582F">
        <w:rPr>
          <w:color w:val="000000"/>
          <w:sz w:val="24"/>
          <w:szCs w:val="24"/>
          <w:lang w:val="es-MX"/>
        </w:rPr>
        <w:t xml:space="preserve">amplio </w:t>
      </w:r>
      <w:r w:rsidRPr="00B12E0D">
        <w:rPr>
          <w:color w:val="000000"/>
          <w:sz w:val="24"/>
          <w:szCs w:val="24"/>
          <w:lang w:val="es-MX"/>
        </w:rPr>
        <w:t xml:space="preserve">objetivo de la </w:t>
      </w:r>
      <w:r w:rsidR="0063582F">
        <w:rPr>
          <w:color w:val="000000"/>
          <w:sz w:val="24"/>
          <w:szCs w:val="24"/>
          <w:lang w:val="es-MX"/>
        </w:rPr>
        <w:t>misma</w:t>
      </w:r>
      <w:r w:rsidRPr="00B12E0D">
        <w:rPr>
          <w:color w:val="000000"/>
          <w:sz w:val="24"/>
          <w:szCs w:val="24"/>
          <w:lang w:val="es-MX"/>
        </w:rPr>
        <w:t xml:space="preserve">. La decisión del ámbito de la auditoría se lleva a cabo al tomar en cuenta las áreas de actividad en las que el mayor beneficio podría </w:t>
      </w:r>
      <w:r w:rsidR="0063582F">
        <w:rPr>
          <w:color w:val="000000"/>
          <w:sz w:val="24"/>
          <w:szCs w:val="24"/>
          <w:lang w:val="es-MX"/>
        </w:rPr>
        <w:t>obtenerse</w:t>
      </w:r>
      <w:r w:rsidRPr="00B12E0D">
        <w:rPr>
          <w:color w:val="000000"/>
          <w:sz w:val="24"/>
          <w:szCs w:val="24"/>
          <w:lang w:val="es-MX"/>
        </w:rPr>
        <w:t xml:space="preserve"> a partir de la auditoría al considerar la cantidad que puede ser cubierta en el tiempo y con los recursos disponibles para el campo de trabajo de la auditoría. El ámbito puede ser geográfico, excepto por algunas áreas físicas, donde la actividad es distribuida ampliamente. El ámbito también tiene relación con el tiempo</w:t>
      </w:r>
      <w:r w:rsidR="0063582F">
        <w:rPr>
          <w:color w:val="000000"/>
          <w:sz w:val="24"/>
          <w:szCs w:val="24"/>
          <w:lang w:val="es-MX"/>
        </w:rPr>
        <w:t>,</w:t>
      </w:r>
      <w:r w:rsidRPr="00B12E0D">
        <w:rPr>
          <w:color w:val="000000"/>
          <w:sz w:val="24"/>
          <w:szCs w:val="24"/>
          <w:lang w:val="es-MX"/>
        </w:rPr>
        <w:t xml:space="preserve"> y el auditor debe especificar el periodo de tiempo </w:t>
      </w:r>
      <w:r w:rsidR="0063582F">
        <w:rPr>
          <w:color w:val="000000"/>
          <w:sz w:val="24"/>
          <w:szCs w:val="24"/>
          <w:lang w:val="es-MX"/>
        </w:rPr>
        <w:t>a</w:t>
      </w:r>
      <w:r w:rsidRPr="00B12E0D">
        <w:rPr>
          <w:color w:val="000000"/>
          <w:sz w:val="24"/>
          <w:szCs w:val="24"/>
          <w:lang w:val="es-MX"/>
        </w:rPr>
        <w:t xml:space="preserve"> cubrirse. La exposición del ámbito también debe reducir el enfoque de la auditoría al especificar, por ejemplo, que la auditoría sólo considerará temas de eficacia o cumplimiento. Es importante que el ámbito de cada auditoría a ser realizado esté definido claramente en el plan de auditoría en relación a la extensión, duración y naturaleza de la misma.</w:t>
      </w:r>
    </w:p>
    <w:p w:rsidR="00035E4D" w:rsidRPr="00B12E0D" w:rsidRDefault="00035E4D" w:rsidP="00035E4D">
      <w:pPr>
        <w:spacing w:after="0" w:line="240" w:lineRule="auto"/>
        <w:jc w:val="both"/>
        <w:rPr>
          <w:rFonts w:eastAsia="MS Mincho"/>
          <w:sz w:val="24"/>
          <w:szCs w:val="24"/>
          <w:lang w:val="es-MX" w:eastAsia="zh-TW"/>
        </w:rPr>
      </w:pPr>
      <w:r w:rsidRPr="00B12E0D">
        <w:rPr>
          <w:rFonts w:eastAsia="MS Mincho"/>
          <w:sz w:val="24"/>
          <w:szCs w:val="24"/>
          <w:lang w:val="es-MX" w:eastAsia="zh-TW"/>
        </w:rPr>
        <w:lastRenderedPageBreak/>
        <w:t xml:space="preserve">El ámbito de la auditoría </w:t>
      </w:r>
      <w:r w:rsidR="0063582F">
        <w:rPr>
          <w:rFonts w:eastAsia="MS Mincho"/>
          <w:sz w:val="24"/>
          <w:szCs w:val="24"/>
          <w:lang w:val="es-MX" w:eastAsia="zh-TW"/>
        </w:rPr>
        <w:t>garantiz</w:t>
      </w:r>
      <w:r w:rsidRPr="00B12E0D">
        <w:rPr>
          <w:rFonts w:eastAsia="MS Mincho"/>
          <w:sz w:val="24"/>
          <w:szCs w:val="24"/>
          <w:lang w:val="es-MX" w:eastAsia="zh-TW"/>
        </w:rPr>
        <w:t xml:space="preserve">a que la fase de revisión sea clara y permite que las decisiones en los requisitos de los recursos y procedimientos de auditoría se realicen y así, se asista en la </w:t>
      </w:r>
      <w:r w:rsidR="00E85057">
        <w:rPr>
          <w:rFonts w:eastAsia="MS Mincho"/>
          <w:sz w:val="24"/>
          <w:szCs w:val="24"/>
          <w:lang w:val="es-MX" w:eastAsia="zh-TW"/>
        </w:rPr>
        <w:t>realización</w:t>
      </w:r>
      <w:r w:rsidR="00E85057" w:rsidRPr="00B12E0D">
        <w:rPr>
          <w:rFonts w:eastAsia="MS Mincho"/>
          <w:sz w:val="24"/>
          <w:szCs w:val="24"/>
          <w:lang w:val="es-MX" w:eastAsia="zh-TW"/>
        </w:rPr>
        <w:t xml:space="preserve"> </w:t>
      </w:r>
      <w:r w:rsidRPr="00B12E0D">
        <w:rPr>
          <w:rFonts w:eastAsia="MS Mincho"/>
          <w:sz w:val="24"/>
          <w:szCs w:val="24"/>
          <w:lang w:val="es-MX" w:eastAsia="zh-TW"/>
        </w:rPr>
        <w:t xml:space="preserve">de una auditoría de extensión y costo razonable. El ámbito también puede definirse al establecer lo que una auditoría no cubrirá. </w:t>
      </w:r>
    </w:p>
    <w:p w:rsidR="00035E4D" w:rsidRPr="00B12E0D" w:rsidRDefault="00035E4D" w:rsidP="00035E4D">
      <w:pPr>
        <w:spacing w:after="0" w:line="240" w:lineRule="auto"/>
        <w:jc w:val="both"/>
        <w:rPr>
          <w:rFonts w:eastAsia="MS Mincho"/>
          <w:sz w:val="18"/>
          <w:szCs w:val="18"/>
          <w:lang w:val="es-MX" w:eastAsia="zh-TW"/>
        </w:rPr>
      </w:pPr>
    </w:p>
    <w:p w:rsidR="00035E4D" w:rsidRPr="00B12E0D" w:rsidRDefault="00BC3B69" w:rsidP="00035E4D">
      <w:pPr>
        <w:spacing w:after="0"/>
        <w:jc w:val="both"/>
        <w:rPr>
          <w:b/>
          <w:color w:val="000000"/>
          <w:sz w:val="24"/>
          <w:szCs w:val="24"/>
          <w:lang w:val="es-MX"/>
        </w:rPr>
      </w:pPr>
      <w:r>
        <w:rPr>
          <w:b/>
          <w:sz w:val="24"/>
          <w:szCs w:val="24"/>
          <w:lang w:val="es-MX"/>
        </w:rPr>
        <w:t>Orientación</w:t>
      </w:r>
    </w:p>
    <w:p w:rsidR="00035E4D" w:rsidRPr="00B12E0D" w:rsidRDefault="00035E4D" w:rsidP="00035E4D">
      <w:pPr>
        <w:spacing w:after="0"/>
        <w:jc w:val="both"/>
        <w:rPr>
          <w:color w:val="000000"/>
          <w:sz w:val="16"/>
          <w:szCs w:val="16"/>
          <w:lang w:val="es-MX"/>
        </w:rPr>
      </w:pPr>
    </w:p>
    <w:p w:rsidR="00035E4D" w:rsidRPr="00B12E0D" w:rsidRDefault="00035E4D" w:rsidP="00035E4D">
      <w:pPr>
        <w:spacing w:after="0"/>
        <w:jc w:val="both"/>
        <w:rPr>
          <w:color w:val="000000"/>
          <w:sz w:val="24"/>
          <w:szCs w:val="24"/>
          <w:lang w:val="es-MX"/>
        </w:rPr>
      </w:pPr>
      <w:r w:rsidRPr="00B12E0D">
        <w:rPr>
          <w:sz w:val="24"/>
          <w:szCs w:val="24"/>
          <w:lang w:val="es-MX"/>
        </w:rPr>
        <w:t>Revisar en las dos auditorías completadas recientemente s</w:t>
      </w:r>
      <w:r w:rsidR="005D74EB">
        <w:rPr>
          <w:sz w:val="24"/>
          <w:szCs w:val="24"/>
          <w:lang w:val="es-MX"/>
        </w:rPr>
        <w:t>í</w:t>
      </w:r>
      <w:r w:rsidRPr="00B12E0D">
        <w:rPr>
          <w:color w:val="000000"/>
          <w:sz w:val="24"/>
          <w:szCs w:val="24"/>
          <w:lang w:val="es-MX"/>
        </w:rPr>
        <w:t>:</w:t>
      </w:r>
    </w:p>
    <w:p w:rsidR="00035E4D" w:rsidRPr="00B12E0D" w:rsidRDefault="00035E4D" w:rsidP="00035E4D">
      <w:pPr>
        <w:spacing w:after="0"/>
        <w:jc w:val="both"/>
        <w:rPr>
          <w:color w:val="000000"/>
          <w:sz w:val="10"/>
          <w:szCs w:val="10"/>
          <w:lang w:val="es-MX"/>
        </w:rPr>
      </w:pPr>
    </w:p>
    <w:p w:rsidR="00035E4D" w:rsidRPr="00B12E0D" w:rsidRDefault="00035E4D" w:rsidP="00035E4D">
      <w:pPr>
        <w:numPr>
          <w:ilvl w:val="0"/>
          <w:numId w:val="14"/>
        </w:numPr>
        <w:spacing w:after="0"/>
        <w:contextualSpacing/>
        <w:jc w:val="both"/>
        <w:rPr>
          <w:rFonts w:ascii="Calibri" w:eastAsia="Times New Roman" w:hAnsi="Calibri" w:cs="Times New Roman"/>
          <w:color w:val="000000"/>
          <w:sz w:val="24"/>
          <w:szCs w:val="24"/>
          <w:lang w:val="es-MX" w:eastAsia="en-US"/>
        </w:rPr>
      </w:pPr>
      <w:r w:rsidRPr="00B12E0D">
        <w:rPr>
          <w:rFonts w:ascii="Calibri" w:eastAsia="Times New Roman" w:hAnsi="Calibri" w:cs="Times New Roman"/>
          <w:color w:val="000000"/>
          <w:sz w:val="24"/>
          <w:szCs w:val="24"/>
          <w:lang w:val="es-MX" w:eastAsia="en-US"/>
        </w:rPr>
        <w:t>el ámbito de la auditoría ha sido definido de manera clara.</w:t>
      </w:r>
    </w:p>
    <w:p w:rsidR="00035E4D" w:rsidRPr="00B12E0D" w:rsidRDefault="00035E4D" w:rsidP="00035E4D">
      <w:pPr>
        <w:numPr>
          <w:ilvl w:val="0"/>
          <w:numId w:val="14"/>
        </w:numPr>
        <w:spacing w:after="0"/>
        <w:contextualSpacing/>
        <w:jc w:val="both"/>
        <w:rPr>
          <w:rFonts w:ascii="Calibri" w:eastAsia="Times New Roman" w:hAnsi="Calibri" w:cs="Times New Roman"/>
          <w:color w:val="000000"/>
          <w:sz w:val="24"/>
          <w:szCs w:val="24"/>
          <w:lang w:val="es-MX" w:eastAsia="en-US"/>
        </w:rPr>
      </w:pPr>
      <w:r w:rsidRPr="00B12E0D">
        <w:rPr>
          <w:rFonts w:ascii="Calibri" w:eastAsia="Times New Roman" w:hAnsi="Calibri" w:cs="Times New Roman"/>
          <w:color w:val="000000"/>
          <w:sz w:val="24"/>
          <w:szCs w:val="24"/>
          <w:lang w:val="es-MX" w:eastAsia="en-US"/>
        </w:rPr>
        <w:t>el ámbito de la auditoría es definido en relación a la extensión, duración y naturaleza de la auditoría a realizarse.</w:t>
      </w:r>
    </w:p>
    <w:p w:rsidR="00035E4D" w:rsidRPr="00B12E0D" w:rsidRDefault="00035E4D" w:rsidP="00035E4D">
      <w:pPr>
        <w:spacing w:after="0" w:line="240" w:lineRule="auto"/>
        <w:jc w:val="both"/>
        <w:rPr>
          <w:color w:val="000000"/>
          <w:sz w:val="24"/>
          <w:szCs w:val="24"/>
          <w:lang w:val="es-MX"/>
        </w:rPr>
      </w:pPr>
    </w:p>
    <w:p w:rsidR="00035E4D" w:rsidRPr="00B12E0D" w:rsidRDefault="00035E4D" w:rsidP="00035E4D">
      <w:pPr>
        <w:spacing w:after="0"/>
        <w:jc w:val="both"/>
        <w:rPr>
          <w:color w:val="000000"/>
          <w:sz w:val="24"/>
          <w:szCs w:val="24"/>
          <w:lang w:val="es-MX"/>
        </w:rPr>
      </w:pPr>
      <w:r w:rsidRPr="00B12E0D">
        <w:rPr>
          <w:color w:val="000000"/>
          <w:sz w:val="24"/>
          <w:szCs w:val="24"/>
          <w:lang w:val="es-MX"/>
        </w:rPr>
        <w:t>El facilitador necesita revisar los planes de auditoría de lo antedicho</w:t>
      </w:r>
      <w:r w:rsidR="005D74EB">
        <w:rPr>
          <w:color w:val="000000"/>
          <w:sz w:val="24"/>
          <w:szCs w:val="24"/>
          <w:lang w:val="es-MX"/>
        </w:rPr>
        <w:t>,</w:t>
      </w:r>
      <w:r w:rsidRPr="00B12E0D">
        <w:rPr>
          <w:color w:val="000000"/>
          <w:sz w:val="24"/>
          <w:szCs w:val="24"/>
          <w:lang w:val="es-MX"/>
        </w:rPr>
        <w:t xml:space="preserve"> lo que debe formar parte del archivo de los </w:t>
      </w:r>
      <w:r w:rsidR="00BB3508">
        <w:rPr>
          <w:color w:val="000000"/>
          <w:sz w:val="24"/>
          <w:szCs w:val="24"/>
          <w:lang w:val="es-MX"/>
        </w:rPr>
        <w:t>papeles de trabajo</w:t>
      </w:r>
      <w:r w:rsidRPr="00B12E0D">
        <w:rPr>
          <w:color w:val="000000"/>
          <w:sz w:val="24"/>
          <w:szCs w:val="24"/>
          <w:lang w:val="es-MX"/>
        </w:rPr>
        <w:t>.</w:t>
      </w:r>
    </w:p>
    <w:p w:rsidR="00035E4D" w:rsidRPr="00B12E0D" w:rsidRDefault="00035E4D" w:rsidP="00035E4D">
      <w:pPr>
        <w:autoSpaceDE w:val="0"/>
        <w:autoSpaceDN w:val="0"/>
        <w:adjustRightInd w:val="0"/>
        <w:spacing w:after="0" w:line="240" w:lineRule="auto"/>
        <w:jc w:val="both"/>
        <w:rPr>
          <w:sz w:val="24"/>
          <w:szCs w:val="24"/>
          <w:lang w:val="es-MX" w:eastAsia="zh-TW"/>
        </w:rPr>
      </w:pPr>
    </w:p>
    <w:p w:rsidR="00035E4D" w:rsidRPr="00B12E0D" w:rsidRDefault="00035E4D" w:rsidP="00035E4D">
      <w:pPr>
        <w:numPr>
          <w:ilvl w:val="0"/>
          <w:numId w:val="24"/>
        </w:numPr>
        <w:autoSpaceDE w:val="0"/>
        <w:autoSpaceDN w:val="0"/>
        <w:adjustRightInd w:val="0"/>
        <w:spacing w:after="261"/>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after="0" w:line="240" w:lineRule="auto"/>
        <w:rPr>
          <w:i/>
          <w:sz w:val="24"/>
          <w:szCs w:val="24"/>
          <w:lang w:val="es-MX"/>
        </w:rPr>
      </w:pPr>
      <w:r w:rsidRPr="00B12E0D">
        <w:rPr>
          <w:i/>
          <w:sz w:val="24"/>
          <w:szCs w:val="24"/>
          <w:lang w:val="es-MX"/>
        </w:rPr>
        <w:t xml:space="preserve">Los documentos de la planeación de auditoría contienen: </w:t>
      </w:r>
    </w:p>
    <w:p w:rsidR="00035E4D" w:rsidRPr="00B12E0D" w:rsidRDefault="00035E4D" w:rsidP="00035E4D">
      <w:pPr>
        <w:numPr>
          <w:ilvl w:val="0"/>
          <w:numId w:val="8"/>
        </w:numPr>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antecedentes del conocimiento y la información necesaria para comprender la entidad a auditar.</w:t>
      </w:r>
    </w:p>
    <w:p w:rsidR="00035E4D" w:rsidRPr="00B12E0D" w:rsidRDefault="00035E4D" w:rsidP="00035E4D">
      <w:pPr>
        <w:numPr>
          <w:ilvl w:val="0"/>
          <w:numId w:val="8"/>
        </w:numPr>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 xml:space="preserve">el objetivo de la auditoría, el ámbito, las preguntas o hipótesis, los criterios y el periodo  a ser cubierto por la auditoría y la metodología (incluyendo las </w:t>
      </w:r>
      <w:r w:rsidR="009E4F46">
        <w:rPr>
          <w:rFonts w:ascii="Calibri" w:eastAsia="SimSun" w:hAnsi="Calibri" w:cs="Times New Roman"/>
          <w:i/>
          <w:sz w:val="24"/>
          <w:szCs w:val="24"/>
          <w:lang w:val="es-MX" w:eastAsia="en-US"/>
        </w:rPr>
        <w:t>técnicas</w:t>
      </w:r>
      <w:r w:rsidR="009E4F46" w:rsidRPr="00B12E0D">
        <w:rPr>
          <w:rFonts w:ascii="Calibri" w:eastAsia="SimSun" w:hAnsi="Calibri" w:cs="Times New Roman"/>
          <w:i/>
          <w:sz w:val="24"/>
          <w:szCs w:val="24"/>
          <w:lang w:val="es-MX" w:eastAsia="en-US"/>
        </w:rPr>
        <w:t xml:space="preserve"> </w:t>
      </w:r>
      <w:r w:rsidRPr="00B12E0D">
        <w:rPr>
          <w:rFonts w:ascii="Calibri" w:eastAsia="SimSun" w:hAnsi="Calibri" w:cs="Times New Roman"/>
          <w:i/>
          <w:sz w:val="24"/>
          <w:szCs w:val="24"/>
          <w:lang w:val="es-MX" w:eastAsia="en-US"/>
        </w:rPr>
        <w:t xml:space="preserve">a utilizar para </w:t>
      </w:r>
      <w:r w:rsidR="009E4F46">
        <w:rPr>
          <w:rFonts w:ascii="Calibri" w:eastAsia="SimSun" w:hAnsi="Calibri" w:cs="Times New Roman"/>
          <w:i/>
          <w:sz w:val="24"/>
          <w:szCs w:val="24"/>
          <w:lang w:val="es-MX" w:eastAsia="en-US"/>
        </w:rPr>
        <w:t>la recopilación de</w:t>
      </w:r>
      <w:r w:rsidRPr="00B12E0D">
        <w:rPr>
          <w:rFonts w:ascii="Calibri" w:eastAsia="SimSun" w:hAnsi="Calibri" w:cs="Times New Roman"/>
          <w:i/>
          <w:sz w:val="24"/>
          <w:szCs w:val="24"/>
          <w:lang w:val="es-MX" w:eastAsia="en-US"/>
        </w:rPr>
        <w:t xml:space="preserve"> </w:t>
      </w:r>
      <w:r w:rsidR="00E85057">
        <w:rPr>
          <w:rFonts w:ascii="Calibri" w:eastAsia="SimSun" w:hAnsi="Calibri" w:cs="Times New Roman"/>
          <w:i/>
          <w:sz w:val="24"/>
          <w:szCs w:val="24"/>
          <w:lang w:val="es-MX" w:eastAsia="en-US"/>
        </w:rPr>
        <w:t>evidencias</w:t>
      </w:r>
      <w:r w:rsidR="00E85057" w:rsidRPr="00B12E0D">
        <w:rPr>
          <w:rFonts w:ascii="Calibri" w:eastAsia="SimSun" w:hAnsi="Calibri" w:cs="Times New Roman"/>
          <w:i/>
          <w:sz w:val="24"/>
          <w:szCs w:val="24"/>
          <w:lang w:val="es-MX" w:eastAsia="en-US"/>
        </w:rPr>
        <w:t xml:space="preserve"> </w:t>
      </w:r>
      <w:r w:rsidRPr="00B12E0D">
        <w:rPr>
          <w:rFonts w:ascii="Calibri" w:eastAsia="SimSun" w:hAnsi="Calibri" w:cs="Times New Roman"/>
          <w:i/>
          <w:sz w:val="24"/>
          <w:szCs w:val="24"/>
          <w:lang w:val="es-MX" w:eastAsia="en-US"/>
        </w:rPr>
        <w:t>y llevar a cabo el análisis de la auditoría).</w:t>
      </w:r>
    </w:p>
    <w:p w:rsidR="00035E4D" w:rsidRPr="00B12E0D" w:rsidRDefault="00035E4D" w:rsidP="00035E4D">
      <w:pPr>
        <w:numPr>
          <w:ilvl w:val="0"/>
          <w:numId w:val="8"/>
        </w:numPr>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el plan de la actividad en general que incluye requisitos de dotación de personal y el posible experto externo requerido para la auditoría.</w:t>
      </w:r>
    </w:p>
    <w:p w:rsidR="00035E4D" w:rsidRPr="00B12E0D" w:rsidRDefault="00035E4D" w:rsidP="00035E4D">
      <w:pPr>
        <w:numPr>
          <w:ilvl w:val="0"/>
          <w:numId w:val="8"/>
        </w:numPr>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 xml:space="preserve">el costo estimado de la auditoría, </w:t>
      </w:r>
      <w:r w:rsidR="00657067">
        <w:rPr>
          <w:rFonts w:ascii="Calibri" w:eastAsia="SimSun" w:hAnsi="Calibri" w:cs="Times New Roman"/>
          <w:i/>
          <w:sz w:val="24"/>
          <w:szCs w:val="24"/>
          <w:lang w:val="es-MX" w:eastAsia="en-US"/>
        </w:rPr>
        <w:t>los</w:t>
      </w:r>
      <w:r w:rsidRPr="00B12E0D">
        <w:rPr>
          <w:rFonts w:ascii="Calibri" w:eastAsia="SimSun" w:hAnsi="Calibri" w:cs="Times New Roman"/>
          <w:i/>
          <w:sz w:val="24"/>
          <w:szCs w:val="24"/>
          <w:lang w:val="es-MX" w:eastAsia="en-US"/>
        </w:rPr>
        <w:t xml:space="preserve"> per</w:t>
      </w:r>
      <w:r w:rsidR="008D1303">
        <w:rPr>
          <w:rFonts w:ascii="Calibri" w:eastAsia="SimSun" w:hAnsi="Calibri" w:cs="Times New Roman"/>
          <w:i/>
          <w:sz w:val="24"/>
          <w:szCs w:val="24"/>
          <w:lang w:val="es-MX" w:eastAsia="en-US"/>
        </w:rPr>
        <w:t>í</w:t>
      </w:r>
      <w:r w:rsidRPr="00B12E0D">
        <w:rPr>
          <w:rFonts w:ascii="Calibri" w:eastAsia="SimSun" w:hAnsi="Calibri" w:cs="Times New Roman"/>
          <w:i/>
          <w:sz w:val="24"/>
          <w:szCs w:val="24"/>
          <w:lang w:val="es-MX" w:eastAsia="en-US"/>
        </w:rPr>
        <w:t>odo</w:t>
      </w:r>
      <w:r w:rsidR="008D1303">
        <w:rPr>
          <w:rFonts w:ascii="Calibri" w:eastAsia="SimSun" w:hAnsi="Calibri" w:cs="Times New Roman"/>
          <w:i/>
          <w:sz w:val="24"/>
          <w:szCs w:val="24"/>
          <w:lang w:val="es-MX" w:eastAsia="en-US"/>
        </w:rPr>
        <w:t>s</w:t>
      </w:r>
      <w:r w:rsidRPr="00B12E0D">
        <w:rPr>
          <w:rFonts w:ascii="Calibri" w:eastAsia="SimSun" w:hAnsi="Calibri" w:cs="Times New Roman"/>
          <w:i/>
          <w:sz w:val="24"/>
          <w:szCs w:val="24"/>
          <w:lang w:val="es-MX" w:eastAsia="en-US"/>
        </w:rPr>
        <w:t xml:space="preserve"> de tiempo e </w:t>
      </w:r>
      <w:r w:rsidRPr="00C54164">
        <w:rPr>
          <w:rFonts w:ascii="Calibri" w:eastAsia="SimSun" w:hAnsi="Calibri" w:cs="Times New Roman"/>
          <w:i/>
          <w:sz w:val="24"/>
          <w:szCs w:val="24"/>
          <w:lang w:val="es-MX" w:eastAsia="en-US"/>
        </w:rPr>
        <w:t>hito</w:t>
      </w:r>
      <w:r w:rsidR="008D1303">
        <w:rPr>
          <w:rFonts w:ascii="Calibri" w:eastAsia="SimSun" w:hAnsi="Calibri" w:cs="Times New Roman"/>
          <w:i/>
          <w:sz w:val="24"/>
          <w:szCs w:val="24"/>
          <w:lang w:val="es-MX" w:eastAsia="en-US"/>
        </w:rPr>
        <w:t>s</w:t>
      </w:r>
      <w:r w:rsidRPr="00C54164">
        <w:rPr>
          <w:rFonts w:ascii="Calibri" w:eastAsia="SimSun" w:hAnsi="Calibri" w:cs="Times New Roman"/>
          <w:i/>
          <w:sz w:val="24"/>
          <w:szCs w:val="24"/>
          <w:lang w:val="es-MX" w:eastAsia="en-US"/>
        </w:rPr>
        <w:t xml:space="preserve"> clave</w:t>
      </w:r>
      <w:r w:rsidRPr="00B12E0D">
        <w:rPr>
          <w:rFonts w:ascii="Calibri" w:eastAsia="SimSun" w:hAnsi="Calibri" w:cs="Times New Roman"/>
          <w:i/>
          <w:sz w:val="24"/>
          <w:szCs w:val="24"/>
          <w:lang w:val="es-MX" w:eastAsia="en-US"/>
        </w:rPr>
        <w:t xml:space="preserve"> del proyecto  y los puntos de control principales de la auditoría.</w:t>
      </w:r>
    </w:p>
    <w:p w:rsidR="00035E4D" w:rsidRPr="00B12E0D" w:rsidRDefault="00035E4D" w:rsidP="00035E4D">
      <w:pPr>
        <w:spacing w:line="240" w:lineRule="auto"/>
        <w:rPr>
          <w:sz w:val="24"/>
          <w:szCs w:val="24"/>
          <w:lang w:val="es-MX"/>
        </w:rPr>
      </w:pPr>
      <w:r w:rsidRPr="00B12E0D">
        <w:rPr>
          <w:sz w:val="24"/>
          <w:szCs w:val="24"/>
          <w:lang w:val="es-MX"/>
        </w:rPr>
        <w:t xml:space="preserve">(ISSAI 3100, 12 </w:t>
      </w:r>
      <w:r w:rsidR="003B17E6">
        <w:rPr>
          <w:sz w:val="24"/>
          <w:szCs w:val="24"/>
          <w:lang w:val="es-MX"/>
        </w:rPr>
        <w:t>e</w:t>
      </w:r>
      <w:r w:rsidRPr="00B12E0D">
        <w:rPr>
          <w:sz w:val="24"/>
          <w:szCs w:val="24"/>
          <w:lang w:val="es-MX"/>
        </w:rPr>
        <w:t xml:space="preserve"> ISSAI 3000, 3.3)</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Es importante desarrollar un conocimiento profundo de los asuntos del auditado para lograr los objetivos de la auditoría</w:t>
      </w:r>
      <w:r w:rsidR="003B17E6">
        <w:rPr>
          <w:sz w:val="24"/>
          <w:szCs w:val="24"/>
          <w:lang w:val="es-MX"/>
        </w:rPr>
        <w:t xml:space="preserve"> con el fin de</w:t>
      </w:r>
      <w:r w:rsidRPr="00B12E0D">
        <w:rPr>
          <w:sz w:val="24"/>
          <w:szCs w:val="24"/>
          <w:lang w:val="es-MX"/>
        </w:rPr>
        <w:t xml:space="preserve"> facilitar la identificación de  los temas de auditoría</w:t>
      </w:r>
      <w:r w:rsidR="003B17E6">
        <w:rPr>
          <w:sz w:val="24"/>
          <w:szCs w:val="24"/>
          <w:lang w:val="es-MX"/>
        </w:rPr>
        <w:t>,</w:t>
      </w:r>
      <w:r w:rsidRPr="00B12E0D">
        <w:rPr>
          <w:sz w:val="24"/>
          <w:szCs w:val="24"/>
          <w:lang w:val="es-MX"/>
        </w:rPr>
        <w:t xml:space="preserve"> y </w:t>
      </w:r>
      <w:r w:rsidR="003B17E6">
        <w:rPr>
          <w:sz w:val="24"/>
          <w:szCs w:val="24"/>
          <w:lang w:val="es-MX"/>
        </w:rPr>
        <w:t xml:space="preserve">así </w:t>
      </w:r>
      <w:r w:rsidRPr="00B12E0D">
        <w:rPr>
          <w:sz w:val="24"/>
          <w:szCs w:val="24"/>
          <w:lang w:val="es-MX"/>
        </w:rPr>
        <w:t xml:space="preserve">cumplir con las responsabilidades </w:t>
      </w:r>
      <w:r w:rsidR="003B17E6" w:rsidRPr="00B12E0D">
        <w:rPr>
          <w:sz w:val="24"/>
          <w:szCs w:val="24"/>
          <w:lang w:val="es-MX"/>
        </w:rPr>
        <w:t xml:space="preserve">asignadas </w:t>
      </w:r>
      <w:r w:rsidRPr="00B12E0D">
        <w:rPr>
          <w:sz w:val="24"/>
          <w:szCs w:val="24"/>
          <w:lang w:val="es-MX"/>
        </w:rPr>
        <w:t xml:space="preserve">de </w:t>
      </w:r>
      <w:r w:rsidR="003B17E6">
        <w:rPr>
          <w:sz w:val="24"/>
          <w:szCs w:val="24"/>
          <w:lang w:val="es-MX"/>
        </w:rPr>
        <w:t xml:space="preserve">la </w:t>
      </w:r>
      <w:r w:rsidRPr="00B12E0D">
        <w:rPr>
          <w:sz w:val="24"/>
          <w:szCs w:val="24"/>
          <w:lang w:val="es-MX"/>
        </w:rPr>
        <w:t xml:space="preserve">auditoría. Este conocimiento incluiría la comprensión de: </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el mandato de la agencia y las áreas a ser auditadas </w:t>
      </w:r>
      <w:r w:rsidR="003B17E6">
        <w:rPr>
          <w:rFonts w:ascii="Calibri" w:eastAsia="SimSun" w:hAnsi="Calibri" w:cs="Times New Roman"/>
          <w:sz w:val="24"/>
          <w:szCs w:val="24"/>
          <w:lang w:val="es-MX" w:eastAsia="en-US"/>
        </w:rPr>
        <w:t>dentro de</w:t>
      </w:r>
      <w:r w:rsidR="003B17E6"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la agencia</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los objetivos de la agencia y programas de importancia</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los programas y metas </w:t>
      </w:r>
      <w:r w:rsidR="003B17E6">
        <w:rPr>
          <w:rFonts w:ascii="Calibri" w:eastAsia="SimSun" w:hAnsi="Calibri" w:cs="Times New Roman"/>
          <w:sz w:val="24"/>
          <w:szCs w:val="24"/>
          <w:lang w:val="es-MX" w:eastAsia="en-US"/>
        </w:rPr>
        <w:t>de desempeño</w:t>
      </w:r>
      <w:r w:rsidR="003B17E6"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de la agencia</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las relaciones organizacionales y la responsabilidad </w:t>
      </w:r>
      <w:r w:rsidR="003B17E6">
        <w:rPr>
          <w:rFonts w:ascii="Calibri" w:eastAsia="SimSun" w:hAnsi="Calibri" w:cs="Times New Roman"/>
          <w:sz w:val="24"/>
          <w:szCs w:val="24"/>
          <w:lang w:val="es-MX" w:eastAsia="en-US"/>
        </w:rPr>
        <w:t>dentro de</w:t>
      </w:r>
      <w:r w:rsidRPr="00B12E0D">
        <w:rPr>
          <w:rFonts w:ascii="Calibri" w:eastAsia="SimSun" w:hAnsi="Calibri" w:cs="Times New Roman"/>
          <w:sz w:val="24"/>
          <w:szCs w:val="24"/>
          <w:lang w:val="es-MX" w:eastAsia="en-US"/>
        </w:rPr>
        <w:t xml:space="preserve"> la agencia</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el ambiente interno y externo de la agencia y de las partes interesadas</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las limitaciones externas que afectan el programa de cumplimiento</w:t>
      </w:r>
      <w:r w:rsidR="003B17E6">
        <w:rPr>
          <w:rFonts w:ascii="Calibri" w:eastAsia="SimSun" w:hAnsi="Calibri" w:cs="Times New Roman"/>
          <w:sz w:val="24"/>
          <w:szCs w:val="24"/>
          <w:lang w:val="es-MX" w:eastAsia="en-US"/>
        </w:rPr>
        <w:t>;</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los procesos de </w:t>
      </w:r>
      <w:r w:rsidR="003B17E6">
        <w:rPr>
          <w:rFonts w:ascii="Calibri" w:eastAsia="SimSun" w:hAnsi="Calibri" w:cs="Times New Roman"/>
          <w:sz w:val="24"/>
          <w:szCs w:val="24"/>
          <w:lang w:val="es-MX" w:eastAsia="en-US"/>
        </w:rPr>
        <w:t>gestión</w:t>
      </w:r>
      <w:r w:rsidR="003B17E6"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y las operaciones</w:t>
      </w:r>
      <w:r w:rsidR="003B17E6">
        <w:rPr>
          <w:rFonts w:ascii="Calibri" w:eastAsia="SimSun" w:hAnsi="Calibri" w:cs="Times New Roman"/>
          <w:sz w:val="24"/>
          <w:szCs w:val="24"/>
          <w:lang w:val="es-MX" w:eastAsia="en-US"/>
        </w:rPr>
        <w:t>; y</w:t>
      </w:r>
    </w:p>
    <w:p w:rsidR="00035E4D" w:rsidRPr="00B12E0D" w:rsidRDefault="00035E4D" w:rsidP="00035E4D">
      <w:pPr>
        <w:numPr>
          <w:ilvl w:val="0"/>
          <w:numId w:val="13"/>
        </w:numPr>
        <w:autoSpaceDE w:val="0"/>
        <w:autoSpaceDN w:val="0"/>
        <w:adjustRightInd w:val="0"/>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los recursos de la agencia</w:t>
      </w:r>
      <w:r w:rsidRPr="00B12E0D">
        <w:rPr>
          <w:rFonts w:ascii="Calibri" w:eastAsia="SimSun" w:hAnsi="Calibri" w:cs="Times New Roman"/>
          <w:sz w:val="24"/>
          <w:szCs w:val="24"/>
          <w:vertAlign w:val="superscript"/>
          <w:lang w:val="es-MX" w:eastAsia="en-US"/>
        </w:rPr>
        <w:footnoteReference w:id="19"/>
      </w:r>
      <w:r w:rsidRPr="00B12E0D">
        <w:rPr>
          <w:rFonts w:ascii="Calibri" w:eastAsia="SimSun" w:hAnsi="Calibri" w:cs="Times New Roman"/>
          <w:sz w:val="24"/>
          <w:szCs w:val="24"/>
          <w:lang w:val="es-MX" w:eastAsia="en-US"/>
        </w:rPr>
        <w:t>.</w:t>
      </w:r>
    </w:p>
    <w:p w:rsidR="00035E4D" w:rsidRPr="00B12E0D" w:rsidRDefault="00035E4D" w:rsidP="00035E4D">
      <w:pPr>
        <w:autoSpaceDE w:val="0"/>
        <w:autoSpaceDN w:val="0"/>
        <w:adjustRightInd w:val="0"/>
        <w:spacing w:after="0" w:line="240" w:lineRule="auto"/>
        <w:ind w:left="720"/>
        <w:contextualSpacing/>
        <w:jc w:val="both"/>
        <w:rPr>
          <w:rFonts w:ascii="Calibri" w:eastAsia="SimSun" w:hAnsi="Calibri" w:cs="Times New Roman"/>
          <w:sz w:val="24"/>
          <w:szCs w:val="24"/>
          <w:lang w:val="es-MX" w:eastAsia="en-US"/>
        </w:rPr>
      </w:pPr>
    </w:p>
    <w:p w:rsidR="00035E4D" w:rsidRPr="00B12E0D" w:rsidRDefault="00035E4D" w:rsidP="00035E4D">
      <w:pPr>
        <w:autoSpaceDE w:val="0"/>
        <w:autoSpaceDN w:val="0"/>
        <w:adjustRightInd w:val="0"/>
        <w:spacing w:after="0" w:line="240" w:lineRule="auto"/>
        <w:jc w:val="both"/>
        <w:rPr>
          <w:color w:val="000000"/>
          <w:sz w:val="24"/>
          <w:szCs w:val="24"/>
          <w:lang w:val="es-MX"/>
        </w:rPr>
      </w:pPr>
      <w:r w:rsidRPr="00B12E0D">
        <w:rPr>
          <w:sz w:val="24"/>
          <w:szCs w:val="24"/>
          <w:lang w:val="es-MX"/>
        </w:rPr>
        <w:lastRenderedPageBreak/>
        <w:t xml:space="preserve">Un objetivo de la auditoría es el establecer de manera precisa lo que el auditor tiene </w:t>
      </w:r>
      <w:r w:rsidR="00803A62">
        <w:rPr>
          <w:sz w:val="24"/>
          <w:szCs w:val="24"/>
          <w:lang w:val="es-MX"/>
        </w:rPr>
        <w:t xml:space="preserve">la </w:t>
      </w:r>
      <w:r w:rsidRPr="00B12E0D">
        <w:rPr>
          <w:sz w:val="24"/>
          <w:szCs w:val="24"/>
          <w:lang w:val="es-MX"/>
        </w:rPr>
        <w:t xml:space="preserve">intención de </w:t>
      </w:r>
      <w:r w:rsidR="00803A62">
        <w:rPr>
          <w:sz w:val="24"/>
          <w:szCs w:val="24"/>
          <w:lang w:val="es-MX"/>
        </w:rPr>
        <w:t>lograr</w:t>
      </w:r>
      <w:r w:rsidRPr="00B12E0D">
        <w:rPr>
          <w:sz w:val="24"/>
          <w:szCs w:val="24"/>
          <w:lang w:val="es-MX"/>
        </w:rPr>
        <w:t xml:space="preserve">. </w:t>
      </w:r>
      <w:r w:rsidRPr="00B12E0D">
        <w:rPr>
          <w:color w:val="000000"/>
          <w:sz w:val="24"/>
          <w:szCs w:val="24"/>
          <w:lang w:val="es-MX"/>
        </w:rPr>
        <w:t xml:space="preserve">El ámbito de la auditoría define </w:t>
      </w:r>
      <w:r w:rsidR="008A7D19">
        <w:rPr>
          <w:color w:val="000000"/>
          <w:sz w:val="24"/>
          <w:szCs w:val="24"/>
          <w:lang w:val="es-MX"/>
        </w:rPr>
        <w:t>los límites</w:t>
      </w:r>
      <w:r w:rsidRPr="00B12E0D">
        <w:rPr>
          <w:color w:val="000000"/>
          <w:sz w:val="24"/>
          <w:szCs w:val="24"/>
          <w:lang w:val="es-MX"/>
        </w:rPr>
        <w:t xml:space="preserve"> de la actividad que ha sido revisada y tiende a reducir el alcance de la auditoría a partir del objetivo de la misma.</w:t>
      </w:r>
    </w:p>
    <w:p w:rsidR="00035E4D" w:rsidRPr="00B12E0D" w:rsidRDefault="00035E4D" w:rsidP="00035E4D">
      <w:pPr>
        <w:autoSpaceDE w:val="0"/>
        <w:autoSpaceDN w:val="0"/>
        <w:adjustRightInd w:val="0"/>
        <w:spacing w:after="0" w:line="240" w:lineRule="auto"/>
        <w:jc w:val="both"/>
        <w:rPr>
          <w:color w:val="000000"/>
          <w:sz w:val="24"/>
          <w:szCs w:val="24"/>
          <w:lang w:val="es-MX"/>
        </w:rPr>
      </w:pPr>
    </w:p>
    <w:p w:rsidR="00035E4D" w:rsidRPr="00B12E0D" w:rsidRDefault="00035E4D" w:rsidP="00035E4D">
      <w:pPr>
        <w:autoSpaceDE w:val="0"/>
        <w:autoSpaceDN w:val="0"/>
        <w:adjustRightInd w:val="0"/>
        <w:spacing w:after="0" w:line="240" w:lineRule="auto"/>
        <w:jc w:val="both"/>
        <w:rPr>
          <w:sz w:val="24"/>
          <w:szCs w:val="24"/>
          <w:lang w:val="es-MX"/>
        </w:rPr>
      </w:pPr>
      <w:r w:rsidRPr="00C54164">
        <w:rPr>
          <w:sz w:val="24"/>
          <w:szCs w:val="24"/>
          <w:lang w:val="es-MX"/>
        </w:rPr>
        <w:t xml:space="preserve">Una vez </w:t>
      </w:r>
      <w:r w:rsidR="00BA0DAB" w:rsidRPr="00C54164">
        <w:rPr>
          <w:sz w:val="24"/>
          <w:szCs w:val="24"/>
          <w:lang w:val="es-MX"/>
        </w:rPr>
        <w:t>decididos</w:t>
      </w:r>
      <w:r w:rsidRPr="00C54164">
        <w:rPr>
          <w:sz w:val="24"/>
          <w:szCs w:val="24"/>
          <w:lang w:val="es-MX"/>
        </w:rPr>
        <w:t xml:space="preserve"> los temas y objetivos de </w:t>
      </w:r>
      <w:r w:rsidR="008D1303">
        <w:rPr>
          <w:sz w:val="24"/>
          <w:szCs w:val="24"/>
          <w:lang w:val="es-MX"/>
        </w:rPr>
        <w:t xml:space="preserve">la auditoría, se tienen que desarrollar </w:t>
      </w:r>
      <w:r w:rsidRPr="00C54164">
        <w:rPr>
          <w:sz w:val="24"/>
          <w:szCs w:val="24"/>
          <w:lang w:val="es-MX"/>
        </w:rPr>
        <w:t xml:space="preserve">las preguntas generales </w:t>
      </w:r>
      <w:r w:rsidR="00BA0DAB" w:rsidRPr="00C54164">
        <w:rPr>
          <w:sz w:val="24"/>
          <w:szCs w:val="24"/>
          <w:lang w:val="es-MX"/>
        </w:rPr>
        <w:t xml:space="preserve">a </w:t>
      </w:r>
      <w:r w:rsidRPr="00C54164">
        <w:rPr>
          <w:sz w:val="24"/>
          <w:szCs w:val="24"/>
          <w:lang w:val="es-MX"/>
        </w:rPr>
        <w:t>ser contestadas por el estudio.</w:t>
      </w:r>
      <w:r w:rsidRPr="00B12E0D">
        <w:rPr>
          <w:sz w:val="24"/>
          <w:szCs w:val="24"/>
          <w:lang w:val="es-MX"/>
        </w:rPr>
        <w:t xml:space="preserve"> Algunos ejemplos de las preguntas generales incluyen: </w:t>
      </w:r>
      <w:r w:rsidRPr="00B12E0D">
        <w:rPr>
          <w:i/>
          <w:sz w:val="24"/>
          <w:szCs w:val="24"/>
          <w:lang w:val="es-MX"/>
        </w:rPr>
        <w:t xml:space="preserve">¿por qué los servicios no se cumplen a tiempo?, ¿los programas del gobierno son implementados de manera eficiente? </w:t>
      </w:r>
      <w:r w:rsidRPr="00B12E0D">
        <w:rPr>
          <w:sz w:val="24"/>
          <w:szCs w:val="24"/>
          <w:lang w:val="es-MX"/>
        </w:rPr>
        <w:t xml:space="preserve">y </w:t>
      </w:r>
      <w:r w:rsidRPr="00B12E0D">
        <w:rPr>
          <w:i/>
          <w:sz w:val="24"/>
          <w:szCs w:val="24"/>
          <w:lang w:val="es-MX"/>
        </w:rPr>
        <w:t xml:space="preserve">¿cuál es la razón del </w:t>
      </w:r>
      <w:r w:rsidR="00752E0B">
        <w:rPr>
          <w:i/>
          <w:sz w:val="24"/>
          <w:szCs w:val="24"/>
          <w:lang w:val="es-MX"/>
        </w:rPr>
        <w:t xml:space="preserve">bajo </w:t>
      </w:r>
      <w:r w:rsidRPr="00B12E0D">
        <w:rPr>
          <w:i/>
          <w:sz w:val="24"/>
          <w:szCs w:val="24"/>
          <w:lang w:val="es-MX"/>
        </w:rPr>
        <w:t xml:space="preserve">impacto </w:t>
      </w:r>
      <w:r w:rsidR="00752E0B">
        <w:rPr>
          <w:i/>
          <w:sz w:val="24"/>
          <w:szCs w:val="24"/>
          <w:lang w:val="es-MX"/>
        </w:rPr>
        <w:t xml:space="preserve"> en </w:t>
      </w:r>
      <w:r w:rsidRPr="00B12E0D">
        <w:rPr>
          <w:i/>
          <w:sz w:val="24"/>
          <w:szCs w:val="24"/>
          <w:lang w:val="es-MX"/>
        </w:rPr>
        <w:t>el programa del gobierno?</w:t>
      </w:r>
      <w:r w:rsidRPr="00B12E0D">
        <w:rPr>
          <w:i/>
          <w:sz w:val="24"/>
          <w:szCs w:val="24"/>
          <w:vertAlign w:val="superscript"/>
          <w:lang w:val="es-MX"/>
        </w:rPr>
        <w:footnoteReference w:id="20"/>
      </w:r>
      <w:r w:rsidRPr="00B12E0D">
        <w:rPr>
          <w:i/>
          <w:sz w:val="24"/>
          <w:szCs w:val="24"/>
          <w:lang w:val="es-MX"/>
        </w:rPr>
        <w:t xml:space="preserve"> </w:t>
      </w:r>
      <w:r w:rsidRPr="00B12E0D">
        <w:rPr>
          <w:sz w:val="24"/>
          <w:szCs w:val="24"/>
          <w:lang w:val="es-MX"/>
        </w:rPr>
        <w:t xml:space="preserve">Las hipótesis de la auditoría algunas veces pueden utilizarse en vez de preguntas de auditoría. (Las hipótesis son declaraciones que son relevantes para el problema de auditoría; pueden probar si son verdaderas o falsas y se pueden plantear en forma negativa). </w:t>
      </w:r>
      <w:r w:rsidR="0097213C">
        <w:rPr>
          <w:sz w:val="24"/>
          <w:szCs w:val="24"/>
          <w:lang w:val="es-MX"/>
        </w:rPr>
        <w:t>S</w:t>
      </w:r>
      <w:r w:rsidR="0097213C" w:rsidRPr="00B12E0D">
        <w:rPr>
          <w:sz w:val="24"/>
          <w:szCs w:val="24"/>
          <w:lang w:val="es-MX"/>
        </w:rPr>
        <w:t>in embargo</w:t>
      </w:r>
      <w:r w:rsidR="0097213C">
        <w:rPr>
          <w:sz w:val="24"/>
          <w:szCs w:val="24"/>
          <w:lang w:val="es-MX"/>
        </w:rPr>
        <w:t>,</w:t>
      </w:r>
      <w:r w:rsidR="0097213C" w:rsidRPr="00B12E0D">
        <w:rPr>
          <w:sz w:val="24"/>
          <w:szCs w:val="24"/>
          <w:lang w:val="es-MX"/>
        </w:rPr>
        <w:t xml:space="preserve"> </w:t>
      </w:r>
      <w:r w:rsidR="0097213C">
        <w:rPr>
          <w:sz w:val="24"/>
          <w:szCs w:val="24"/>
          <w:lang w:val="es-MX"/>
        </w:rPr>
        <w:t>se p</w:t>
      </w:r>
      <w:r w:rsidRPr="00B12E0D">
        <w:rPr>
          <w:sz w:val="24"/>
          <w:szCs w:val="24"/>
          <w:lang w:val="es-MX"/>
        </w:rPr>
        <w:t xml:space="preserve">uede argumentar </w:t>
      </w:r>
      <w:r w:rsidR="0097213C">
        <w:rPr>
          <w:sz w:val="24"/>
          <w:szCs w:val="24"/>
          <w:lang w:val="es-MX"/>
        </w:rPr>
        <w:t>que</w:t>
      </w:r>
      <w:r w:rsidRPr="00B12E0D">
        <w:rPr>
          <w:sz w:val="24"/>
          <w:szCs w:val="24"/>
          <w:lang w:val="es-MX"/>
        </w:rPr>
        <w:t xml:space="preserve"> </w:t>
      </w:r>
      <w:r w:rsidR="0097213C">
        <w:rPr>
          <w:sz w:val="24"/>
          <w:szCs w:val="24"/>
          <w:lang w:val="es-MX"/>
        </w:rPr>
        <w:t>el formular</w:t>
      </w:r>
      <w:r w:rsidR="0097213C" w:rsidRPr="00B12E0D">
        <w:rPr>
          <w:sz w:val="24"/>
          <w:szCs w:val="24"/>
          <w:lang w:val="es-MX"/>
        </w:rPr>
        <w:t xml:space="preserve"> </w:t>
      </w:r>
      <w:r w:rsidRPr="00B12E0D">
        <w:rPr>
          <w:sz w:val="24"/>
          <w:szCs w:val="24"/>
          <w:lang w:val="es-MX"/>
        </w:rPr>
        <w:t xml:space="preserve">preguntas </w:t>
      </w:r>
      <w:r w:rsidR="0097213C">
        <w:rPr>
          <w:sz w:val="24"/>
          <w:szCs w:val="24"/>
          <w:lang w:val="es-MX"/>
        </w:rPr>
        <w:t xml:space="preserve">es </w:t>
      </w:r>
      <w:r w:rsidRPr="00B12E0D">
        <w:rPr>
          <w:sz w:val="24"/>
          <w:szCs w:val="24"/>
          <w:lang w:val="es-MX"/>
        </w:rPr>
        <w:t>mejor que las hipótesis ya que ayuda a los auditores a emplear un sentido abierto e inquisitivo a lo largo de la auditoría. Realizar preguntas en vez de hipótesis, que son formuladas en forma negativa, pueden facilitar la auditoría al presentarla al auditado. Si los auditores</w:t>
      </w:r>
      <w:r w:rsidR="003A3B96" w:rsidRPr="003A3B96">
        <w:rPr>
          <w:sz w:val="24"/>
          <w:szCs w:val="24"/>
          <w:lang w:val="es-MX"/>
        </w:rPr>
        <w:t xml:space="preserve"> </w:t>
      </w:r>
      <w:r w:rsidR="003A3B96" w:rsidRPr="00B12E0D">
        <w:rPr>
          <w:sz w:val="24"/>
          <w:szCs w:val="24"/>
          <w:lang w:val="es-MX"/>
        </w:rPr>
        <w:t>utilizan las hipótesis</w:t>
      </w:r>
      <w:r w:rsidRPr="00B12E0D">
        <w:rPr>
          <w:sz w:val="24"/>
          <w:szCs w:val="24"/>
          <w:lang w:val="es-MX"/>
        </w:rPr>
        <w:t>,  es recomendable reformularlas a</w:t>
      </w:r>
      <w:r w:rsidR="003A3B96">
        <w:rPr>
          <w:sz w:val="24"/>
          <w:szCs w:val="24"/>
          <w:lang w:val="es-MX"/>
        </w:rPr>
        <w:t xml:space="preserve"> modo de</w:t>
      </w:r>
      <w:r w:rsidRPr="00B12E0D">
        <w:rPr>
          <w:sz w:val="24"/>
          <w:szCs w:val="24"/>
          <w:lang w:val="es-MX"/>
        </w:rPr>
        <w:t xml:space="preserve"> preguntas de auditoría en el momento en el que el auditor se presenta con el auditado y otras partes interesadas</w:t>
      </w:r>
      <w:r w:rsidRPr="00B12E0D">
        <w:rPr>
          <w:sz w:val="24"/>
          <w:szCs w:val="24"/>
          <w:vertAlign w:val="superscript"/>
          <w:lang w:val="es-MX"/>
        </w:rPr>
        <w:footnoteReference w:id="21"/>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color w:val="000000"/>
          <w:sz w:val="24"/>
          <w:szCs w:val="24"/>
          <w:lang w:val="es-MX"/>
        </w:rPr>
      </w:pPr>
    </w:p>
    <w:p w:rsidR="00035E4D" w:rsidRPr="00B12E0D" w:rsidRDefault="00035E4D" w:rsidP="00035E4D">
      <w:pPr>
        <w:autoSpaceDE w:val="0"/>
        <w:autoSpaceDN w:val="0"/>
        <w:adjustRightInd w:val="0"/>
        <w:spacing w:after="0" w:line="240" w:lineRule="auto"/>
        <w:jc w:val="both"/>
        <w:rPr>
          <w:rFonts w:eastAsia="Calibri"/>
          <w:lang w:val="es-MX"/>
        </w:rPr>
      </w:pPr>
      <w:r w:rsidRPr="00B12E0D">
        <w:rPr>
          <w:rFonts w:eastAsia="MS Mincho"/>
          <w:snapToGrid w:val="0"/>
          <w:sz w:val="24"/>
          <w:lang w:val="es-MX"/>
        </w:rPr>
        <w:t xml:space="preserve">Los criterios de auditoría son un conjunto de </w:t>
      </w:r>
      <w:r w:rsidR="003A3B96">
        <w:rPr>
          <w:rFonts w:eastAsia="MS Mincho"/>
          <w:snapToGrid w:val="0"/>
          <w:sz w:val="24"/>
          <w:lang w:val="es-MX"/>
        </w:rPr>
        <w:t>normas</w:t>
      </w:r>
      <w:r w:rsidR="003A3B96" w:rsidRPr="00B12E0D">
        <w:rPr>
          <w:rFonts w:eastAsia="MS Mincho"/>
          <w:snapToGrid w:val="0"/>
          <w:sz w:val="24"/>
          <w:lang w:val="es-MX"/>
        </w:rPr>
        <w:t xml:space="preserve"> de desempeñ</w:t>
      </w:r>
      <w:r w:rsidR="003A3B96">
        <w:rPr>
          <w:rFonts w:eastAsia="MS Mincho"/>
          <w:snapToGrid w:val="0"/>
          <w:sz w:val="24"/>
          <w:lang w:val="es-MX"/>
        </w:rPr>
        <w:t>o</w:t>
      </w:r>
      <w:r w:rsidR="008D1303">
        <w:rPr>
          <w:rFonts w:eastAsia="MS Mincho"/>
          <w:snapToGrid w:val="0"/>
          <w:sz w:val="24"/>
          <w:lang w:val="es-MX"/>
        </w:rPr>
        <w:t>,</w:t>
      </w:r>
      <w:r w:rsidR="003A3B96" w:rsidRPr="00B12E0D">
        <w:rPr>
          <w:rFonts w:eastAsia="MS Mincho"/>
          <w:snapToGrid w:val="0"/>
          <w:sz w:val="24"/>
          <w:lang w:val="es-MX"/>
        </w:rPr>
        <w:t xml:space="preserve"> </w:t>
      </w:r>
      <w:r w:rsidRPr="00B12E0D">
        <w:rPr>
          <w:rFonts w:eastAsia="MS Mincho"/>
          <w:snapToGrid w:val="0"/>
          <w:sz w:val="24"/>
          <w:lang w:val="es-MX"/>
        </w:rPr>
        <w:t xml:space="preserve">razonables y alcanzables. La metodología de auditoría se refiere </w:t>
      </w:r>
      <w:r w:rsidR="003A3B96">
        <w:rPr>
          <w:rFonts w:eastAsia="MS Mincho"/>
          <w:snapToGrid w:val="0"/>
          <w:sz w:val="24"/>
          <w:lang w:val="es-MX"/>
        </w:rPr>
        <w:t xml:space="preserve">a </w:t>
      </w:r>
      <w:r w:rsidRPr="00B12E0D">
        <w:rPr>
          <w:rFonts w:eastAsia="MS Mincho"/>
          <w:snapToGrid w:val="0"/>
          <w:sz w:val="24"/>
          <w:lang w:val="es-MX"/>
        </w:rPr>
        <w:t xml:space="preserve">los métodos empleados por el auditor para recopilar </w:t>
      </w:r>
      <w:r w:rsidR="008D1303">
        <w:rPr>
          <w:rFonts w:eastAsia="MS Mincho"/>
          <w:snapToGrid w:val="0"/>
          <w:sz w:val="24"/>
          <w:lang w:val="es-MX"/>
        </w:rPr>
        <w:t>evidencias.</w:t>
      </w:r>
      <w:r w:rsidRPr="00B12E0D">
        <w:rPr>
          <w:rFonts w:eastAsia="MS Mincho"/>
          <w:snapToGrid w:val="0"/>
          <w:sz w:val="24"/>
          <w:lang w:val="es-MX"/>
        </w:rPr>
        <w:t xml:space="preserve"> Algunos ejemplos, entre otros, incluyen la revisión de documentación, entrevistas, </w:t>
      </w:r>
      <w:r w:rsidRPr="00B12E0D">
        <w:rPr>
          <w:rFonts w:eastAsia="MS Mincho"/>
          <w:snapToGrid w:val="0"/>
          <w:color w:val="000000"/>
          <w:sz w:val="24"/>
          <w:lang w:val="es-MX"/>
        </w:rPr>
        <w:t>cuestionarios, análisis de datos y observación física. Los puntos de control principal implican el monitoreo y las disposiciones de garantía de calidad para la auditoría.</w:t>
      </w:r>
    </w:p>
    <w:p w:rsidR="00035E4D" w:rsidRPr="00B12E0D" w:rsidRDefault="00035E4D" w:rsidP="00035E4D">
      <w:pPr>
        <w:autoSpaceDE w:val="0"/>
        <w:autoSpaceDN w:val="0"/>
        <w:adjustRightInd w:val="0"/>
        <w:spacing w:after="0"/>
        <w:jc w:val="both"/>
        <w:rPr>
          <w:rFonts w:eastAsia="Calibri"/>
          <w:lang w:val="es-MX"/>
        </w:rPr>
      </w:pPr>
    </w:p>
    <w:p w:rsidR="00035E4D" w:rsidRPr="00B12E0D" w:rsidRDefault="00BC3B69" w:rsidP="00035E4D">
      <w:pPr>
        <w:spacing w:after="0"/>
        <w:rPr>
          <w:b/>
          <w:sz w:val="24"/>
          <w:szCs w:val="24"/>
          <w:lang w:val="es-MX"/>
        </w:rPr>
      </w:pPr>
      <w:r>
        <w:rPr>
          <w:b/>
          <w:sz w:val="24"/>
          <w:szCs w:val="24"/>
          <w:lang w:val="es-MX"/>
        </w:rPr>
        <w:t>Orientación</w:t>
      </w:r>
    </w:p>
    <w:p w:rsidR="00035E4D" w:rsidRPr="00B12E0D" w:rsidRDefault="00035E4D" w:rsidP="00035E4D">
      <w:pPr>
        <w:spacing w:after="0"/>
        <w:rPr>
          <w:sz w:val="24"/>
          <w:szCs w:val="24"/>
          <w:lang w:val="es-MX"/>
        </w:rPr>
      </w:pPr>
      <w:r w:rsidRPr="00B12E0D">
        <w:rPr>
          <w:sz w:val="24"/>
          <w:szCs w:val="24"/>
          <w:lang w:val="es-MX"/>
        </w:rPr>
        <w:t>Revisar en el plan de auditoría preparado para las dos auditorías completadas recientemente si éstas:</w:t>
      </w:r>
    </w:p>
    <w:p w:rsidR="00035E4D" w:rsidRPr="00B12E0D" w:rsidRDefault="00035E4D" w:rsidP="00035E4D">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incluyen un resumen breve de los antecedentes del área o tema que se va a auditar</w:t>
      </w:r>
      <w:r w:rsidR="00145FA1">
        <w:rPr>
          <w:rFonts w:ascii="Calibri" w:eastAsia="SimSun" w:hAnsi="Calibri" w:cs="Times New Roman"/>
          <w:sz w:val="24"/>
          <w:szCs w:val="24"/>
          <w:lang w:val="es-MX" w:eastAsia="en-US"/>
        </w:rPr>
        <w:t>;</w:t>
      </w:r>
    </w:p>
    <w:p w:rsidR="00035E4D" w:rsidRPr="00B12E0D" w:rsidRDefault="00035E4D" w:rsidP="00035E4D">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tienen identificado el objetivo y el ámbito de la auditoría</w:t>
      </w:r>
      <w:r w:rsidR="00145FA1">
        <w:rPr>
          <w:rFonts w:ascii="Calibri" w:eastAsia="SimSun" w:hAnsi="Calibri" w:cs="Times New Roman"/>
          <w:sz w:val="24"/>
          <w:szCs w:val="24"/>
          <w:lang w:val="es-MX" w:eastAsia="en-US"/>
        </w:rPr>
        <w:t>:</w:t>
      </w:r>
    </w:p>
    <w:p w:rsidR="00035E4D" w:rsidRPr="00B12E0D" w:rsidRDefault="00035E4D" w:rsidP="00035E4D">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tienen identificadas las preguntas generales o las hipótesis</w:t>
      </w:r>
      <w:r w:rsidR="00145FA1">
        <w:rPr>
          <w:rFonts w:ascii="Calibri" w:eastAsia="SimSun" w:hAnsi="Calibri" w:cs="Times New Roman"/>
          <w:sz w:val="24"/>
          <w:szCs w:val="24"/>
          <w:lang w:val="es-MX" w:eastAsia="en-US"/>
        </w:rPr>
        <w:t>;</w:t>
      </w:r>
    </w:p>
    <w:p w:rsidR="00035E4D" w:rsidRPr="00B12E0D" w:rsidRDefault="00035E4D" w:rsidP="00035E4D">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tienen identificados los criterios, el ámbito y el periodo que tiene que cubrir el auditor y la metodología (incluyendo técnicas para recopilar información y llevar al análisis de la auditoría)</w:t>
      </w:r>
      <w:r w:rsidR="00145FA1">
        <w:rPr>
          <w:rFonts w:ascii="Calibri" w:eastAsia="SimSun" w:hAnsi="Calibri" w:cs="Times New Roman"/>
          <w:sz w:val="24"/>
          <w:szCs w:val="24"/>
          <w:lang w:val="es-MX" w:eastAsia="en-US"/>
        </w:rPr>
        <w:t>;</w:t>
      </w:r>
    </w:p>
    <w:p w:rsidR="00035E4D" w:rsidRPr="00B12E0D" w:rsidRDefault="00035E4D" w:rsidP="00035E4D">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incorporan el plan de la actividad total que incluye requisitos de dotación de personal y  posible </w:t>
      </w:r>
      <w:r w:rsidR="00145FA1">
        <w:rPr>
          <w:rFonts w:ascii="Calibri" w:eastAsia="SimSun" w:hAnsi="Calibri" w:cs="Times New Roman"/>
          <w:sz w:val="24"/>
          <w:szCs w:val="24"/>
          <w:lang w:val="es-MX" w:eastAsia="en-US"/>
        </w:rPr>
        <w:t>experiencia</w:t>
      </w:r>
      <w:r w:rsidR="00145FA1"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extern</w:t>
      </w:r>
      <w:r w:rsidR="00145FA1">
        <w:rPr>
          <w:rFonts w:ascii="Calibri" w:eastAsia="SimSun" w:hAnsi="Calibri" w:cs="Times New Roman"/>
          <w:sz w:val="24"/>
          <w:szCs w:val="24"/>
          <w:lang w:val="es-MX" w:eastAsia="en-US"/>
        </w:rPr>
        <w:t>a</w:t>
      </w:r>
      <w:r w:rsidRPr="00B12E0D">
        <w:rPr>
          <w:rFonts w:ascii="Calibri" w:eastAsia="SimSun" w:hAnsi="Calibri" w:cs="Times New Roman"/>
          <w:sz w:val="24"/>
          <w:szCs w:val="24"/>
          <w:lang w:val="es-MX" w:eastAsia="en-US"/>
        </w:rPr>
        <w:t xml:space="preserve"> para la auditoría</w:t>
      </w:r>
      <w:r w:rsidR="00145FA1">
        <w:rPr>
          <w:rFonts w:ascii="Calibri" w:eastAsia="SimSun" w:hAnsi="Calibri" w:cs="Times New Roman"/>
          <w:sz w:val="24"/>
          <w:szCs w:val="24"/>
          <w:lang w:val="es-MX" w:eastAsia="en-US"/>
        </w:rPr>
        <w:t>;</w:t>
      </w:r>
    </w:p>
    <w:p w:rsidR="00035E4D" w:rsidRPr="00B12E0D" w:rsidRDefault="00035E4D" w:rsidP="008D1303">
      <w:pPr>
        <w:numPr>
          <w:ilvl w:val="0"/>
          <w:numId w:val="9"/>
        </w:numPr>
        <w:spacing w:line="240" w:lineRule="auto"/>
        <w:contextualSpacing/>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establecen el costo estimado de la auditoría, los periodos de tiempo </w:t>
      </w:r>
      <w:r w:rsidRPr="008D1303">
        <w:rPr>
          <w:rFonts w:ascii="Calibri" w:eastAsia="SimSun" w:hAnsi="Calibri" w:cs="Times New Roman"/>
          <w:sz w:val="24"/>
          <w:szCs w:val="24"/>
          <w:lang w:val="es-MX" w:eastAsia="en-US"/>
        </w:rPr>
        <w:t xml:space="preserve">e </w:t>
      </w:r>
      <w:r w:rsidRPr="00C54164">
        <w:rPr>
          <w:rFonts w:ascii="Calibri" w:eastAsia="SimSun" w:hAnsi="Calibri" w:cs="Times New Roman"/>
          <w:sz w:val="24"/>
          <w:szCs w:val="24"/>
          <w:lang w:val="es-MX" w:eastAsia="en-US"/>
        </w:rPr>
        <w:t>hitos</w:t>
      </w:r>
      <w:r w:rsidRPr="00B12E0D">
        <w:rPr>
          <w:rFonts w:ascii="Calibri" w:eastAsia="SimSun" w:hAnsi="Calibri" w:cs="Times New Roman"/>
          <w:sz w:val="24"/>
          <w:szCs w:val="24"/>
          <w:lang w:val="es-MX" w:eastAsia="en-US"/>
        </w:rPr>
        <w:t xml:space="preserve"> </w:t>
      </w:r>
      <w:r w:rsidR="008D1303" w:rsidRPr="008D1303">
        <w:rPr>
          <w:rFonts w:ascii="Calibri" w:eastAsia="SimSun" w:hAnsi="Calibri" w:cs="Times New Roman"/>
          <w:sz w:val="24"/>
          <w:szCs w:val="24"/>
          <w:lang w:val="es-MX" w:eastAsia="en-US"/>
        </w:rPr>
        <w:t xml:space="preserve">clave </w:t>
      </w:r>
      <w:r w:rsidRPr="00B12E0D">
        <w:rPr>
          <w:rFonts w:ascii="Calibri" w:eastAsia="SimSun" w:hAnsi="Calibri" w:cs="Times New Roman"/>
          <w:sz w:val="24"/>
          <w:szCs w:val="24"/>
          <w:lang w:val="es-MX" w:eastAsia="en-US"/>
        </w:rPr>
        <w:t xml:space="preserve">del proyecto y </w:t>
      </w:r>
      <w:r w:rsidR="00145FA1">
        <w:rPr>
          <w:rFonts w:ascii="Calibri" w:eastAsia="SimSun" w:hAnsi="Calibri" w:cs="Times New Roman"/>
          <w:sz w:val="24"/>
          <w:szCs w:val="24"/>
          <w:lang w:val="es-MX" w:eastAsia="en-US"/>
        </w:rPr>
        <w:t>los</w:t>
      </w:r>
      <w:r w:rsidRPr="00B12E0D">
        <w:rPr>
          <w:rFonts w:ascii="Calibri" w:eastAsia="SimSun" w:hAnsi="Calibri" w:cs="Times New Roman"/>
          <w:sz w:val="24"/>
          <w:szCs w:val="24"/>
          <w:lang w:val="es-MX" w:eastAsia="en-US"/>
        </w:rPr>
        <w:t xml:space="preserve"> </w:t>
      </w:r>
      <w:r w:rsidR="00145FA1" w:rsidRPr="00B12E0D">
        <w:rPr>
          <w:rFonts w:ascii="Calibri" w:eastAsia="SimSun" w:hAnsi="Calibri" w:cs="Times New Roman"/>
          <w:sz w:val="24"/>
          <w:szCs w:val="24"/>
          <w:lang w:val="es-MX" w:eastAsia="en-US"/>
        </w:rPr>
        <w:t xml:space="preserve">puntos </w:t>
      </w:r>
      <w:r w:rsidR="00145FA1">
        <w:rPr>
          <w:rFonts w:ascii="Calibri" w:eastAsia="SimSun" w:hAnsi="Calibri" w:cs="Times New Roman"/>
          <w:sz w:val="24"/>
          <w:szCs w:val="24"/>
          <w:lang w:val="es-MX" w:eastAsia="en-US"/>
        </w:rPr>
        <w:t xml:space="preserve">de </w:t>
      </w:r>
      <w:r w:rsidR="00145FA1" w:rsidRPr="00B12E0D">
        <w:rPr>
          <w:rFonts w:ascii="Calibri" w:eastAsia="SimSun" w:hAnsi="Calibri" w:cs="Times New Roman"/>
          <w:sz w:val="24"/>
          <w:szCs w:val="24"/>
          <w:lang w:val="es-MX" w:eastAsia="en-US"/>
        </w:rPr>
        <w:t xml:space="preserve">control </w:t>
      </w:r>
      <w:r w:rsidRPr="00B12E0D">
        <w:rPr>
          <w:rFonts w:ascii="Calibri" w:eastAsia="SimSun" w:hAnsi="Calibri" w:cs="Times New Roman"/>
          <w:sz w:val="24"/>
          <w:szCs w:val="24"/>
          <w:lang w:val="es-MX" w:eastAsia="en-US"/>
        </w:rPr>
        <w:t>principal de la auditoría.</w:t>
      </w:r>
    </w:p>
    <w:p w:rsidR="00035E4D" w:rsidRPr="00B12E0D" w:rsidRDefault="00035E4D" w:rsidP="00035E4D">
      <w:pPr>
        <w:spacing w:line="240" w:lineRule="auto"/>
        <w:rPr>
          <w:sz w:val="24"/>
          <w:szCs w:val="24"/>
          <w:lang w:val="es-MX"/>
        </w:rPr>
      </w:pPr>
    </w:p>
    <w:p w:rsidR="00035E4D" w:rsidRPr="00B12E0D" w:rsidRDefault="00035E4D" w:rsidP="00035E4D">
      <w:pPr>
        <w:numPr>
          <w:ilvl w:val="0"/>
          <w:numId w:val="24"/>
        </w:numPr>
        <w:autoSpaceDE w:val="0"/>
        <w:autoSpaceDN w:val="0"/>
        <w:adjustRightInd w:val="0"/>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jc w:val="both"/>
        <w:rPr>
          <w:i/>
          <w:sz w:val="24"/>
          <w:szCs w:val="24"/>
          <w:lang w:val="es-MX"/>
        </w:rPr>
      </w:pPr>
      <w:r w:rsidRPr="00B12E0D">
        <w:rPr>
          <w:i/>
          <w:sz w:val="24"/>
          <w:szCs w:val="24"/>
          <w:lang w:val="es-MX"/>
        </w:rPr>
        <w:lastRenderedPageBreak/>
        <w:t>Después de haber formulado la pregunta de auditoría general</w:t>
      </w:r>
      <w:r w:rsidRPr="00B12E0D">
        <w:rPr>
          <w:i/>
          <w:sz w:val="24"/>
          <w:szCs w:val="24"/>
          <w:vertAlign w:val="superscript"/>
          <w:lang w:val="es-MX"/>
        </w:rPr>
        <w:footnoteReference w:id="22"/>
      </w:r>
      <w:r w:rsidRPr="00B12E0D">
        <w:rPr>
          <w:i/>
          <w:sz w:val="24"/>
          <w:szCs w:val="24"/>
          <w:lang w:val="es-MX"/>
        </w:rPr>
        <w:t>, ésta se divide en sub</w:t>
      </w:r>
      <w:r w:rsidR="00832A57">
        <w:rPr>
          <w:i/>
          <w:sz w:val="24"/>
          <w:szCs w:val="24"/>
          <w:lang w:val="es-MX"/>
        </w:rPr>
        <w:t>-</w:t>
      </w:r>
      <w:r w:rsidRPr="00B12E0D">
        <w:rPr>
          <w:i/>
          <w:sz w:val="24"/>
          <w:szCs w:val="24"/>
          <w:lang w:val="es-MX"/>
        </w:rPr>
        <w:t>preguntas</w:t>
      </w:r>
      <w:r w:rsidRPr="00B12E0D">
        <w:rPr>
          <w:i/>
          <w:sz w:val="24"/>
          <w:szCs w:val="24"/>
          <w:vertAlign w:val="superscript"/>
          <w:lang w:val="es-MX"/>
        </w:rPr>
        <w:footnoteReference w:id="23"/>
      </w:r>
      <w:r w:rsidRPr="00B12E0D">
        <w:rPr>
          <w:i/>
          <w:sz w:val="24"/>
          <w:szCs w:val="24"/>
          <w:lang w:val="es-MX"/>
        </w:rPr>
        <w:t xml:space="preserve"> específicas y comprobables para obtener una respuesta por medio del estudio. (ISSAI 3000, </w:t>
      </w:r>
      <w:r w:rsidR="006C6539" w:rsidRPr="006C6539">
        <w:rPr>
          <w:i/>
          <w:sz w:val="24"/>
          <w:szCs w:val="24"/>
          <w:lang w:val="es-MX"/>
        </w:rPr>
        <w:t>Apéndice</w:t>
      </w:r>
      <w:r w:rsidRPr="00B12E0D">
        <w:rPr>
          <w:i/>
          <w:sz w:val="24"/>
          <w:szCs w:val="24"/>
          <w:lang w:val="es-MX"/>
        </w:rPr>
        <w:t xml:space="preserve"> 1, 2)</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Después de la determinación del problema, el objetivo y el ámbito, el equipo debe dividir la auditoría en pequeñas piezas </w:t>
      </w:r>
      <w:r w:rsidR="00832A57">
        <w:rPr>
          <w:sz w:val="24"/>
          <w:szCs w:val="24"/>
          <w:lang w:val="es-MX"/>
        </w:rPr>
        <w:t>a través del establecimiento  de</w:t>
      </w:r>
      <w:r w:rsidRPr="00B12E0D">
        <w:rPr>
          <w:sz w:val="24"/>
          <w:szCs w:val="24"/>
          <w:lang w:val="es-MX"/>
        </w:rPr>
        <w:t xml:space="preserve"> preguntas de auditoría específicas. Al responder esas preguntas, el equipo debe ser capaz de  alcanzar el objetivo de la auditoría dentro del ámbito de la misma</w:t>
      </w:r>
      <w:r w:rsidRPr="00B12E0D">
        <w:rPr>
          <w:sz w:val="24"/>
          <w:szCs w:val="24"/>
          <w:vertAlign w:val="superscript"/>
          <w:lang w:val="es-MX"/>
        </w:rPr>
        <w:footnoteReference w:id="24"/>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BC3B69" w:rsidP="00035E4D">
      <w:pPr>
        <w:autoSpaceDE w:val="0"/>
        <w:autoSpaceDN w:val="0"/>
        <w:adjustRightInd w:val="0"/>
        <w:spacing w:after="0" w:line="240" w:lineRule="auto"/>
        <w:jc w:val="both"/>
        <w:rPr>
          <w:b/>
          <w:sz w:val="24"/>
          <w:szCs w:val="24"/>
          <w:lang w:val="es-MX"/>
        </w:rPr>
      </w:pPr>
      <w:r>
        <w:rPr>
          <w:b/>
          <w:sz w:val="24"/>
          <w:szCs w:val="24"/>
          <w:lang w:val="es-MX"/>
        </w:rPr>
        <w:t>Orientación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Revisar por medio de las dos auditorías completadas recientemente si durante la etapa de planeación los objetivos/preguntas generales identificados han sido divididos en </w:t>
      </w:r>
      <w:proofErr w:type="spellStart"/>
      <w:r w:rsidRPr="00B12E0D">
        <w:rPr>
          <w:sz w:val="24"/>
          <w:szCs w:val="24"/>
          <w:lang w:val="es-MX"/>
        </w:rPr>
        <w:t>subpreguntas</w:t>
      </w:r>
      <w:proofErr w:type="spellEnd"/>
      <w:r w:rsidRPr="00B12E0D">
        <w:rPr>
          <w:sz w:val="24"/>
          <w:szCs w:val="24"/>
          <w:lang w:val="es-MX"/>
        </w:rPr>
        <w:t>/</w:t>
      </w:r>
      <w:proofErr w:type="spellStart"/>
      <w:r w:rsidRPr="00B12E0D">
        <w:rPr>
          <w:sz w:val="24"/>
          <w:szCs w:val="24"/>
          <w:lang w:val="es-MX"/>
        </w:rPr>
        <w:t>subobjetivos</w:t>
      </w:r>
      <w:proofErr w:type="spellEnd"/>
      <w:r w:rsidRPr="00B12E0D">
        <w:rPr>
          <w:sz w:val="24"/>
          <w:szCs w:val="24"/>
          <w:lang w:val="es-MX"/>
        </w:rPr>
        <w:t xml:space="preserve"> específicos y comprobables para responderse durante la auditoría. Esto puede derivarse por medio de la revisión de los planes de auditoría de dos auditorías que deben formar parte del archivo de los </w:t>
      </w:r>
      <w:r w:rsidR="00BB3508">
        <w:rPr>
          <w:sz w:val="24"/>
          <w:szCs w:val="24"/>
          <w:lang w:val="es-MX"/>
        </w:rPr>
        <w:t>papeles de trabajo</w:t>
      </w:r>
      <w:r w:rsidRPr="00B12E0D">
        <w:rPr>
          <w:sz w:val="24"/>
          <w:szCs w:val="24"/>
          <w:lang w:val="es-MX"/>
        </w:rPr>
        <w:t>.</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4"/>
        </w:numPr>
        <w:autoSpaceDE w:val="0"/>
        <w:autoSpaceDN w:val="0"/>
        <w:adjustRightInd w:val="0"/>
        <w:spacing w:line="240" w:lineRule="auto"/>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autoSpaceDE w:val="0"/>
        <w:autoSpaceDN w:val="0"/>
        <w:adjustRightInd w:val="0"/>
        <w:spacing w:line="240" w:lineRule="auto"/>
        <w:jc w:val="both"/>
        <w:rPr>
          <w:i/>
          <w:sz w:val="24"/>
          <w:szCs w:val="24"/>
          <w:lang w:val="es-MX"/>
        </w:rPr>
      </w:pPr>
      <w:r w:rsidRPr="00B12E0D">
        <w:rPr>
          <w:i/>
          <w:sz w:val="24"/>
          <w:szCs w:val="24"/>
          <w:lang w:val="es-MX"/>
        </w:rPr>
        <w:t xml:space="preserve">Cuando las leyes, normas y otros requisitos </w:t>
      </w:r>
      <w:r w:rsidRPr="00CC1672">
        <w:rPr>
          <w:i/>
          <w:sz w:val="24"/>
          <w:szCs w:val="24"/>
          <w:lang w:val="es-MX"/>
        </w:rPr>
        <w:t xml:space="preserve">de </w:t>
      </w:r>
      <w:r w:rsidRPr="00BC3B69">
        <w:rPr>
          <w:i/>
          <w:sz w:val="24"/>
          <w:szCs w:val="24"/>
          <w:lang w:val="es-MX"/>
        </w:rPr>
        <w:t>conformidad</w:t>
      </w:r>
      <w:r w:rsidRPr="00B12E0D">
        <w:rPr>
          <w:i/>
          <w:sz w:val="24"/>
          <w:szCs w:val="24"/>
          <w:lang w:val="es-MX"/>
        </w:rPr>
        <w:t xml:space="preserve"> </w:t>
      </w:r>
      <w:r w:rsidR="00CC1672">
        <w:rPr>
          <w:i/>
          <w:sz w:val="24"/>
          <w:szCs w:val="24"/>
          <w:lang w:val="es-MX"/>
        </w:rPr>
        <w:t>con</w:t>
      </w:r>
      <w:r w:rsidRPr="00B12E0D">
        <w:rPr>
          <w:i/>
          <w:sz w:val="24"/>
          <w:szCs w:val="24"/>
          <w:lang w:val="es-MX"/>
        </w:rPr>
        <w:t xml:space="preserve"> la entidad de auditoría tienen el potencial para impactar de manera significativa en las preguntas de auditoría, entonces, la auditoría está diseñada para dirigir esos temas para concluir las preguntas de auditoría. (ISSAI 3100, 14)</w:t>
      </w:r>
    </w:p>
    <w:p w:rsidR="00035E4D" w:rsidRPr="00B12E0D" w:rsidRDefault="00035E4D" w:rsidP="00035E4D">
      <w:pPr>
        <w:autoSpaceDE w:val="0"/>
        <w:autoSpaceDN w:val="0"/>
        <w:adjustRightInd w:val="0"/>
        <w:spacing w:after="0" w:line="240" w:lineRule="auto"/>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Los organismos auditados generalmente tienen ciertos requisitos que se deben cumplir que en su mayoría se encuentran descritos en las legislaciones y normas. Es importante que el equipo de auditoría considere dichos requisitos al diseñar la auditoría, en especial cuando éstos tienen </w:t>
      </w:r>
      <w:r w:rsidR="00B93FF9">
        <w:rPr>
          <w:sz w:val="24"/>
          <w:szCs w:val="24"/>
          <w:lang w:val="es-MX"/>
        </w:rPr>
        <w:t>un</w:t>
      </w:r>
      <w:r w:rsidR="00B93FF9" w:rsidRPr="00B12E0D">
        <w:rPr>
          <w:sz w:val="24"/>
          <w:szCs w:val="24"/>
          <w:lang w:val="es-MX"/>
        </w:rPr>
        <w:t xml:space="preserve"> </w:t>
      </w:r>
      <w:r w:rsidRPr="00B12E0D">
        <w:rPr>
          <w:sz w:val="24"/>
          <w:szCs w:val="24"/>
          <w:lang w:val="es-MX"/>
        </w:rPr>
        <w:t xml:space="preserve">potencial </w:t>
      </w:r>
      <w:r w:rsidR="00B93FF9">
        <w:rPr>
          <w:sz w:val="24"/>
          <w:szCs w:val="24"/>
          <w:lang w:val="es-MX"/>
        </w:rPr>
        <w:t>de gran impacto</w:t>
      </w:r>
      <w:r w:rsidRPr="00B12E0D">
        <w:rPr>
          <w:sz w:val="24"/>
          <w:szCs w:val="24"/>
          <w:lang w:val="es-MX"/>
        </w:rPr>
        <w:t xml:space="preserve"> en las preguntas de auditoría. Tales requisitos se pueden integrar en el plan de auditoría como parte de las </w:t>
      </w:r>
      <w:proofErr w:type="spellStart"/>
      <w:r w:rsidRPr="00B12E0D">
        <w:rPr>
          <w:sz w:val="24"/>
          <w:szCs w:val="24"/>
          <w:lang w:val="es-MX"/>
        </w:rPr>
        <w:t>subpreguntas</w:t>
      </w:r>
      <w:proofErr w:type="spellEnd"/>
      <w:r w:rsidRPr="00B12E0D">
        <w:rPr>
          <w:sz w:val="24"/>
          <w:szCs w:val="24"/>
          <w:lang w:val="es-MX"/>
        </w:rPr>
        <w:t xml:space="preserve"> de la pregunta </w:t>
      </w:r>
      <w:r w:rsidR="00020DC7">
        <w:rPr>
          <w:sz w:val="24"/>
          <w:szCs w:val="24"/>
          <w:lang w:val="es-MX"/>
        </w:rPr>
        <w:t xml:space="preserve">principal </w:t>
      </w:r>
      <w:r w:rsidRPr="00B12E0D">
        <w:rPr>
          <w:sz w:val="24"/>
          <w:szCs w:val="24"/>
          <w:lang w:val="es-MX"/>
        </w:rPr>
        <w:t>de auditoría.</w:t>
      </w:r>
    </w:p>
    <w:p w:rsidR="00035E4D" w:rsidRPr="00B12E0D" w:rsidRDefault="00035E4D" w:rsidP="00035E4D">
      <w:pPr>
        <w:autoSpaceDE w:val="0"/>
        <w:autoSpaceDN w:val="0"/>
        <w:adjustRightInd w:val="0"/>
        <w:spacing w:after="0" w:line="240" w:lineRule="auto"/>
        <w:jc w:val="both"/>
        <w:rPr>
          <w:b/>
          <w:sz w:val="24"/>
          <w:szCs w:val="24"/>
          <w:lang w:val="es-MX"/>
        </w:rPr>
      </w:pPr>
    </w:p>
    <w:p w:rsidR="00035E4D" w:rsidRPr="00B12E0D" w:rsidRDefault="00BC3B69" w:rsidP="00035E4D">
      <w:pPr>
        <w:autoSpaceDE w:val="0"/>
        <w:autoSpaceDN w:val="0"/>
        <w:adjustRightInd w:val="0"/>
        <w:spacing w:after="0" w:line="240" w:lineRule="auto"/>
        <w:jc w:val="both"/>
        <w:rPr>
          <w:b/>
          <w:sz w:val="24"/>
          <w:szCs w:val="24"/>
          <w:lang w:val="es-MX"/>
        </w:rPr>
      </w:pPr>
      <w:r>
        <w:rPr>
          <w:b/>
          <w:sz w:val="24"/>
          <w:szCs w:val="24"/>
          <w:lang w:val="es-MX"/>
        </w:rPr>
        <w:t>Orientación</w:t>
      </w:r>
    </w:p>
    <w:p w:rsidR="00035E4D" w:rsidRPr="00B12E0D" w:rsidRDefault="008B7CAE" w:rsidP="00035E4D">
      <w:pPr>
        <w:autoSpaceDE w:val="0"/>
        <w:autoSpaceDN w:val="0"/>
        <w:adjustRightInd w:val="0"/>
        <w:spacing w:after="0" w:line="240" w:lineRule="auto"/>
        <w:jc w:val="both"/>
        <w:rPr>
          <w:sz w:val="24"/>
          <w:szCs w:val="24"/>
          <w:lang w:val="es-MX"/>
        </w:rPr>
      </w:pPr>
      <w:r>
        <w:rPr>
          <w:sz w:val="24"/>
          <w:szCs w:val="24"/>
          <w:lang w:val="es-MX"/>
        </w:rPr>
        <w:t>Usando los</w:t>
      </w:r>
      <w:r w:rsidR="00035E4D" w:rsidRPr="00B12E0D">
        <w:rPr>
          <w:sz w:val="24"/>
          <w:szCs w:val="24"/>
          <w:lang w:val="es-MX"/>
        </w:rPr>
        <w:t xml:space="preserve"> </w:t>
      </w:r>
      <w:r w:rsidR="00B93FF9">
        <w:rPr>
          <w:sz w:val="24"/>
          <w:szCs w:val="24"/>
          <w:lang w:val="es-MX"/>
        </w:rPr>
        <w:t xml:space="preserve">planes de auditoría </w:t>
      </w:r>
      <w:r w:rsidR="00035E4D" w:rsidRPr="00B12E0D">
        <w:rPr>
          <w:sz w:val="24"/>
          <w:szCs w:val="24"/>
          <w:lang w:val="es-MX"/>
        </w:rPr>
        <w:t>de las dos auditorías completadas recientemente establece</w:t>
      </w:r>
      <w:r>
        <w:rPr>
          <w:sz w:val="24"/>
          <w:szCs w:val="24"/>
          <w:lang w:val="es-MX"/>
        </w:rPr>
        <w:t>r</w:t>
      </w:r>
      <w:r w:rsidR="00035E4D" w:rsidRPr="00B12E0D">
        <w:rPr>
          <w:sz w:val="24"/>
          <w:szCs w:val="24"/>
          <w:lang w:val="es-MX"/>
        </w:rPr>
        <w:t xml:space="preserve"> si la auditoría ha sido diseñada para incorporar leyes, normas y otros requisitos de conformidad </w:t>
      </w:r>
      <w:r>
        <w:rPr>
          <w:sz w:val="24"/>
          <w:szCs w:val="24"/>
          <w:lang w:val="es-MX"/>
        </w:rPr>
        <w:t>relativos</w:t>
      </w:r>
      <w:r w:rsidR="00035E4D" w:rsidRPr="00B12E0D">
        <w:rPr>
          <w:sz w:val="24"/>
          <w:szCs w:val="24"/>
          <w:lang w:val="es-MX"/>
        </w:rPr>
        <w:t xml:space="preserve"> a la entidad auditada. Esto puede proporcionase en forma de pregunta </w:t>
      </w:r>
      <w:r>
        <w:rPr>
          <w:sz w:val="24"/>
          <w:szCs w:val="24"/>
          <w:lang w:val="es-MX"/>
        </w:rPr>
        <w:t xml:space="preserve">de </w:t>
      </w:r>
      <w:proofErr w:type="spellStart"/>
      <w:r w:rsidR="00035E4D" w:rsidRPr="00B12E0D">
        <w:rPr>
          <w:sz w:val="24"/>
          <w:szCs w:val="24"/>
          <w:lang w:val="es-MX"/>
        </w:rPr>
        <w:t>subaudit</w:t>
      </w:r>
      <w:r>
        <w:rPr>
          <w:sz w:val="24"/>
          <w:szCs w:val="24"/>
          <w:lang w:val="es-MX"/>
        </w:rPr>
        <w:t>oría</w:t>
      </w:r>
      <w:proofErr w:type="spellEnd"/>
      <w:r w:rsidR="00035E4D" w:rsidRPr="00B12E0D">
        <w:rPr>
          <w:sz w:val="24"/>
          <w:szCs w:val="24"/>
          <w:lang w:val="es-MX"/>
        </w:rPr>
        <w:t xml:space="preserve"> o </w:t>
      </w:r>
      <w:r>
        <w:rPr>
          <w:sz w:val="24"/>
          <w:szCs w:val="24"/>
          <w:lang w:val="es-MX"/>
        </w:rPr>
        <w:t xml:space="preserve">con </w:t>
      </w:r>
      <w:r w:rsidR="00035E4D" w:rsidRPr="00B12E0D">
        <w:rPr>
          <w:sz w:val="24"/>
          <w:szCs w:val="24"/>
          <w:lang w:val="es-MX"/>
        </w:rPr>
        <w:t xml:space="preserve">la inclusión en la forma de criterios </w:t>
      </w:r>
      <w:r>
        <w:rPr>
          <w:sz w:val="24"/>
          <w:szCs w:val="24"/>
          <w:lang w:val="es-MX"/>
        </w:rPr>
        <w:t xml:space="preserve">para ser examinados en </w:t>
      </w:r>
      <w:r w:rsidR="00035E4D" w:rsidRPr="00B12E0D">
        <w:rPr>
          <w:sz w:val="24"/>
          <w:szCs w:val="24"/>
          <w:lang w:val="es-MX"/>
        </w:rPr>
        <w:t xml:space="preserve">las áreas de auditoría específicas.  </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autoSpaceDE w:val="0"/>
        <w:autoSpaceDN w:val="0"/>
        <w:adjustRightInd w:val="0"/>
        <w:spacing w:after="0" w:line="240" w:lineRule="auto"/>
        <w:jc w:val="both"/>
        <w:rPr>
          <w:sz w:val="24"/>
          <w:szCs w:val="24"/>
          <w:lang w:val="es-MX"/>
        </w:rPr>
      </w:pPr>
      <w:r w:rsidRPr="00B12E0D">
        <w:rPr>
          <w:sz w:val="24"/>
          <w:szCs w:val="24"/>
          <w:lang w:val="es-MX"/>
        </w:rPr>
        <w:t xml:space="preserve">Las auditorías relacionadas deben tener alguna vinculación con las leyes, normas </w:t>
      </w:r>
      <w:r w:rsidR="006C6539" w:rsidRPr="00B12E0D">
        <w:rPr>
          <w:sz w:val="24"/>
          <w:szCs w:val="24"/>
          <w:lang w:val="es-MX"/>
        </w:rPr>
        <w:t>u otros</w:t>
      </w:r>
      <w:r w:rsidRPr="00B12E0D">
        <w:rPr>
          <w:sz w:val="24"/>
          <w:szCs w:val="24"/>
          <w:lang w:val="es-MX"/>
        </w:rPr>
        <w:t xml:space="preserve"> requisitos de conformidad</w:t>
      </w:r>
      <w:r w:rsidR="003B6E50">
        <w:rPr>
          <w:sz w:val="24"/>
          <w:szCs w:val="24"/>
          <w:lang w:val="es-MX"/>
        </w:rPr>
        <w:t>, respecto</w:t>
      </w:r>
      <w:r w:rsidRPr="00B12E0D">
        <w:rPr>
          <w:sz w:val="24"/>
          <w:szCs w:val="24"/>
          <w:lang w:val="es-MX"/>
        </w:rPr>
        <w:t xml:space="preserve"> al organismo auditado para los requisitos aplicables.</w:t>
      </w:r>
    </w:p>
    <w:p w:rsidR="00035E4D" w:rsidRPr="00B12E0D" w:rsidRDefault="00035E4D" w:rsidP="00035E4D">
      <w:pPr>
        <w:autoSpaceDE w:val="0"/>
        <w:autoSpaceDN w:val="0"/>
        <w:adjustRightInd w:val="0"/>
        <w:spacing w:after="0" w:line="240" w:lineRule="auto"/>
        <w:jc w:val="both"/>
        <w:rPr>
          <w:sz w:val="24"/>
          <w:szCs w:val="24"/>
          <w:lang w:val="es-MX"/>
        </w:rPr>
      </w:pPr>
    </w:p>
    <w:p w:rsidR="00035E4D" w:rsidRPr="00B12E0D" w:rsidRDefault="00035E4D" w:rsidP="00035E4D">
      <w:pPr>
        <w:numPr>
          <w:ilvl w:val="0"/>
          <w:numId w:val="24"/>
        </w:numPr>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spacing w:line="240" w:lineRule="auto"/>
        <w:jc w:val="both"/>
        <w:rPr>
          <w:i/>
          <w:sz w:val="24"/>
          <w:szCs w:val="24"/>
          <w:lang w:val="es-MX"/>
        </w:rPr>
      </w:pPr>
      <w:r w:rsidRPr="00B12E0D">
        <w:rPr>
          <w:i/>
          <w:sz w:val="24"/>
          <w:szCs w:val="24"/>
          <w:lang w:val="es-MX"/>
        </w:rPr>
        <w:t xml:space="preserve">Los criterios de auditoría empleados que pueden ser de naturaleza cualitativa o cuantitativa son relevantes, razonables, alcanzables, fiables, objetivos, útiles, completos y enfocados a la </w:t>
      </w:r>
      <w:r w:rsidRPr="00B12E0D">
        <w:rPr>
          <w:i/>
          <w:sz w:val="24"/>
          <w:szCs w:val="24"/>
          <w:lang w:val="es-MX"/>
        </w:rPr>
        <w:lastRenderedPageBreak/>
        <w:t xml:space="preserve">auditoría y proporcionan una base para desarrollar </w:t>
      </w:r>
      <w:r w:rsidR="00B93FF9">
        <w:rPr>
          <w:i/>
          <w:sz w:val="24"/>
          <w:szCs w:val="24"/>
          <w:lang w:val="es-MX"/>
        </w:rPr>
        <w:t>hallazgos</w:t>
      </w:r>
      <w:r w:rsidR="00B93FF9" w:rsidRPr="00B12E0D">
        <w:rPr>
          <w:i/>
          <w:sz w:val="24"/>
          <w:szCs w:val="24"/>
          <w:lang w:val="es-MX"/>
        </w:rPr>
        <w:t xml:space="preserve"> </w:t>
      </w:r>
      <w:r w:rsidRPr="00B12E0D">
        <w:rPr>
          <w:i/>
          <w:sz w:val="24"/>
          <w:szCs w:val="24"/>
          <w:lang w:val="es-MX"/>
        </w:rPr>
        <w:t>de la auditoría. (</w:t>
      </w:r>
      <w:r w:rsidRPr="00B12E0D">
        <w:rPr>
          <w:sz w:val="24"/>
          <w:szCs w:val="24"/>
          <w:lang w:val="es-MX"/>
        </w:rPr>
        <w:t xml:space="preserve">ISSAI 3100, 13 </w:t>
      </w:r>
      <w:r w:rsidR="00E10DAB">
        <w:rPr>
          <w:sz w:val="24"/>
          <w:szCs w:val="24"/>
          <w:lang w:val="es-MX"/>
        </w:rPr>
        <w:t>e</w:t>
      </w:r>
      <w:r w:rsidRPr="00B12E0D">
        <w:rPr>
          <w:sz w:val="24"/>
          <w:szCs w:val="24"/>
          <w:lang w:val="es-MX"/>
        </w:rPr>
        <w:t xml:space="preserve"> ISSAI 3000, 3.3.2)</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sz w:val="24"/>
          <w:szCs w:val="24"/>
          <w:lang w:val="es-MX"/>
        </w:rPr>
      </w:pPr>
      <w:r w:rsidRPr="00B12E0D">
        <w:rPr>
          <w:sz w:val="24"/>
          <w:szCs w:val="24"/>
          <w:lang w:val="es-MX"/>
        </w:rPr>
        <w:t>Los criterios de auditoría representan una buena práctica</w:t>
      </w:r>
      <w:r w:rsidR="00BE6A3C">
        <w:rPr>
          <w:sz w:val="24"/>
          <w:szCs w:val="24"/>
          <w:lang w:val="es-MX"/>
        </w:rPr>
        <w:t xml:space="preserve"> y</w:t>
      </w:r>
      <w:r w:rsidRPr="00B12E0D">
        <w:rPr>
          <w:sz w:val="24"/>
          <w:szCs w:val="24"/>
          <w:lang w:val="es-MX"/>
        </w:rPr>
        <w:t xml:space="preserve"> una expectativa </w:t>
      </w:r>
      <w:r w:rsidR="00BE6A3C" w:rsidRPr="00B12E0D">
        <w:rPr>
          <w:sz w:val="24"/>
          <w:szCs w:val="24"/>
          <w:lang w:val="es-MX"/>
        </w:rPr>
        <w:t xml:space="preserve">razonable </w:t>
      </w:r>
      <w:r w:rsidR="00BE6A3C">
        <w:rPr>
          <w:sz w:val="24"/>
          <w:szCs w:val="24"/>
          <w:lang w:val="es-MX"/>
        </w:rPr>
        <w:t xml:space="preserve">e </w:t>
      </w:r>
      <w:r w:rsidR="00BE6A3C" w:rsidRPr="00B12E0D">
        <w:rPr>
          <w:sz w:val="24"/>
          <w:szCs w:val="24"/>
          <w:lang w:val="es-MX"/>
        </w:rPr>
        <w:t>informa</w:t>
      </w:r>
      <w:r w:rsidR="003B6E50">
        <w:rPr>
          <w:sz w:val="24"/>
          <w:szCs w:val="24"/>
          <w:lang w:val="es-MX"/>
        </w:rPr>
        <w:t>n</w:t>
      </w:r>
      <w:r w:rsidR="00BE6A3C" w:rsidRPr="00B12E0D">
        <w:rPr>
          <w:sz w:val="24"/>
          <w:szCs w:val="24"/>
          <w:lang w:val="es-MX"/>
        </w:rPr>
        <w:t xml:space="preserve"> </w:t>
      </w:r>
      <w:r w:rsidR="003B6E50">
        <w:rPr>
          <w:sz w:val="24"/>
          <w:szCs w:val="24"/>
          <w:lang w:val="es-MX"/>
        </w:rPr>
        <w:t xml:space="preserve"> a</w:t>
      </w:r>
      <w:r w:rsidRPr="00B12E0D">
        <w:rPr>
          <w:sz w:val="24"/>
          <w:szCs w:val="24"/>
          <w:lang w:val="es-MX"/>
        </w:rPr>
        <w:t xml:space="preserve"> la</w:t>
      </w:r>
      <w:r w:rsidR="003B6E50">
        <w:rPr>
          <w:sz w:val="24"/>
          <w:szCs w:val="24"/>
          <w:lang w:val="es-MX"/>
        </w:rPr>
        <w:t>s</w:t>
      </w:r>
      <w:r w:rsidRPr="00B12E0D">
        <w:rPr>
          <w:sz w:val="24"/>
          <w:szCs w:val="24"/>
          <w:lang w:val="es-MX"/>
        </w:rPr>
        <w:t xml:space="preserve"> persona</w:t>
      </w:r>
      <w:r w:rsidR="003B6E50">
        <w:rPr>
          <w:sz w:val="24"/>
          <w:szCs w:val="24"/>
          <w:lang w:val="es-MX"/>
        </w:rPr>
        <w:t>s</w:t>
      </w:r>
      <w:r w:rsidRPr="00B12E0D">
        <w:rPr>
          <w:sz w:val="24"/>
          <w:szCs w:val="24"/>
          <w:lang w:val="es-MX"/>
        </w:rPr>
        <w:t xml:space="preserve"> de lo que debe ser. Lo siguiente describe las definiciones de cada una de las características de los criterios de auditoría:</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Relevante - los criterios deben ser importantes para la auditoría.</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Razonable - los criterios son lógicos y prácticos.</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Alcanzable - los criterios deben alcanzarse.</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Fiable - los criterios fiables conllevan a conclusiones consistentes cuando se emplean por otro auditor en las mismas circunstancias.</w:t>
      </w:r>
    </w:p>
    <w:p w:rsidR="00035E4D" w:rsidRPr="00B12E0D" w:rsidRDefault="00035E4D" w:rsidP="00035E4D">
      <w:pPr>
        <w:numPr>
          <w:ilvl w:val="0"/>
          <w:numId w:val="6"/>
        </w:numPr>
        <w:spacing w:line="240" w:lineRule="auto"/>
        <w:contextualSpacing/>
        <w:jc w:val="both"/>
        <w:rPr>
          <w:rFonts w:ascii="Calibri" w:eastAsia="Calibri" w:hAnsi="Calibri" w:cs="Times New Roman"/>
          <w:sz w:val="24"/>
          <w:szCs w:val="24"/>
          <w:lang w:val="es-MX" w:eastAsia="en-US"/>
        </w:rPr>
      </w:pPr>
      <w:r w:rsidRPr="00B12E0D">
        <w:rPr>
          <w:rFonts w:ascii="Calibri" w:eastAsia="SimSun" w:hAnsi="Calibri" w:cs="Times New Roman"/>
          <w:sz w:val="24"/>
          <w:szCs w:val="24"/>
          <w:lang w:val="es-MX" w:eastAsia="en-US"/>
        </w:rPr>
        <w:t>Objetivo -</w:t>
      </w:r>
      <w:r w:rsidRPr="00B12E0D">
        <w:rPr>
          <w:rFonts w:ascii="Calibri" w:eastAsia="Calibri" w:hAnsi="Calibri" w:cs="Times New Roman"/>
          <w:sz w:val="24"/>
          <w:szCs w:val="24"/>
          <w:lang w:val="es-MX" w:eastAsia="en-US"/>
        </w:rPr>
        <w:t xml:space="preserve"> los criterios objetivos son libres de cualquier preferencia del auditor o del</w:t>
      </w:r>
      <w:r w:rsidR="00110393">
        <w:rPr>
          <w:rFonts w:eastAsia="SimSun" w:cs="Times New Roman"/>
          <w:sz w:val="24"/>
          <w:szCs w:val="24"/>
          <w:lang w:val="es-MX" w:eastAsia="en-US"/>
        </w:rPr>
        <w:t xml:space="preserve"> área de</w:t>
      </w:r>
      <w:r w:rsidR="00110393">
        <w:rPr>
          <w:sz w:val="24"/>
          <w:szCs w:val="24"/>
          <w:lang w:val="es-MX"/>
        </w:rPr>
        <w:t xml:space="preserve"> gestión</w:t>
      </w:r>
      <w:r w:rsidRPr="00B12E0D">
        <w:rPr>
          <w:rFonts w:ascii="Calibri" w:eastAsia="Calibri" w:hAnsi="Calibri" w:cs="Times New Roman"/>
          <w:sz w:val="24"/>
          <w:szCs w:val="24"/>
          <w:lang w:val="es-MX" w:eastAsia="en-US"/>
        </w:rPr>
        <w:t>.</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Útil - los criterios útiles conllevan a conclusiones y </w:t>
      </w:r>
      <w:r w:rsidR="00BE6A3C">
        <w:rPr>
          <w:rFonts w:ascii="Calibri" w:eastAsia="SimSun" w:hAnsi="Calibri" w:cs="Times New Roman"/>
          <w:sz w:val="24"/>
          <w:szCs w:val="24"/>
          <w:lang w:val="es-MX" w:eastAsia="en-US"/>
        </w:rPr>
        <w:t>hallazgos</w:t>
      </w:r>
      <w:r w:rsidR="00BE6A3C"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que reúnen las necesidades de información de los usuarios.</w:t>
      </w: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Completo - este concepto se refiere al desarrollo de todos los criterios importantes para evaluar el desempeño.</w:t>
      </w:r>
    </w:p>
    <w:p w:rsidR="00DB2BA0" w:rsidRDefault="00DB2BA0" w:rsidP="00035E4D">
      <w:pPr>
        <w:spacing w:after="0"/>
        <w:jc w:val="both"/>
        <w:rPr>
          <w:b/>
          <w:sz w:val="24"/>
          <w:szCs w:val="24"/>
          <w:lang w:val="es-MX"/>
        </w:rPr>
      </w:pPr>
    </w:p>
    <w:p w:rsidR="00035E4D" w:rsidRPr="00B12E0D" w:rsidRDefault="006A7689" w:rsidP="00035E4D">
      <w:pPr>
        <w:spacing w:after="0"/>
        <w:jc w:val="both"/>
        <w:rPr>
          <w:b/>
          <w:sz w:val="24"/>
          <w:szCs w:val="24"/>
          <w:lang w:val="es-MX"/>
        </w:rPr>
      </w:pPr>
      <w:r>
        <w:rPr>
          <w:b/>
          <w:sz w:val="24"/>
          <w:szCs w:val="24"/>
          <w:lang w:val="es-MX"/>
        </w:rPr>
        <w:t>Orientación</w:t>
      </w:r>
    </w:p>
    <w:p w:rsidR="00035E4D" w:rsidRPr="00B12E0D" w:rsidRDefault="00035E4D" w:rsidP="00035E4D">
      <w:pPr>
        <w:jc w:val="both"/>
        <w:rPr>
          <w:sz w:val="24"/>
          <w:szCs w:val="24"/>
          <w:lang w:val="es-MX"/>
        </w:rPr>
      </w:pPr>
      <w:r w:rsidRPr="00B12E0D">
        <w:rPr>
          <w:sz w:val="24"/>
          <w:szCs w:val="24"/>
          <w:lang w:val="es-MX"/>
        </w:rPr>
        <w:t xml:space="preserve">Revisar el uso del informe de dos auditorías completadas recientemente y verificar si los criterios empleados reúnen los requisitos antedichos. El facilitador puede necesitar el uso de su </w:t>
      </w:r>
      <w:r w:rsidRPr="006A7689">
        <w:rPr>
          <w:sz w:val="24"/>
          <w:szCs w:val="24"/>
          <w:lang w:val="es-MX"/>
        </w:rPr>
        <w:t xml:space="preserve">juicio profesional en la </w:t>
      </w:r>
      <w:r w:rsidRPr="00BC3B69">
        <w:rPr>
          <w:sz w:val="24"/>
          <w:szCs w:val="24"/>
          <w:lang w:val="es-MX"/>
        </w:rPr>
        <w:t xml:space="preserve">evaluación </w:t>
      </w:r>
      <w:r w:rsidR="006A7689" w:rsidRPr="00BC3B69">
        <w:rPr>
          <w:sz w:val="24"/>
          <w:szCs w:val="24"/>
          <w:lang w:val="es-MX"/>
        </w:rPr>
        <w:t>del</w:t>
      </w:r>
      <w:r w:rsidR="006A7689">
        <w:rPr>
          <w:sz w:val="24"/>
          <w:szCs w:val="24"/>
          <w:lang w:val="es-MX"/>
        </w:rPr>
        <w:t xml:space="preserve"> cumplimiento de</w:t>
      </w:r>
      <w:r w:rsidRPr="00B12E0D">
        <w:rPr>
          <w:sz w:val="24"/>
          <w:szCs w:val="24"/>
          <w:lang w:val="es-MX"/>
        </w:rPr>
        <w:t xml:space="preserve"> algunas características. </w:t>
      </w:r>
    </w:p>
    <w:p w:rsidR="00035E4D" w:rsidRPr="00B12E0D" w:rsidRDefault="00035E4D" w:rsidP="00035E4D">
      <w:pPr>
        <w:numPr>
          <w:ilvl w:val="0"/>
          <w:numId w:val="24"/>
        </w:numPr>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rPr>
          <w:sz w:val="24"/>
          <w:szCs w:val="24"/>
          <w:lang w:val="es-MX"/>
        </w:rPr>
      </w:pPr>
      <w:r w:rsidRPr="00B12E0D">
        <w:rPr>
          <w:i/>
          <w:sz w:val="24"/>
          <w:szCs w:val="24"/>
          <w:lang w:val="es-MX"/>
        </w:rPr>
        <w:t xml:space="preserve">Se identificó la fuente que se empleó para los criterios de la auditoria. </w:t>
      </w:r>
      <w:r w:rsidRPr="00B12E0D">
        <w:rPr>
          <w:sz w:val="24"/>
          <w:szCs w:val="24"/>
          <w:lang w:val="es-MX"/>
        </w:rPr>
        <w:t>(ISSAI 3100, 13)</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sz w:val="24"/>
          <w:szCs w:val="24"/>
          <w:lang w:val="es-MX"/>
        </w:rPr>
      </w:pPr>
      <w:r w:rsidRPr="00B12E0D">
        <w:rPr>
          <w:sz w:val="24"/>
          <w:szCs w:val="24"/>
          <w:lang w:val="es-MX"/>
        </w:rPr>
        <w:t xml:space="preserve">Los criterios de auditoría reflejan un modelo de control normativo o deseable para el asunto bajo revisión. </w:t>
      </w:r>
      <w:r w:rsidR="003E2111">
        <w:rPr>
          <w:sz w:val="24"/>
          <w:szCs w:val="24"/>
          <w:lang w:val="es-MX"/>
        </w:rPr>
        <w:t>Éstos</w:t>
      </w:r>
      <w:r w:rsidRPr="00B12E0D">
        <w:rPr>
          <w:sz w:val="24"/>
          <w:szCs w:val="24"/>
          <w:lang w:val="es-MX"/>
        </w:rPr>
        <w:t xml:space="preserve"> representan la buena práctica y </w:t>
      </w:r>
      <w:r w:rsidR="003B6E50">
        <w:rPr>
          <w:sz w:val="24"/>
          <w:szCs w:val="24"/>
          <w:lang w:val="es-MX"/>
        </w:rPr>
        <w:t xml:space="preserve">una </w:t>
      </w:r>
      <w:r w:rsidRPr="00B12E0D">
        <w:rPr>
          <w:sz w:val="24"/>
          <w:szCs w:val="24"/>
          <w:lang w:val="es-MX"/>
        </w:rPr>
        <w:t xml:space="preserve">expectativa </w:t>
      </w:r>
      <w:r w:rsidR="003B6E50">
        <w:rPr>
          <w:sz w:val="24"/>
          <w:szCs w:val="24"/>
          <w:lang w:val="es-MX"/>
        </w:rPr>
        <w:t xml:space="preserve">razonable e informan a las personas </w:t>
      </w:r>
      <w:r w:rsidRPr="00B12E0D">
        <w:rPr>
          <w:sz w:val="24"/>
          <w:szCs w:val="24"/>
          <w:lang w:val="es-MX"/>
        </w:rPr>
        <w:t xml:space="preserve">de “lo que debe ser”. La EFS necesitará identificar o desarrollar los criterios de auditoría que sean válidos para la naturaleza de la actividad bajo revisión. Esto puede incluir medidas cuantitativas y/o cualitativas. Para evitar desacuerdos con los clientes de la auditoría sobre los criterios empleados es importante que se identifique la fuente de todos los criterios </w:t>
      </w:r>
      <w:r w:rsidR="003B6E50">
        <w:rPr>
          <w:sz w:val="24"/>
          <w:szCs w:val="24"/>
          <w:lang w:val="es-MX"/>
        </w:rPr>
        <w:t>utilizados</w:t>
      </w:r>
      <w:r w:rsidRPr="00B12E0D">
        <w:rPr>
          <w:sz w:val="24"/>
          <w:szCs w:val="24"/>
          <w:lang w:val="es-MX"/>
        </w:rPr>
        <w:t xml:space="preserve">. </w:t>
      </w:r>
    </w:p>
    <w:p w:rsidR="00035E4D" w:rsidRPr="00B12E0D" w:rsidRDefault="00BC3B69" w:rsidP="00035E4D">
      <w:pPr>
        <w:spacing w:after="0"/>
        <w:jc w:val="both"/>
        <w:rPr>
          <w:b/>
          <w:sz w:val="24"/>
          <w:szCs w:val="24"/>
          <w:lang w:val="es-MX"/>
        </w:rPr>
      </w:pPr>
      <w:r>
        <w:rPr>
          <w:b/>
          <w:sz w:val="24"/>
          <w:szCs w:val="24"/>
          <w:lang w:val="es-MX"/>
        </w:rPr>
        <w:t>Orientación</w:t>
      </w:r>
    </w:p>
    <w:p w:rsidR="00035E4D" w:rsidRPr="00B12E0D" w:rsidRDefault="00035E4D" w:rsidP="00035E4D">
      <w:pPr>
        <w:jc w:val="both"/>
        <w:rPr>
          <w:b/>
          <w:sz w:val="24"/>
          <w:szCs w:val="24"/>
          <w:lang w:val="es-MX"/>
        </w:rPr>
      </w:pPr>
      <w:r w:rsidRPr="00B12E0D">
        <w:rPr>
          <w:sz w:val="24"/>
          <w:szCs w:val="24"/>
          <w:lang w:val="es-MX"/>
        </w:rPr>
        <w:t>Revisar en las dos auditorías completadas recientemente si se identificaron las fuentes de criterios de auditoría incluid</w:t>
      </w:r>
      <w:r w:rsidR="00D63817">
        <w:rPr>
          <w:sz w:val="24"/>
          <w:szCs w:val="24"/>
          <w:lang w:val="es-MX"/>
        </w:rPr>
        <w:t>o</w:t>
      </w:r>
      <w:r w:rsidRPr="00B12E0D">
        <w:rPr>
          <w:sz w:val="24"/>
          <w:szCs w:val="24"/>
          <w:lang w:val="es-MX"/>
        </w:rPr>
        <w:t xml:space="preserve">s en los planes de la misma. </w:t>
      </w:r>
    </w:p>
    <w:p w:rsidR="00035E4D" w:rsidRPr="00B12E0D" w:rsidRDefault="00035E4D" w:rsidP="00035E4D">
      <w:pPr>
        <w:numPr>
          <w:ilvl w:val="0"/>
          <w:numId w:val="24"/>
        </w:numPr>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spacing w:line="240" w:lineRule="auto"/>
        <w:jc w:val="both"/>
        <w:rPr>
          <w:sz w:val="24"/>
          <w:szCs w:val="24"/>
          <w:lang w:val="es-MX"/>
        </w:rPr>
      </w:pPr>
      <w:r w:rsidRPr="00B12E0D">
        <w:rPr>
          <w:i/>
          <w:sz w:val="24"/>
          <w:szCs w:val="24"/>
          <w:lang w:val="es-MX"/>
        </w:rPr>
        <w:t xml:space="preserve">Cuando el auditado está en desacuerdo con los criterios de auditoría, entonces, los hechos y argumentos presentados por el (los) auditado (s) perjudican a otros hechos y argumentos relevantes. </w:t>
      </w:r>
      <w:r w:rsidRPr="00B12E0D">
        <w:rPr>
          <w:sz w:val="24"/>
          <w:szCs w:val="24"/>
          <w:lang w:val="es-MX"/>
        </w:rPr>
        <w:t xml:space="preserve">(ISSAI 3000, </w:t>
      </w:r>
      <w:r w:rsidR="006C6539" w:rsidRPr="006C6539">
        <w:rPr>
          <w:sz w:val="24"/>
          <w:szCs w:val="24"/>
          <w:lang w:val="es-MX"/>
        </w:rPr>
        <w:t>Apéndice</w:t>
      </w:r>
      <w:r w:rsidRPr="00B12E0D">
        <w:rPr>
          <w:sz w:val="24"/>
          <w:szCs w:val="24"/>
          <w:lang w:val="es-MX"/>
        </w:rPr>
        <w:t xml:space="preserve"> 2)</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after="0" w:line="240" w:lineRule="auto"/>
        <w:jc w:val="both"/>
        <w:rPr>
          <w:sz w:val="24"/>
          <w:szCs w:val="24"/>
          <w:lang w:val="es-MX"/>
        </w:rPr>
      </w:pPr>
      <w:r w:rsidRPr="00B12E0D">
        <w:rPr>
          <w:sz w:val="24"/>
          <w:szCs w:val="24"/>
          <w:lang w:val="es-MX"/>
        </w:rPr>
        <w:lastRenderedPageBreak/>
        <w:t xml:space="preserve">Es importante que la EFS utilice criterios que sean aceptados por el auditado. Si los criterios de auditoría no son aceptados por la agencia, entonces </w:t>
      </w:r>
      <w:r w:rsidR="00897D41">
        <w:rPr>
          <w:sz w:val="24"/>
          <w:szCs w:val="24"/>
          <w:lang w:val="es-MX"/>
        </w:rPr>
        <w:t>los hallazgos</w:t>
      </w:r>
      <w:r w:rsidRPr="00B12E0D">
        <w:rPr>
          <w:sz w:val="24"/>
          <w:szCs w:val="24"/>
          <w:lang w:val="es-MX"/>
        </w:rPr>
        <w:t xml:space="preserve"> contra esos criterios tendrán poca credibilidad ante ellos. Los criterios más aceptados son aquellos que la agencia ya tiene aprobados. </w:t>
      </w:r>
      <w:r w:rsidRPr="00C54164">
        <w:rPr>
          <w:sz w:val="24"/>
          <w:szCs w:val="24"/>
          <w:lang w:val="es-MX"/>
        </w:rPr>
        <w:t xml:space="preserve">Para una agencia es difícil </w:t>
      </w:r>
      <w:r w:rsidRPr="00C54164">
        <w:rPr>
          <w:rFonts w:eastAsia="Calibri"/>
          <w:sz w:val="24"/>
          <w:szCs w:val="24"/>
          <w:lang w:val="es-MX"/>
        </w:rPr>
        <w:t xml:space="preserve">argumentar </w:t>
      </w:r>
      <w:r w:rsidR="00D63817" w:rsidRPr="00C54164">
        <w:rPr>
          <w:rFonts w:eastAsia="Calibri"/>
          <w:sz w:val="24"/>
          <w:szCs w:val="24"/>
          <w:lang w:val="es-MX"/>
        </w:rPr>
        <w:t xml:space="preserve"> si</w:t>
      </w:r>
      <w:r w:rsidRPr="00C54164">
        <w:rPr>
          <w:rFonts w:eastAsia="Calibri"/>
          <w:sz w:val="24"/>
          <w:szCs w:val="24"/>
          <w:lang w:val="es-MX"/>
        </w:rPr>
        <w:t xml:space="preserve"> le pertenecen</w:t>
      </w:r>
      <w:r w:rsidRPr="00B12E0D">
        <w:rPr>
          <w:sz w:val="24"/>
          <w:szCs w:val="24"/>
          <w:lang w:val="es-MX"/>
        </w:rPr>
        <w:t xml:space="preserve"> En casos en los que la EFS emplea criterios cuya fuente </w:t>
      </w:r>
      <w:r w:rsidR="00767BDD">
        <w:rPr>
          <w:sz w:val="24"/>
          <w:szCs w:val="24"/>
          <w:lang w:val="es-MX"/>
        </w:rPr>
        <w:t>es externa a</w:t>
      </w:r>
      <w:r w:rsidRPr="00B12E0D">
        <w:rPr>
          <w:sz w:val="24"/>
          <w:szCs w:val="24"/>
          <w:lang w:val="es-MX"/>
        </w:rPr>
        <w:t xml:space="preserve"> la agencia a ser auditada, entonces, se puede esperar el desacuerdo por parte del auditado. En esos casos los hechos y argumentos presentados por el auditado necesitan tomarse en consideración y perjudican a todos los argumentos y hechos importantes.</w:t>
      </w:r>
    </w:p>
    <w:p w:rsidR="00035E4D" w:rsidRPr="00B12E0D" w:rsidRDefault="00035E4D" w:rsidP="00035E4D">
      <w:pPr>
        <w:spacing w:after="0" w:line="240" w:lineRule="auto"/>
        <w:jc w:val="both"/>
        <w:rPr>
          <w:sz w:val="24"/>
          <w:szCs w:val="24"/>
          <w:lang w:val="es-MX"/>
        </w:rPr>
      </w:pPr>
    </w:p>
    <w:p w:rsidR="00035E4D" w:rsidRPr="00B12E0D" w:rsidRDefault="00BC3B69" w:rsidP="00035E4D">
      <w:pPr>
        <w:spacing w:after="0"/>
        <w:rPr>
          <w:b/>
          <w:sz w:val="24"/>
          <w:szCs w:val="24"/>
          <w:lang w:val="es-MX"/>
        </w:rPr>
      </w:pPr>
      <w:r>
        <w:rPr>
          <w:b/>
          <w:sz w:val="24"/>
          <w:szCs w:val="24"/>
          <w:lang w:val="es-MX"/>
        </w:rPr>
        <w:t>Orientación</w:t>
      </w:r>
    </w:p>
    <w:p w:rsidR="00035E4D" w:rsidRPr="00B12E0D" w:rsidRDefault="00035E4D" w:rsidP="00035E4D">
      <w:pPr>
        <w:spacing w:after="0"/>
        <w:rPr>
          <w:sz w:val="24"/>
          <w:szCs w:val="24"/>
          <w:lang w:val="es-MX"/>
        </w:rPr>
      </w:pPr>
      <w:r w:rsidRPr="00B12E0D">
        <w:rPr>
          <w:sz w:val="24"/>
          <w:szCs w:val="24"/>
          <w:lang w:val="es-MX"/>
        </w:rPr>
        <w:t>Por medio de</w:t>
      </w:r>
      <w:r w:rsidR="00B804A0">
        <w:rPr>
          <w:sz w:val="24"/>
          <w:szCs w:val="24"/>
          <w:lang w:val="es-MX"/>
        </w:rPr>
        <w:t>l uso de</w:t>
      </w:r>
      <w:r w:rsidRPr="00B12E0D">
        <w:rPr>
          <w:sz w:val="24"/>
          <w:szCs w:val="24"/>
          <w:lang w:val="es-MX"/>
        </w:rPr>
        <w:t xml:space="preserve"> dos auditorías completadas recientemente revisar s</w:t>
      </w:r>
      <w:r w:rsidR="00B804A0">
        <w:rPr>
          <w:sz w:val="24"/>
          <w:szCs w:val="24"/>
          <w:lang w:val="es-MX"/>
        </w:rPr>
        <w:t>í</w:t>
      </w:r>
      <w:r w:rsidRPr="00B12E0D">
        <w:rPr>
          <w:sz w:val="24"/>
          <w:szCs w:val="24"/>
          <w:lang w:val="es-MX"/>
        </w:rPr>
        <w:t>:</w:t>
      </w:r>
    </w:p>
    <w:p w:rsidR="00035E4D" w:rsidRPr="00B12E0D" w:rsidRDefault="00035E4D" w:rsidP="00035E4D">
      <w:pPr>
        <w:numPr>
          <w:ilvl w:val="0"/>
          <w:numId w:val="6"/>
        </w:numPr>
        <w:spacing w:after="0"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existen correspondencias de que el auditado está en desacuerdo con los criterios. </w:t>
      </w:r>
      <w:r w:rsidR="00061E78">
        <w:rPr>
          <w:rFonts w:ascii="Calibri" w:eastAsia="SimSun" w:hAnsi="Calibri" w:cs="Times New Roman"/>
          <w:sz w:val="24"/>
          <w:szCs w:val="24"/>
          <w:lang w:val="es-MX" w:eastAsia="en-US"/>
        </w:rPr>
        <w:t>Las p</w:t>
      </w:r>
      <w:r w:rsidRPr="00B12E0D">
        <w:rPr>
          <w:rFonts w:ascii="Calibri" w:eastAsia="SimSun" w:hAnsi="Calibri" w:cs="Times New Roman"/>
          <w:sz w:val="24"/>
          <w:szCs w:val="24"/>
          <w:lang w:val="es-MX" w:eastAsia="en-US"/>
        </w:rPr>
        <w:t xml:space="preserve">ruebas de correspondencias pueden incluirse en los </w:t>
      </w:r>
      <w:r w:rsidR="00BB3508">
        <w:rPr>
          <w:rFonts w:ascii="Calibri" w:eastAsia="SimSun" w:hAnsi="Calibri" w:cs="Times New Roman"/>
          <w:sz w:val="24"/>
          <w:szCs w:val="24"/>
          <w:lang w:val="es-MX" w:eastAsia="en-US"/>
        </w:rPr>
        <w:t>papeles de trabajo</w:t>
      </w:r>
      <w:r w:rsidRPr="00B12E0D">
        <w:rPr>
          <w:rFonts w:ascii="Calibri" w:eastAsia="SimSun" w:hAnsi="Calibri" w:cs="Times New Roman"/>
          <w:sz w:val="24"/>
          <w:szCs w:val="24"/>
          <w:lang w:val="es-MX" w:eastAsia="en-US"/>
        </w:rPr>
        <w:t xml:space="preserve"> o mantenerse en un archivo </w:t>
      </w:r>
      <w:r w:rsidR="00061E78">
        <w:rPr>
          <w:rFonts w:ascii="Calibri" w:eastAsia="SimSun" w:hAnsi="Calibri" w:cs="Times New Roman"/>
          <w:sz w:val="24"/>
          <w:szCs w:val="24"/>
          <w:lang w:val="es-MX" w:eastAsia="en-US"/>
        </w:rPr>
        <w:t xml:space="preserve">diferente por parte </w:t>
      </w:r>
      <w:r w:rsidRPr="00B12E0D">
        <w:rPr>
          <w:rFonts w:ascii="Calibri" w:eastAsia="SimSun" w:hAnsi="Calibri" w:cs="Times New Roman"/>
          <w:sz w:val="24"/>
          <w:szCs w:val="24"/>
          <w:lang w:val="es-MX" w:eastAsia="en-US"/>
        </w:rPr>
        <w:t>del grupo de auditoría de desempeño.</w:t>
      </w:r>
    </w:p>
    <w:p w:rsidR="00035E4D" w:rsidRPr="00B12E0D" w:rsidRDefault="00035E4D" w:rsidP="00035E4D">
      <w:pPr>
        <w:spacing w:after="0" w:line="240" w:lineRule="auto"/>
        <w:ind w:left="360"/>
        <w:contextualSpacing/>
        <w:jc w:val="both"/>
        <w:rPr>
          <w:rFonts w:ascii="Calibri" w:eastAsia="SimSun" w:hAnsi="Calibri" w:cs="Times New Roman"/>
          <w:sz w:val="24"/>
          <w:szCs w:val="24"/>
          <w:lang w:val="es-MX" w:eastAsia="en-US"/>
        </w:rPr>
      </w:pPr>
    </w:p>
    <w:p w:rsidR="00035E4D" w:rsidRPr="00B12E0D" w:rsidRDefault="00035E4D" w:rsidP="00035E4D">
      <w:pPr>
        <w:numPr>
          <w:ilvl w:val="0"/>
          <w:numId w:val="6"/>
        </w:numPr>
        <w:spacing w:line="240" w:lineRule="auto"/>
        <w:contextualSpacing/>
        <w:jc w:val="both"/>
        <w:rPr>
          <w:rFonts w:ascii="Calibri" w:eastAsia="SimSun" w:hAnsi="Calibri" w:cs="Times New Roman"/>
          <w:sz w:val="24"/>
          <w:szCs w:val="24"/>
          <w:lang w:val="es-MX" w:eastAsia="en-US"/>
        </w:rPr>
      </w:pPr>
      <w:r w:rsidRPr="00B12E0D">
        <w:rPr>
          <w:rFonts w:ascii="Calibri" w:eastAsia="SimSun" w:hAnsi="Calibri" w:cs="Times New Roman"/>
          <w:sz w:val="24"/>
          <w:szCs w:val="24"/>
          <w:lang w:val="es-MX" w:eastAsia="en-US"/>
        </w:rPr>
        <w:t xml:space="preserve">la EFS ha tomado acciones para </w:t>
      </w:r>
      <w:r w:rsidR="00061E78">
        <w:rPr>
          <w:rFonts w:ascii="Calibri" w:eastAsia="SimSun" w:hAnsi="Calibri" w:cs="Times New Roman"/>
          <w:sz w:val="24"/>
          <w:szCs w:val="24"/>
          <w:lang w:val="es-MX" w:eastAsia="en-US"/>
        </w:rPr>
        <w:t>validar</w:t>
      </w:r>
      <w:r w:rsidR="00061E78" w:rsidRPr="00B12E0D">
        <w:rPr>
          <w:rFonts w:ascii="Calibri" w:eastAsia="SimSun" w:hAnsi="Calibri" w:cs="Times New Roman"/>
          <w:sz w:val="24"/>
          <w:szCs w:val="24"/>
          <w:lang w:val="es-MX" w:eastAsia="en-US"/>
        </w:rPr>
        <w:t xml:space="preserve"> </w:t>
      </w:r>
      <w:r w:rsidRPr="00B12E0D">
        <w:rPr>
          <w:rFonts w:ascii="Calibri" w:eastAsia="SimSun" w:hAnsi="Calibri" w:cs="Times New Roman"/>
          <w:sz w:val="24"/>
          <w:szCs w:val="24"/>
          <w:lang w:val="es-MX" w:eastAsia="en-US"/>
        </w:rPr>
        <w:t xml:space="preserve">los argumentos presentados en contra de otros hechos y argumentos relevantes. La documentación de esto debe estar incluida en los </w:t>
      </w:r>
      <w:r w:rsidR="00BB3508">
        <w:rPr>
          <w:rFonts w:ascii="Calibri" w:eastAsia="SimSun" w:hAnsi="Calibri" w:cs="Times New Roman"/>
          <w:sz w:val="24"/>
          <w:szCs w:val="24"/>
          <w:lang w:val="es-MX" w:eastAsia="en-US"/>
        </w:rPr>
        <w:t>papeles de trabajo</w:t>
      </w:r>
      <w:r w:rsidRPr="00B12E0D">
        <w:rPr>
          <w:rFonts w:ascii="Calibri" w:eastAsia="SimSun" w:hAnsi="Calibri" w:cs="Times New Roman"/>
          <w:sz w:val="24"/>
          <w:szCs w:val="24"/>
          <w:lang w:val="es-MX" w:eastAsia="en-US"/>
        </w:rPr>
        <w:t xml:space="preserve"> o algunos archivos </w:t>
      </w:r>
      <w:r w:rsidR="00061E78">
        <w:rPr>
          <w:rFonts w:ascii="Calibri" w:eastAsia="SimSun" w:hAnsi="Calibri" w:cs="Times New Roman"/>
          <w:sz w:val="24"/>
          <w:szCs w:val="24"/>
          <w:lang w:val="es-MX" w:eastAsia="en-US"/>
        </w:rPr>
        <w:t>bajo resguardo de</w:t>
      </w:r>
      <w:r w:rsidRPr="00B12E0D">
        <w:rPr>
          <w:rFonts w:ascii="Calibri" w:eastAsia="SimSun" w:hAnsi="Calibri" w:cs="Times New Roman"/>
          <w:sz w:val="24"/>
          <w:szCs w:val="24"/>
          <w:lang w:val="es-MX" w:eastAsia="en-US"/>
        </w:rPr>
        <w:t xml:space="preserve"> la sección de la auditoría de desempeño. En algunos casos, esto se ha discutido entre las secciones de auditoría de desempeño y no se </w:t>
      </w:r>
      <w:r w:rsidR="00061E78">
        <w:rPr>
          <w:rFonts w:ascii="Calibri" w:eastAsia="SimSun" w:hAnsi="Calibri" w:cs="Times New Roman"/>
          <w:sz w:val="24"/>
          <w:szCs w:val="24"/>
          <w:lang w:val="es-MX" w:eastAsia="en-US"/>
        </w:rPr>
        <w:t>documentaría</w:t>
      </w:r>
      <w:r w:rsidRPr="00B12E0D">
        <w:rPr>
          <w:rFonts w:ascii="Calibri" w:eastAsia="SimSun" w:hAnsi="Calibri" w:cs="Times New Roman"/>
          <w:sz w:val="24"/>
          <w:szCs w:val="24"/>
          <w:lang w:val="es-MX" w:eastAsia="en-US"/>
        </w:rPr>
        <w:t xml:space="preserve"> de ninguna forma.</w:t>
      </w:r>
    </w:p>
    <w:p w:rsidR="00035E4D" w:rsidRPr="00B12E0D" w:rsidRDefault="00035E4D" w:rsidP="00035E4D">
      <w:pPr>
        <w:spacing w:after="0" w:line="240" w:lineRule="auto"/>
        <w:ind w:left="360"/>
        <w:contextualSpacing/>
        <w:jc w:val="both"/>
        <w:rPr>
          <w:rFonts w:ascii="Calibri" w:eastAsia="SimSun" w:hAnsi="Calibri" w:cs="Times New Roman"/>
          <w:sz w:val="24"/>
          <w:szCs w:val="24"/>
          <w:lang w:val="es-MX" w:eastAsia="en-US"/>
        </w:rPr>
      </w:pPr>
    </w:p>
    <w:p w:rsidR="00035E4D" w:rsidRPr="00B12E0D" w:rsidRDefault="00035E4D" w:rsidP="00035E4D">
      <w:pPr>
        <w:numPr>
          <w:ilvl w:val="0"/>
          <w:numId w:val="24"/>
        </w:numPr>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jc w:val="both"/>
        <w:rPr>
          <w:i/>
          <w:sz w:val="24"/>
          <w:szCs w:val="24"/>
          <w:lang w:val="es-MX"/>
        </w:rPr>
      </w:pPr>
      <w:r w:rsidRPr="00B12E0D">
        <w:rPr>
          <w:i/>
          <w:sz w:val="24"/>
          <w:szCs w:val="24"/>
          <w:lang w:val="es-MX"/>
        </w:rPr>
        <w:t xml:space="preserve">Los mejores métodos de auditoría elegidos permiten la reunión de los datos de auditoría de una manera efectiva y eficiente. (ISSAI 3100, 17, ISSAI 3000, </w:t>
      </w:r>
      <w:r w:rsidR="006C6539" w:rsidRPr="006C6539">
        <w:rPr>
          <w:i/>
          <w:sz w:val="24"/>
          <w:szCs w:val="24"/>
          <w:lang w:val="es-MX"/>
        </w:rPr>
        <w:t>Apéndice</w:t>
      </w:r>
      <w:r w:rsidRPr="00B12E0D">
        <w:rPr>
          <w:i/>
          <w:sz w:val="24"/>
          <w:szCs w:val="24"/>
          <w:lang w:val="es-MX"/>
        </w:rPr>
        <w:t xml:space="preserve"> 3, 5)</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after="0" w:line="240" w:lineRule="auto"/>
        <w:jc w:val="both"/>
        <w:rPr>
          <w:sz w:val="24"/>
          <w:szCs w:val="24"/>
          <w:lang w:val="es-MX"/>
        </w:rPr>
      </w:pPr>
      <w:r w:rsidRPr="00B12E0D">
        <w:rPr>
          <w:sz w:val="24"/>
          <w:szCs w:val="24"/>
          <w:lang w:val="es-MX"/>
        </w:rPr>
        <w:t xml:space="preserve">La auditoría de desempeño puede hacer uso de una gran variedad de métodos para </w:t>
      </w:r>
      <w:r w:rsidR="00A14FD5">
        <w:rPr>
          <w:sz w:val="24"/>
          <w:szCs w:val="24"/>
          <w:lang w:val="es-MX"/>
        </w:rPr>
        <w:t>la recopilación de</w:t>
      </w:r>
      <w:r w:rsidR="00A14FD5" w:rsidRPr="00B12E0D">
        <w:rPr>
          <w:sz w:val="24"/>
          <w:szCs w:val="24"/>
          <w:lang w:val="es-MX"/>
        </w:rPr>
        <w:t xml:space="preserve"> </w:t>
      </w:r>
      <w:r w:rsidRPr="00B12E0D">
        <w:rPr>
          <w:sz w:val="24"/>
          <w:szCs w:val="24"/>
          <w:lang w:val="es-MX"/>
        </w:rPr>
        <w:t>datos de auditoría. Mientras que el propósito de los auditores debe ser adoptar las mejores prácticas, por razones prácticas</w:t>
      </w:r>
      <w:r w:rsidR="00A14FD5">
        <w:rPr>
          <w:sz w:val="24"/>
          <w:szCs w:val="24"/>
          <w:lang w:val="es-MX"/>
        </w:rPr>
        <w:t>,</w:t>
      </w:r>
      <w:r w:rsidRPr="00B12E0D">
        <w:rPr>
          <w:sz w:val="24"/>
          <w:szCs w:val="24"/>
          <w:lang w:val="es-MX"/>
        </w:rPr>
        <w:t xml:space="preserve"> </w:t>
      </w:r>
      <w:r w:rsidR="00A14FD5">
        <w:rPr>
          <w:sz w:val="24"/>
          <w:szCs w:val="24"/>
          <w:lang w:val="es-MX"/>
        </w:rPr>
        <w:t>como la</w:t>
      </w:r>
      <w:r w:rsidRPr="00B12E0D">
        <w:rPr>
          <w:sz w:val="24"/>
          <w:szCs w:val="24"/>
          <w:lang w:val="es-MX"/>
        </w:rPr>
        <w:t xml:space="preserve"> disponibilidad de datos</w:t>
      </w:r>
      <w:r w:rsidR="00A14FD5">
        <w:rPr>
          <w:sz w:val="24"/>
          <w:szCs w:val="24"/>
          <w:lang w:val="es-MX"/>
        </w:rPr>
        <w:t>,</w:t>
      </w:r>
      <w:r w:rsidRPr="00B12E0D">
        <w:rPr>
          <w:sz w:val="24"/>
          <w:szCs w:val="24"/>
          <w:lang w:val="es-MX"/>
        </w:rPr>
        <w:t xml:space="preserve"> puede restringir la elección de los métodos</w:t>
      </w:r>
      <w:r w:rsidR="00A14FD5">
        <w:rPr>
          <w:sz w:val="24"/>
          <w:szCs w:val="24"/>
          <w:lang w:val="es-MX"/>
        </w:rPr>
        <w:t>,</w:t>
      </w:r>
      <w:r w:rsidRPr="00B12E0D">
        <w:rPr>
          <w:sz w:val="24"/>
          <w:szCs w:val="24"/>
          <w:lang w:val="es-MX"/>
        </w:rPr>
        <w:t xml:space="preserve"> por lo que los auditores </w:t>
      </w:r>
      <w:r w:rsidR="00A14FD5">
        <w:rPr>
          <w:sz w:val="24"/>
          <w:szCs w:val="24"/>
          <w:lang w:val="es-MX"/>
        </w:rPr>
        <w:t>podrían establecer</w:t>
      </w:r>
      <w:r w:rsidRPr="00B12E0D">
        <w:rPr>
          <w:sz w:val="24"/>
          <w:szCs w:val="24"/>
          <w:lang w:val="es-MX"/>
        </w:rPr>
        <w:t xml:space="preserve"> una segunda mejor solución. Por lo tanto, como regla general, es recomendable ser flexible y pragmático en la elección de los métodos. Por tal razón, los procedimientos de auditoría de desempeño no deben </w:t>
      </w:r>
      <w:r w:rsidR="00D63817">
        <w:rPr>
          <w:sz w:val="24"/>
          <w:szCs w:val="24"/>
          <w:lang w:val="es-MX"/>
        </w:rPr>
        <w:t>estandarizarse</w:t>
      </w:r>
      <w:r w:rsidR="0021767A" w:rsidRPr="00B12E0D">
        <w:rPr>
          <w:sz w:val="24"/>
          <w:szCs w:val="24"/>
          <w:lang w:val="es-MX"/>
        </w:rPr>
        <w:t xml:space="preserve"> </w:t>
      </w:r>
      <w:r w:rsidRPr="00B12E0D">
        <w:rPr>
          <w:sz w:val="24"/>
          <w:szCs w:val="24"/>
          <w:lang w:val="es-MX"/>
        </w:rPr>
        <w:t>en todos sus términos</w:t>
      </w:r>
      <w:r w:rsidRPr="00B12E0D">
        <w:rPr>
          <w:sz w:val="24"/>
          <w:szCs w:val="24"/>
          <w:vertAlign w:val="superscript"/>
          <w:lang w:val="es-MX"/>
        </w:rPr>
        <w:footnoteReference w:id="25"/>
      </w:r>
      <w:r w:rsidRPr="00B12E0D">
        <w:rPr>
          <w:sz w:val="24"/>
          <w:szCs w:val="24"/>
          <w:lang w:val="es-MX"/>
        </w:rPr>
        <w:t xml:space="preserve">. </w:t>
      </w:r>
      <w:r w:rsidRPr="004567EF">
        <w:rPr>
          <w:sz w:val="24"/>
          <w:szCs w:val="24"/>
          <w:lang w:val="es-MX"/>
        </w:rPr>
        <w:t xml:space="preserve">Los auditores deben ser creativos al tratar de buscar información que </w:t>
      </w:r>
      <w:r w:rsidR="00F76015" w:rsidRPr="004567EF">
        <w:rPr>
          <w:sz w:val="24"/>
          <w:szCs w:val="24"/>
          <w:lang w:val="es-MX"/>
        </w:rPr>
        <w:t>al</w:t>
      </w:r>
      <w:r w:rsidRPr="004567EF">
        <w:rPr>
          <w:sz w:val="24"/>
          <w:szCs w:val="24"/>
          <w:lang w:val="es-MX"/>
        </w:rPr>
        <w:t xml:space="preserve"> menos describa </w:t>
      </w:r>
      <w:r w:rsidR="00F76015" w:rsidRPr="004567EF">
        <w:rPr>
          <w:sz w:val="24"/>
          <w:szCs w:val="24"/>
          <w:lang w:val="es-MX"/>
        </w:rPr>
        <w:t xml:space="preserve">correcta </w:t>
      </w:r>
      <w:r w:rsidRPr="004567EF">
        <w:rPr>
          <w:sz w:val="24"/>
          <w:szCs w:val="24"/>
          <w:lang w:val="es-MX"/>
        </w:rPr>
        <w:t xml:space="preserve">y razonablemente lo que </w:t>
      </w:r>
      <w:r w:rsidR="00F76015" w:rsidRPr="006069DF">
        <w:rPr>
          <w:sz w:val="24"/>
          <w:szCs w:val="24"/>
          <w:lang w:val="es-MX"/>
        </w:rPr>
        <w:t>buscan</w:t>
      </w:r>
      <w:r w:rsidRPr="004567EF">
        <w:rPr>
          <w:sz w:val="24"/>
          <w:szCs w:val="24"/>
          <w:vertAlign w:val="superscript"/>
          <w:lang w:val="es-MX"/>
        </w:rPr>
        <w:footnoteReference w:id="26"/>
      </w:r>
      <w:r w:rsidRPr="004567EF">
        <w:rPr>
          <w:sz w:val="24"/>
          <w:szCs w:val="24"/>
          <w:lang w:val="es-MX"/>
        </w:rPr>
        <w:t>.</w:t>
      </w:r>
      <w:r w:rsidRPr="00B12E0D">
        <w:rPr>
          <w:sz w:val="24"/>
          <w:szCs w:val="24"/>
          <w:lang w:val="es-MX"/>
        </w:rPr>
        <w:t xml:space="preserve">  El método elegido debe ser el más apto para las necesidades y circunstancias de la auditoría particular y debe ser eficaz en función de los costos.</w:t>
      </w:r>
    </w:p>
    <w:p w:rsidR="00035E4D" w:rsidRPr="00B12E0D" w:rsidRDefault="00035E4D" w:rsidP="00035E4D">
      <w:pPr>
        <w:autoSpaceDE w:val="0"/>
        <w:autoSpaceDN w:val="0"/>
        <w:adjustRightInd w:val="0"/>
        <w:spacing w:after="0" w:line="240" w:lineRule="auto"/>
        <w:rPr>
          <w:sz w:val="24"/>
          <w:szCs w:val="24"/>
          <w:lang w:val="es-MX"/>
        </w:rPr>
      </w:pPr>
    </w:p>
    <w:p w:rsidR="00035E4D" w:rsidRPr="00B12E0D" w:rsidRDefault="00BC3B69" w:rsidP="00035E4D">
      <w:pPr>
        <w:autoSpaceDE w:val="0"/>
        <w:autoSpaceDN w:val="0"/>
        <w:adjustRightInd w:val="0"/>
        <w:spacing w:after="0" w:line="240" w:lineRule="auto"/>
        <w:rPr>
          <w:b/>
          <w:sz w:val="24"/>
          <w:szCs w:val="24"/>
          <w:lang w:val="es-MX"/>
        </w:rPr>
      </w:pPr>
      <w:r>
        <w:rPr>
          <w:b/>
          <w:sz w:val="24"/>
          <w:szCs w:val="24"/>
          <w:lang w:val="es-MX"/>
        </w:rPr>
        <w:t>Orientación</w:t>
      </w:r>
    </w:p>
    <w:p w:rsidR="00035E4D" w:rsidRPr="00B12E0D" w:rsidRDefault="00035E4D" w:rsidP="00035E4D">
      <w:pPr>
        <w:spacing w:line="240" w:lineRule="auto"/>
        <w:jc w:val="both"/>
        <w:rPr>
          <w:sz w:val="24"/>
          <w:szCs w:val="24"/>
          <w:lang w:val="es-MX"/>
        </w:rPr>
      </w:pPr>
      <w:r w:rsidRPr="00B12E0D">
        <w:rPr>
          <w:sz w:val="24"/>
          <w:szCs w:val="24"/>
          <w:lang w:val="es-MX"/>
        </w:rPr>
        <w:t xml:space="preserve">Para dos auditorías completadas recientemente, revisar si en la etapa de planeación de la EFS se han considerado varios métodos para las auditorías y han tomado decisiones para utilizar  los métodos apropiados en consideración con los costos relacionados, recursos disponibles y otros factores relevantes. Tales conclusiones pueden lograrse siguiendo las discusiones entre los equipos de la auditoría de desempeño. El plan de auditoría debe contener los métodos </w:t>
      </w:r>
      <w:r w:rsidR="004567EF">
        <w:rPr>
          <w:sz w:val="24"/>
          <w:szCs w:val="24"/>
          <w:lang w:val="es-MX"/>
        </w:rPr>
        <w:t>elegidos</w:t>
      </w:r>
      <w:r w:rsidR="004567EF" w:rsidRPr="00B12E0D">
        <w:rPr>
          <w:sz w:val="24"/>
          <w:szCs w:val="24"/>
          <w:lang w:val="es-MX"/>
        </w:rPr>
        <w:t xml:space="preserve"> </w:t>
      </w:r>
      <w:r w:rsidRPr="00B12E0D">
        <w:rPr>
          <w:sz w:val="24"/>
          <w:szCs w:val="24"/>
          <w:lang w:val="es-MX"/>
        </w:rPr>
        <w:t>por el equipo de auditoría que lleva a cabo</w:t>
      </w:r>
      <w:r w:rsidR="004567EF">
        <w:rPr>
          <w:sz w:val="24"/>
          <w:szCs w:val="24"/>
          <w:lang w:val="es-MX"/>
        </w:rPr>
        <w:t xml:space="preserve"> las auditorías</w:t>
      </w:r>
      <w:r w:rsidRPr="00B12E0D">
        <w:rPr>
          <w:sz w:val="24"/>
          <w:szCs w:val="24"/>
          <w:lang w:val="es-MX"/>
        </w:rPr>
        <w:t>.</w:t>
      </w:r>
    </w:p>
    <w:p w:rsidR="00035E4D" w:rsidRPr="00B12E0D" w:rsidRDefault="00035E4D" w:rsidP="00035E4D">
      <w:pPr>
        <w:numPr>
          <w:ilvl w:val="0"/>
          <w:numId w:val="24"/>
        </w:numPr>
        <w:autoSpaceDE w:val="0"/>
        <w:autoSpaceDN w:val="0"/>
        <w:adjustRightInd w:val="0"/>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lastRenderedPageBreak/>
        <w:t>Requisito</w:t>
      </w:r>
    </w:p>
    <w:p w:rsidR="00035E4D" w:rsidRPr="00B12E0D" w:rsidRDefault="00035E4D" w:rsidP="00035E4D">
      <w:pPr>
        <w:spacing w:after="0" w:line="240" w:lineRule="auto"/>
        <w:jc w:val="both"/>
        <w:rPr>
          <w:i/>
          <w:sz w:val="24"/>
          <w:szCs w:val="24"/>
          <w:lang w:val="es-MX"/>
        </w:rPr>
      </w:pPr>
      <w:r w:rsidRPr="00B12E0D">
        <w:rPr>
          <w:i/>
          <w:sz w:val="24"/>
          <w:szCs w:val="24"/>
          <w:lang w:val="es-MX"/>
        </w:rPr>
        <w:t xml:space="preserve">La naturaleza, la ubicación y la disponibilidad de los archivos están establecidas en el inicio de la auditoría de desempeño para que ellos puedan </w:t>
      </w:r>
      <w:r w:rsidR="006C6539" w:rsidRPr="00B12E0D">
        <w:rPr>
          <w:i/>
          <w:sz w:val="24"/>
          <w:szCs w:val="24"/>
          <w:lang w:val="es-MX"/>
        </w:rPr>
        <w:t>revisar</w:t>
      </w:r>
      <w:r w:rsidRPr="00B12E0D">
        <w:rPr>
          <w:i/>
          <w:sz w:val="24"/>
          <w:szCs w:val="24"/>
          <w:lang w:val="es-MX"/>
        </w:rPr>
        <w:t xml:space="preserve"> la eficacia en función de los costos. (ISSAI 3000, </w:t>
      </w:r>
      <w:r w:rsidR="006C6539" w:rsidRPr="006C6539">
        <w:rPr>
          <w:i/>
          <w:sz w:val="24"/>
          <w:szCs w:val="24"/>
          <w:lang w:val="es-MX"/>
        </w:rPr>
        <w:t>Apéndice</w:t>
      </w:r>
      <w:r w:rsidRPr="00B12E0D">
        <w:rPr>
          <w:i/>
          <w:sz w:val="24"/>
          <w:szCs w:val="24"/>
          <w:lang w:val="es-MX"/>
        </w:rPr>
        <w:t xml:space="preserve"> 1, 5.1)</w:t>
      </w:r>
    </w:p>
    <w:p w:rsidR="00035E4D" w:rsidRPr="00B12E0D" w:rsidRDefault="00035E4D" w:rsidP="00035E4D">
      <w:pPr>
        <w:spacing w:after="0" w:line="240" w:lineRule="auto"/>
        <w:jc w:val="both"/>
        <w:rPr>
          <w:i/>
          <w:sz w:val="24"/>
          <w:szCs w:val="24"/>
          <w:lang w:val="es-MX"/>
        </w:rPr>
      </w:pPr>
    </w:p>
    <w:p w:rsidR="00035E4D" w:rsidRPr="00B12E0D" w:rsidRDefault="00035E4D" w:rsidP="00035E4D">
      <w:pPr>
        <w:autoSpaceDE w:val="0"/>
        <w:autoSpaceDN w:val="0"/>
        <w:adjustRightInd w:val="0"/>
        <w:spacing w:after="0" w:line="240" w:lineRule="auto"/>
        <w:jc w:val="both"/>
        <w:rPr>
          <w:i/>
          <w:sz w:val="24"/>
          <w:szCs w:val="24"/>
          <w:lang w:val="es-MX"/>
        </w:rPr>
      </w:pPr>
      <w:r w:rsidRPr="00B12E0D">
        <w:rPr>
          <w:b/>
          <w:sz w:val="24"/>
          <w:szCs w:val="24"/>
          <w:lang w:val="es-MX"/>
        </w:rPr>
        <w:t>Explicación</w:t>
      </w:r>
    </w:p>
    <w:p w:rsidR="00035E4D" w:rsidRPr="00B12E0D" w:rsidRDefault="00035E4D" w:rsidP="00035E4D">
      <w:pPr>
        <w:spacing w:after="0" w:line="240" w:lineRule="auto"/>
        <w:jc w:val="both"/>
        <w:rPr>
          <w:sz w:val="24"/>
          <w:szCs w:val="24"/>
          <w:lang w:val="es-MX"/>
        </w:rPr>
      </w:pPr>
      <w:r w:rsidRPr="00B12E0D">
        <w:rPr>
          <w:sz w:val="24"/>
          <w:szCs w:val="24"/>
          <w:lang w:val="es-MX"/>
        </w:rPr>
        <w:t>La revisión del archivo puede formar parte de la base de cualquier auditoría de desempeño. Los archivos contienen una amplia gama de tipos de información que pueden utilizarse p</w:t>
      </w:r>
      <w:r w:rsidR="00D63817">
        <w:rPr>
          <w:sz w:val="24"/>
          <w:szCs w:val="24"/>
          <w:lang w:val="es-MX"/>
        </w:rPr>
        <w:t>a</w:t>
      </w:r>
      <w:r w:rsidRPr="00B12E0D">
        <w:rPr>
          <w:sz w:val="24"/>
          <w:szCs w:val="24"/>
          <w:lang w:val="es-MX"/>
        </w:rPr>
        <w:t>r</w:t>
      </w:r>
      <w:r w:rsidR="00D63817">
        <w:rPr>
          <w:sz w:val="24"/>
          <w:szCs w:val="24"/>
          <w:lang w:val="es-MX"/>
        </w:rPr>
        <w:t>a</w:t>
      </w:r>
      <w:r w:rsidRPr="00B12E0D">
        <w:rPr>
          <w:sz w:val="24"/>
          <w:szCs w:val="24"/>
          <w:lang w:val="es-MX"/>
        </w:rPr>
        <w:t xml:space="preserve"> la auditoría. La revisión de los </w:t>
      </w:r>
      <w:r w:rsidR="007842CF">
        <w:rPr>
          <w:sz w:val="24"/>
          <w:szCs w:val="24"/>
          <w:lang w:val="es-MX"/>
        </w:rPr>
        <w:t>archivos</w:t>
      </w:r>
      <w:r w:rsidR="007842CF" w:rsidRPr="00B12E0D">
        <w:rPr>
          <w:sz w:val="24"/>
          <w:szCs w:val="24"/>
          <w:lang w:val="es-MX"/>
        </w:rPr>
        <w:t xml:space="preserve"> </w:t>
      </w:r>
      <w:r w:rsidRPr="00B12E0D">
        <w:rPr>
          <w:sz w:val="24"/>
          <w:szCs w:val="24"/>
          <w:lang w:val="es-MX"/>
        </w:rPr>
        <w:t>consume tiempo y generalmente no es posible revisar todos</w:t>
      </w:r>
      <w:r w:rsidR="007842CF">
        <w:rPr>
          <w:sz w:val="24"/>
          <w:szCs w:val="24"/>
          <w:lang w:val="es-MX"/>
        </w:rPr>
        <w:t xml:space="preserve"> los documentos</w:t>
      </w:r>
      <w:r w:rsidRPr="00B12E0D">
        <w:rPr>
          <w:sz w:val="24"/>
          <w:szCs w:val="24"/>
          <w:lang w:val="es-MX"/>
        </w:rPr>
        <w:t xml:space="preserve">. Se debe llevar a cabo el juicio </w:t>
      </w:r>
      <w:r w:rsidR="00D63817">
        <w:rPr>
          <w:sz w:val="24"/>
          <w:szCs w:val="24"/>
          <w:lang w:val="es-MX"/>
        </w:rPr>
        <w:t>de</w:t>
      </w:r>
      <w:r w:rsidR="00D63817" w:rsidRPr="00B12E0D">
        <w:rPr>
          <w:sz w:val="24"/>
          <w:szCs w:val="24"/>
          <w:lang w:val="es-MX"/>
        </w:rPr>
        <w:t xml:space="preserve"> </w:t>
      </w:r>
      <w:r w:rsidRPr="00B12E0D">
        <w:rPr>
          <w:sz w:val="24"/>
          <w:szCs w:val="24"/>
          <w:lang w:val="es-MX"/>
        </w:rPr>
        <w:t>la revisión con selección al azar o selección basada en el propósito de la investigación</w:t>
      </w:r>
      <w:r w:rsidRPr="00B12E0D">
        <w:rPr>
          <w:rFonts w:eastAsia="MS Mincho"/>
          <w:sz w:val="24"/>
          <w:vertAlign w:val="superscript"/>
          <w:lang w:val="es-MX" w:eastAsia="zh-TW"/>
        </w:rPr>
        <w:footnoteReference w:id="27"/>
      </w:r>
      <w:r w:rsidRPr="00B12E0D">
        <w:rPr>
          <w:sz w:val="24"/>
          <w:szCs w:val="24"/>
          <w:lang w:val="es-MX"/>
        </w:rPr>
        <w:t>.</w:t>
      </w:r>
      <w:r w:rsidRPr="00B12E0D">
        <w:rPr>
          <w:rFonts w:eastAsia="MS Mincho"/>
          <w:sz w:val="24"/>
          <w:lang w:val="es-MX" w:eastAsia="zh-TW"/>
        </w:rPr>
        <w:t xml:space="preserve">  </w:t>
      </w:r>
      <w:r w:rsidRPr="00B12E0D">
        <w:rPr>
          <w:sz w:val="24"/>
          <w:szCs w:val="24"/>
          <w:lang w:val="es-MX"/>
        </w:rPr>
        <w:t>Por lo tanto, en la etapa de planeación la naturaleza, la ubicación, y la disponibilidad de los archivos necesita</w:t>
      </w:r>
      <w:r w:rsidR="007842CF">
        <w:rPr>
          <w:sz w:val="24"/>
          <w:szCs w:val="24"/>
          <w:lang w:val="es-MX"/>
        </w:rPr>
        <w:t>n</w:t>
      </w:r>
      <w:r w:rsidRPr="00B12E0D">
        <w:rPr>
          <w:sz w:val="24"/>
          <w:szCs w:val="24"/>
          <w:lang w:val="es-MX"/>
        </w:rPr>
        <w:t xml:space="preserve"> </w:t>
      </w:r>
      <w:r w:rsidR="007842CF">
        <w:rPr>
          <w:sz w:val="24"/>
          <w:szCs w:val="24"/>
          <w:lang w:val="es-MX"/>
        </w:rPr>
        <w:t xml:space="preserve">asentarse </w:t>
      </w:r>
      <w:r w:rsidRPr="00B12E0D">
        <w:rPr>
          <w:sz w:val="24"/>
          <w:szCs w:val="24"/>
          <w:lang w:val="es-MX"/>
        </w:rPr>
        <w:t xml:space="preserve">para que </w:t>
      </w:r>
      <w:r w:rsidR="007842CF">
        <w:rPr>
          <w:sz w:val="24"/>
          <w:szCs w:val="24"/>
          <w:lang w:val="es-MX"/>
        </w:rPr>
        <w:t xml:space="preserve">éstos </w:t>
      </w:r>
      <w:r w:rsidRPr="00B12E0D">
        <w:rPr>
          <w:sz w:val="24"/>
          <w:szCs w:val="24"/>
          <w:lang w:val="es-MX"/>
        </w:rPr>
        <w:t xml:space="preserve">puedan </w:t>
      </w:r>
      <w:r w:rsidR="007842CF">
        <w:rPr>
          <w:sz w:val="24"/>
          <w:szCs w:val="24"/>
          <w:lang w:val="es-MX"/>
        </w:rPr>
        <w:t xml:space="preserve">ser </w:t>
      </w:r>
      <w:r w:rsidRPr="00B12E0D">
        <w:rPr>
          <w:sz w:val="24"/>
          <w:szCs w:val="24"/>
          <w:lang w:val="es-MX"/>
        </w:rPr>
        <w:t>revisa</w:t>
      </w:r>
      <w:r w:rsidR="007842CF">
        <w:rPr>
          <w:sz w:val="24"/>
          <w:szCs w:val="24"/>
          <w:lang w:val="es-MX"/>
        </w:rPr>
        <w:t>dos de acuerdo a</w:t>
      </w:r>
      <w:r w:rsidRPr="00B12E0D">
        <w:rPr>
          <w:sz w:val="24"/>
          <w:szCs w:val="24"/>
          <w:lang w:val="es-MX"/>
        </w:rPr>
        <w:t xml:space="preserve"> la eficacia en función de los costos.</w:t>
      </w:r>
    </w:p>
    <w:p w:rsidR="00035E4D" w:rsidRPr="00B12E0D" w:rsidRDefault="00035E4D" w:rsidP="00035E4D">
      <w:pPr>
        <w:spacing w:after="0" w:line="240" w:lineRule="auto"/>
        <w:jc w:val="both"/>
        <w:rPr>
          <w:sz w:val="24"/>
          <w:szCs w:val="24"/>
          <w:lang w:val="es-MX"/>
        </w:rPr>
      </w:pPr>
    </w:p>
    <w:p w:rsidR="00035E4D" w:rsidRPr="00B12E0D" w:rsidRDefault="00BC3B69" w:rsidP="00035E4D">
      <w:pPr>
        <w:autoSpaceDE w:val="0"/>
        <w:autoSpaceDN w:val="0"/>
        <w:adjustRightInd w:val="0"/>
        <w:spacing w:after="0" w:line="240" w:lineRule="auto"/>
        <w:jc w:val="both"/>
        <w:rPr>
          <w:b/>
          <w:sz w:val="24"/>
          <w:szCs w:val="24"/>
          <w:lang w:val="es-MX"/>
        </w:rPr>
      </w:pPr>
      <w:r>
        <w:rPr>
          <w:b/>
          <w:sz w:val="24"/>
          <w:szCs w:val="24"/>
          <w:lang w:val="es-MX"/>
        </w:rPr>
        <w:t>Orientación</w:t>
      </w:r>
    </w:p>
    <w:p w:rsidR="00035E4D" w:rsidRPr="00B12E0D" w:rsidRDefault="00035E4D" w:rsidP="00035E4D">
      <w:pPr>
        <w:spacing w:line="240" w:lineRule="auto"/>
        <w:jc w:val="both"/>
        <w:rPr>
          <w:sz w:val="24"/>
          <w:szCs w:val="24"/>
          <w:lang w:val="es-MX"/>
        </w:rPr>
      </w:pPr>
      <w:r w:rsidRPr="00B12E0D">
        <w:rPr>
          <w:sz w:val="24"/>
          <w:szCs w:val="24"/>
          <w:lang w:val="es-MX"/>
        </w:rPr>
        <w:t xml:space="preserve">Revisar en dos auditorías completadas si en la etapa de planeación el equipo de auditoría </w:t>
      </w:r>
      <w:r w:rsidR="004F04BD">
        <w:rPr>
          <w:sz w:val="24"/>
          <w:szCs w:val="24"/>
          <w:lang w:val="es-MX"/>
        </w:rPr>
        <w:t>había realizado</w:t>
      </w:r>
      <w:r w:rsidRPr="00B12E0D">
        <w:rPr>
          <w:sz w:val="24"/>
          <w:szCs w:val="24"/>
          <w:lang w:val="es-MX"/>
        </w:rPr>
        <w:t xml:space="preserve"> evaluaciones de naturaleza, ubicación y disponibilidad </w:t>
      </w:r>
      <w:r w:rsidR="004F04BD">
        <w:rPr>
          <w:sz w:val="24"/>
          <w:szCs w:val="24"/>
          <w:lang w:val="es-MX"/>
        </w:rPr>
        <w:t>de</w:t>
      </w:r>
      <w:r w:rsidRPr="00B12E0D">
        <w:rPr>
          <w:sz w:val="24"/>
          <w:szCs w:val="24"/>
          <w:lang w:val="es-MX"/>
        </w:rPr>
        <w:t xml:space="preserve"> los archivos que ellos requerían durante la auditoría. Los archivos de </w:t>
      </w:r>
      <w:r w:rsidR="00BB3508">
        <w:rPr>
          <w:sz w:val="24"/>
          <w:szCs w:val="24"/>
          <w:lang w:val="es-MX"/>
        </w:rPr>
        <w:t>papeles de trabajo</w:t>
      </w:r>
      <w:r w:rsidRPr="00B12E0D">
        <w:rPr>
          <w:sz w:val="24"/>
          <w:szCs w:val="24"/>
          <w:lang w:val="es-MX"/>
        </w:rPr>
        <w:t xml:space="preserve"> contienen pruebas de la evaluación. En algunos casos la decisión en el requisito debería tomarse por medio de una discusión entre el equipo de auditoría.</w:t>
      </w:r>
    </w:p>
    <w:p w:rsidR="00035E4D" w:rsidRPr="00B12E0D" w:rsidRDefault="00035E4D" w:rsidP="00035E4D">
      <w:pPr>
        <w:numPr>
          <w:ilvl w:val="0"/>
          <w:numId w:val="24"/>
        </w:numPr>
        <w:autoSpaceDE w:val="0"/>
        <w:autoSpaceDN w:val="0"/>
        <w:adjustRightInd w:val="0"/>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543A7D" w:rsidP="00035E4D">
      <w:pPr>
        <w:autoSpaceDE w:val="0"/>
        <w:autoSpaceDN w:val="0"/>
        <w:adjustRightInd w:val="0"/>
        <w:spacing w:line="240" w:lineRule="auto"/>
        <w:jc w:val="both"/>
        <w:rPr>
          <w:i/>
          <w:sz w:val="24"/>
          <w:szCs w:val="24"/>
          <w:lang w:val="es-MX"/>
        </w:rPr>
      </w:pPr>
      <w:r>
        <w:rPr>
          <w:i/>
          <w:sz w:val="24"/>
          <w:szCs w:val="24"/>
          <w:lang w:val="es-MX"/>
        </w:rPr>
        <w:t xml:space="preserve">Se hace un juicio para determinar si </w:t>
      </w:r>
      <w:r w:rsidR="00035E4D" w:rsidRPr="00B12E0D">
        <w:rPr>
          <w:i/>
          <w:sz w:val="24"/>
          <w:szCs w:val="24"/>
          <w:lang w:val="es-MX"/>
        </w:rPr>
        <w:t xml:space="preserve">el muestreo es una forma apropiada de </w:t>
      </w:r>
      <w:r>
        <w:rPr>
          <w:i/>
          <w:sz w:val="24"/>
          <w:szCs w:val="24"/>
          <w:lang w:val="es-MX"/>
        </w:rPr>
        <w:t>obtener algo de evidencia</w:t>
      </w:r>
      <w:r w:rsidRPr="00B12E0D">
        <w:rPr>
          <w:i/>
          <w:sz w:val="24"/>
          <w:szCs w:val="24"/>
          <w:lang w:val="es-MX"/>
        </w:rPr>
        <w:t xml:space="preserve"> </w:t>
      </w:r>
      <w:r>
        <w:rPr>
          <w:i/>
          <w:sz w:val="24"/>
          <w:szCs w:val="24"/>
          <w:lang w:val="es-MX"/>
        </w:rPr>
        <w:t>necesaria para la</w:t>
      </w:r>
      <w:r w:rsidR="00035E4D" w:rsidRPr="00B12E0D">
        <w:rPr>
          <w:i/>
          <w:sz w:val="24"/>
          <w:szCs w:val="24"/>
          <w:lang w:val="es-MX"/>
        </w:rPr>
        <w:t xml:space="preserve"> auditoría. Si el muestreo se utiliza, entonces los siguientes factores deben tomarse en cuenta: </w:t>
      </w:r>
    </w:p>
    <w:p w:rsidR="00035E4D" w:rsidRPr="00B12E0D" w:rsidRDefault="00035E4D" w:rsidP="00035E4D">
      <w:pPr>
        <w:numPr>
          <w:ilvl w:val="0"/>
          <w:numId w:val="10"/>
        </w:numPr>
        <w:autoSpaceDE w:val="0"/>
        <w:autoSpaceDN w:val="0"/>
        <w:adjustRightInd w:val="0"/>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 xml:space="preserve">La población </w:t>
      </w:r>
      <w:r w:rsidR="00BB11EA">
        <w:rPr>
          <w:rFonts w:ascii="Calibri" w:eastAsia="SimSun" w:hAnsi="Calibri" w:cs="Times New Roman"/>
          <w:i/>
          <w:sz w:val="24"/>
          <w:szCs w:val="24"/>
          <w:lang w:val="es-MX" w:eastAsia="en-US"/>
        </w:rPr>
        <w:t>sea</w:t>
      </w:r>
      <w:r w:rsidRPr="00B12E0D">
        <w:rPr>
          <w:rFonts w:ascii="Calibri" w:eastAsia="SimSun" w:hAnsi="Calibri" w:cs="Times New Roman"/>
          <w:i/>
          <w:sz w:val="24"/>
          <w:szCs w:val="24"/>
          <w:lang w:val="es-MX" w:eastAsia="en-US"/>
        </w:rPr>
        <w:t xml:space="preserve"> definida exactamente.</w:t>
      </w:r>
    </w:p>
    <w:p w:rsidR="00035E4D" w:rsidRPr="00C54164" w:rsidRDefault="00846425" w:rsidP="00035E4D">
      <w:pPr>
        <w:numPr>
          <w:ilvl w:val="0"/>
          <w:numId w:val="10"/>
        </w:numPr>
        <w:autoSpaceDE w:val="0"/>
        <w:autoSpaceDN w:val="0"/>
        <w:adjustRightInd w:val="0"/>
        <w:spacing w:line="240" w:lineRule="auto"/>
        <w:contextualSpacing/>
        <w:rPr>
          <w:rFonts w:ascii="Calibri" w:eastAsia="SimSun" w:hAnsi="Calibri" w:cs="Times New Roman"/>
          <w:i/>
          <w:sz w:val="24"/>
          <w:szCs w:val="24"/>
          <w:lang w:val="es-MX" w:eastAsia="en-US"/>
        </w:rPr>
      </w:pPr>
      <w:r w:rsidRPr="00C54164">
        <w:rPr>
          <w:rFonts w:ascii="Calibri" w:eastAsia="SimSun" w:hAnsi="Calibri" w:cs="Times New Roman"/>
          <w:i/>
          <w:sz w:val="24"/>
          <w:szCs w:val="24"/>
          <w:lang w:val="es-MX" w:eastAsia="en-US"/>
        </w:rPr>
        <w:t>La muestra que está diseñada para ayudar a chequear un</w:t>
      </w:r>
      <w:r w:rsidR="00035E4D" w:rsidRPr="00C54164">
        <w:rPr>
          <w:rFonts w:ascii="Calibri" w:eastAsia="SimSun" w:hAnsi="Calibri" w:cs="Times New Roman"/>
          <w:i/>
          <w:sz w:val="24"/>
          <w:szCs w:val="24"/>
          <w:lang w:val="es-MX" w:eastAsia="en-US"/>
        </w:rPr>
        <w:t xml:space="preserve"> objetivo específico de la auditoría</w:t>
      </w:r>
      <w:r w:rsidRPr="00C54164">
        <w:rPr>
          <w:rFonts w:ascii="Calibri" w:eastAsia="SimSun" w:hAnsi="Calibri" w:cs="Times New Roman"/>
          <w:i/>
          <w:sz w:val="24"/>
          <w:szCs w:val="24"/>
          <w:lang w:val="es-MX" w:eastAsia="en-US"/>
        </w:rPr>
        <w:t xml:space="preserve">, </w:t>
      </w:r>
      <w:r w:rsidR="00491E74">
        <w:rPr>
          <w:rFonts w:ascii="Calibri" w:eastAsia="SimSun" w:hAnsi="Calibri" w:cs="Times New Roman"/>
          <w:i/>
          <w:sz w:val="24"/>
          <w:szCs w:val="24"/>
          <w:lang w:val="es-MX" w:eastAsia="en-US"/>
        </w:rPr>
        <w:t>este</w:t>
      </w:r>
      <w:r>
        <w:rPr>
          <w:rFonts w:ascii="Calibri" w:eastAsia="SimSun" w:hAnsi="Calibri" w:cs="Times New Roman"/>
          <w:i/>
          <w:sz w:val="24"/>
          <w:szCs w:val="24"/>
          <w:lang w:val="es-MX" w:eastAsia="en-US"/>
        </w:rPr>
        <w:t xml:space="preserve"> </w:t>
      </w:r>
      <w:r w:rsidRPr="00491E74">
        <w:rPr>
          <w:rFonts w:ascii="Calibri" w:eastAsia="SimSun" w:hAnsi="Calibri" w:cs="Times New Roman"/>
          <w:i/>
          <w:sz w:val="24"/>
          <w:szCs w:val="24"/>
          <w:lang w:val="es-MX" w:eastAsia="en-US"/>
        </w:rPr>
        <w:t>definida</w:t>
      </w:r>
      <w:r w:rsidRPr="00C54164">
        <w:rPr>
          <w:rFonts w:ascii="Calibri" w:eastAsia="SimSun" w:hAnsi="Calibri" w:cs="Times New Roman"/>
          <w:i/>
          <w:sz w:val="24"/>
          <w:szCs w:val="24"/>
          <w:lang w:val="es-MX" w:eastAsia="en-US"/>
        </w:rPr>
        <w:t xml:space="preserve"> claramente</w:t>
      </w:r>
    </w:p>
    <w:p w:rsidR="00035E4D" w:rsidRPr="00B12E0D" w:rsidRDefault="00035E4D" w:rsidP="00035E4D">
      <w:pPr>
        <w:numPr>
          <w:ilvl w:val="0"/>
          <w:numId w:val="10"/>
        </w:numPr>
        <w:autoSpaceDE w:val="0"/>
        <w:autoSpaceDN w:val="0"/>
        <w:adjustRightInd w:val="0"/>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 xml:space="preserve">El tamaño de la muestra </w:t>
      </w:r>
      <w:r w:rsidR="00BB11EA">
        <w:rPr>
          <w:rFonts w:ascii="Calibri" w:eastAsia="SimSun" w:hAnsi="Calibri" w:cs="Times New Roman"/>
          <w:i/>
          <w:sz w:val="24"/>
          <w:szCs w:val="24"/>
          <w:lang w:val="es-MX" w:eastAsia="en-US"/>
        </w:rPr>
        <w:t>sea</w:t>
      </w:r>
      <w:r w:rsidRPr="00B12E0D">
        <w:rPr>
          <w:rFonts w:ascii="Calibri" w:eastAsia="SimSun" w:hAnsi="Calibri" w:cs="Times New Roman"/>
          <w:i/>
          <w:sz w:val="24"/>
          <w:szCs w:val="24"/>
          <w:lang w:val="es-MX" w:eastAsia="en-US"/>
        </w:rPr>
        <w:t xml:space="preserve"> determinado.</w:t>
      </w:r>
    </w:p>
    <w:p w:rsidR="00035E4D" w:rsidRPr="00B12E0D" w:rsidRDefault="00035E4D" w:rsidP="00035E4D">
      <w:pPr>
        <w:numPr>
          <w:ilvl w:val="0"/>
          <w:numId w:val="10"/>
        </w:numPr>
        <w:autoSpaceDE w:val="0"/>
        <w:autoSpaceDN w:val="0"/>
        <w:adjustRightInd w:val="0"/>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Que la muestra sea representante de la población a la que pertenece.</w:t>
      </w:r>
    </w:p>
    <w:p w:rsidR="00035E4D" w:rsidRPr="00B12E0D" w:rsidRDefault="00035E4D" w:rsidP="00035E4D">
      <w:pPr>
        <w:numPr>
          <w:ilvl w:val="0"/>
          <w:numId w:val="10"/>
        </w:numPr>
        <w:autoSpaceDE w:val="0"/>
        <w:autoSpaceDN w:val="0"/>
        <w:adjustRightInd w:val="0"/>
        <w:spacing w:line="240" w:lineRule="auto"/>
        <w:contextualSpacing/>
        <w:rPr>
          <w:rFonts w:ascii="Calibri" w:eastAsia="SimSun" w:hAnsi="Calibri" w:cs="Times New Roman"/>
          <w:i/>
          <w:sz w:val="24"/>
          <w:szCs w:val="24"/>
          <w:lang w:val="es-MX" w:eastAsia="en-US"/>
        </w:rPr>
      </w:pPr>
      <w:r w:rsidRPr="00B12E0D">
        <w:rPr>
          <w:rFonts w:ascii="Calibri" w:eastAsia="SimSun" w:hAnsi="Calibri" w:cs="Times New Roman"/>
          <w:i/>
          <w:sz w:val="24"/>
          <w:szCs w:val="24"/>
          <w:lang w:val="es-MX" w:eastAsia="en-US"/>
        </w:rPr>
        <w:t>Que se evalúen y documenten los resultados.</w:t>
      </w:r>
    </w:p>
    <w:p w:rsidR="00035E4D" w:rsidRPr="00B12E0D" w:rsidRDefault="00035E4D" w:rsidP="00035E4D">
      <w:pPr>
        <w:autoSpaceDE w:val="0"/>
        <w:autoSpaceDN w:val="0"/>
        <w:adjustRightInd w:val="0"/>
        <w:spacing w:line="240" w:lineRule="auto"/>
        <w:rPr>
          <w:i/>
          <w:sz w:val="24"/>
          <w:szCs w:val="24"/>
          <w:lang w:val="es-MX"/>
        </w:rPr>
      </w:pPr>
      <w:r w:rsidRPr="00B12E0D">
        <w:rPr>
          <w:i/>
          <w:sz w:val="24"/>
          <w:szCs w:val="24"/>
          <w:lang w:val="es-MX"/>
        </w:rPr>
        <w:t xml:space="preserve"> (ISSAI 3000, </w:t>
      </w:r>
      <w:r w:rsidR="006C6539" w:rsidRPr="006C6539">
        <w:rPr>
          <w:i/>
          <w:sz w:val="24"/>
          <w:szCs w:val="24"/>
          <w:lang w:val="es-MX"/>
        </w:rPr>
        <w:t>Apéndice</w:t>
      </w:r>
      <w:r w:rsidRPr="00B12E0D">
        <w:rPr>
          <w:i/>
          <w:sz w:val="24"/>
          <w:szCs w:val="24"/>
          <w:lang w:val="es-MX"/>
        </w:rPr>
        <w:t xml:space="preserve"> 1, 4.3)</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autoSpaceDE w:val="0"/>
        <w:autoSpaceDN w:val="0"/>
        <w:adjustRightInd w:val="0"/>
        <w:spacing w:line="240" w:lineRule="auto"/>
        <w:jc w:val="both"/>
        <w:rPr>
          <w:sz w:val="24"/>
          <w:szCs w:val="24"/>
          <w:lang w:val="es-MX"/>
        </w:rPr>
      </w:pPr>
      <w:r w:rsidRPr="00B12E0D">
        <w:rPr>
          <w:sz w:val="24"/>
          <w:szCs w:val="24"/>
          <w:lang w:val="es-MX"/>
        </w:rPr>
        <w:t xml:space="preserve">El muestreo generalmente se utiliza para obtener </w:t>
      </w:r>
      <w:r w:rsidR="00260CE2">
        <w:rPr>
          <w:sz w:val="24"/>
          <w:szCs w:val="24"/>
          <w:lang w:val="es-MX"/>
        </w:rPr>
        <w:t>evidencia</w:t>
      </w:r>
      <w:r w:rsidR="00260CE2" w:rsidRPr="00B12E0D">
        <w:rPr>
          <w:sz w:val="24"/>
          <w:szCs w:val="24"/>
          <w:lang w:val="es-MX"/>
        </w:rPr>
        <w:t xml:space="preserve"> </w:t>
      </w:r>
      <w:r w:rsidRPr="00B12E0D">
        <w:rPr>
          <w:sz w:val="24"/>
          <w:szCs w:val="24"/>
          <w:lang w:val="es-MX"/>
        </w:rPr>
        <w:t>en las auditorías de desempeño. En estas auditorías, las técnicas de muestreo frecuentemente se emplean cuando los factores esenciales no pueden obtenerse de otras maneras</w:t>
      </w:r>
      <w:r w:rsidR="00260CE2">
        <w:rPr>
          <w:sz w:val="24"/>
          <w:szCs w:val="24"/>
          <w:lang w:val="es-MX"/>
        </w:rPr>
        <w:t>,</w:t>
      </w:r>
      <w:r w:rsidRPr="00B12E0D">
        <w:rPr>
          <w:sz w:val="24"/>
          <w:szCs w:val="24"/>
          <w:lang w:val="es-MX"/>
        </w:rPr>
        <w:t xml:space="preserve"> y donde existe demanda para una comparación estructurada y generalizaciones bien fundadas</w:t>
      </w:r>
      <w:r w:rsidRPr="00B12E0D">
        <w:rPr>
          <w:sz w:val="24"/>
          <w:szCs w:val="24"/>
          <w:vertAlign w:val="superscript"/>
          <w:lang w:val="es-MX"/>
        </w:rPr>
        <w:footnoteReference w:id="28"/>
      </w:r>
      <w:r w:rsidRPr="00B12E0D">
        <w:rPr>
          <w:sz w:val="24"/>
          <w:szCs w:val="24"/>
          <w:lang w:val="es-MX"/>
        </w:rPr>
        <w:t>. En la planeación de las auditorías de desempeño</w:t>
      </w:r>
      <w:r w:rsidR="00260CE2">
        <w:rPr>
          <w:sz w:val="24"/>
          <w:szCs w:val="24"/>
          <w:lang w:val="es-MX"/>
        </w:rPr>
        <w:t xml:space="preserve"> </w:t>
      </w:r>
      <w:r w:rsidR="0043501B">
        <w:rPr>
          <w:sz w:val="24"/>
          <w:szCs w:val="24"/>
          <w:lang w:val="es-MX"/>
        </w:rPr>
        <w:t xml:space="preserve">es necesario realizar </w:t>
      </w:r>
      <w:r w:rsidR="00A220FF">
        <w:rPr>
          <w:sz w:val="24"/>
          <w:szCs w:val="24"/>
          <w:lang w:val="es-MX"/>
        </w:rPr>
        <w:t>juicios</w:t>
      </w:r>
      <w:r w:rsidR="0043501B">
        <w:rPr>
          <w:sz w:val="24"/>
          <w:szCs w:val="24"/>
          <w:lang w:val="es-MX"/>
        </w:rPr>
        <w:t xml:space="preserve"> si</w:t>
      </w:r>
      <w:r w:rsidR="00A220FF">
        <w:rPr>
          <w:sz w:val="24"/>
          <w:szCs w:val="24"/>
          <w:lang w:val="es-MX"/>
        </w:rPr>
        <w:t xml:space="preserve"> </w:t>
      </w:r>
      <w:r w:rsidRPr="00B12E0D">
        <w:rPr>
          <w:sz w:val="24"/>
          <w:szCs w:val="24"/>
          <w:lang w:val="es-MX"/>
        </w:rPr>
        <w:t xml:space="preserve">necesita llevarse a cabo el muestreo para obtener la </w:t>
      </w:r>
      <w:r w:rsidR="00A220FF">
        <w:rPr>
          <w:sz w:val="24"/>
          <w:szCs w:val="24"/>
          <w:lang w:val="es-MX"/>
        </w:rPr>
        <w:t>evidencia</w:t>
      </w:r>
      <w:r w:rsidR="00A220FF" w:rsidRPr="00B12E0D">
        <w:rPr>
          <w:sz w:val="24"/>
          <w:szCs w:val="24"/>
          <w:lang w:val="es-MX"/>
        </w:rPr>
        <w:t xml:space="preserve"> </w:t>
      </w:r>
      <w:r w:rsidRPr="00B12E0D">
        <w:rPr>
          <w:sz w:val="24"/>
          <w:szCs w:val="24"/>
          <w:lang w:val="es-MX"/>
        </w:rPr>
        <w:t>de auditoría que se requiere.</w:t>
      </w:r>
    </w:p>
    <w:p w:rsidR="00035E4D" w:rsidRPr="00B12E0D" w:rsidRDefault="0029655D" w:rsidP="00035E4D">
      <w:pPr>
        <w:autoSpaceDE w:val="0"/>
        <w:autoSpaceDN w:val="0"/>
        <w:adjustRightInd w:val="0"/>
        <w:spacing w:line="240" w:lineRule="auto"/>
        <w:jc w:val="both"/>
        <w:rPr>
          <w:sz w:val="24"/>
          <w:szCs w:val="24"/>
          <w:lang w:val="es-MX"/>
        </w:rPr>
      </w:pPr>
      <w:r>
        <w:rPr>
          <w:sz w:val="24"/>
          <w:szCs w:val="24"/>
          <w:lang w:val="es-MX"/>
        </w:rPr>
        <w:t>Mientras</w:t>
      </w:r>
      <w:r w:rsidRPr="00B12E0D">
        <w:rPr>
          <w:sz w:val="24"/>
          <w:szCs w:val="24"/>
          <w:lang w:val="es-MX"/>
        </w:rPr>
        <w:t xml:space="preserve"> </w:t>
      </w:r>
      <w:r w:rsidR="00035E4D" w:rsidRPr="00B12E0D">
        <w:rPr>
          <w:sz w:val="24"/>
          <w:szCs w:val="24"/>
          <w:lang w:val="es-MX"/>
        </w:rPr>
        <w:t xml:space="preserve">el auditor busca formular conclusiones </w:t>
      </w:r>
      <w:r>
        <w:rPr>
          <w:sz w:val="24"/>
          <w:szCs w:val="24"/>
          <w:lang w:val="es-MX"/>
        </w:rPr>
        <w:t>con respecto a</w:t>
      </w:r>
      <w:r w:rsidR="00035E4D" w:rsidRPr="00B12E0D">
        <w:rPr>
          <w:sz w:val="24"/>
          <w:szCs w:val="24"/>
          <w:lang w:val="es-MX"/>
        </w:rPr>
        <w:t xml:space="preserve"> toda la población al probar una muestra de artículos seleccionados de ésta, es esencial que la muestra sea representativa de</w:t>
      </w:r>
      <w:r>
        <w:rPr>
          <w:sz w:val="24"/>
          <w:szCs w:val="24"/>
          <w:lang w:val="es-MX"/>
        </w:rPr>
        <w:t xml:space="preserve"> </w:t>
      </w:r>
      <w:r w:rsidR="00035E4D" w:rsidRPr="00B12E0D">
        <w:rPr>
          <w:sz w:val="24"/>
          <w:szCs w:val="24"/>
          <w:lang w:val="es-MX"/>
        </w:rPr>
        <w:t>la población a la que pertenece. Una muestra puede ser estadística o no estadística</w:t>
      </w:r>
      <w:r w:rsidR="00F45BB4">
        <w:rPr>
          <w:sz w:val="24"/>
          <w:szCs w:val="24"/>
          <w:lang w:val="es-MX"/>
        </w:rPr>
        <w:t>;</w:t>
      </w:r>
      <w:r w:rsidR="00035E4D" w:rsidRPr="00B12E0D">
        <w:rPr>
          <w:sz w:val="24"/>
          <w:szCs w:val="24"/>
          <w:lang w:val="es-MX"/>
        </w:rPr>
        <w:t xml:space="preserve"> ambas requieren del uso de</w:t>
      </w:r>
      <w:r w:rsidR="00F45BB4">
        <w:rPr>
          <w:sz w:val="24"/>
          <w:szCs w:val="24"/>
          <w:lang w:val="es-MX"/>
        </w:rPr>
        <w:t>l</w:t>
      </w:r>
      <w:r w:rsidR="00035E4D" w:rsidRPr="00B12E0D">
        <w:rPr>
          <w:sz w:val="24"/>
          <w:szCs w:val="24"/>
          <w:lang w:val="es-MX"/>
        </w:rPr>
        <w:t xml:space="preserve"> juicio profesional. La primera etapa en </w:t>
      </w:r>
      <w:r w:rsidR="00F45BB4">
        <w:rPr>
          <w:sz w:val="24"/>
          <w:szCs w:val="24"/>
          <w:lang w:val="es-MX"/>
        </w:rPr>
        <w:t xml:space="preserve">la </w:t>
      </w:r>
      <w:r w:rsidR="00035E4D" w:rsidRPr="00B12E0D">
        <w:rPr>
          <w:sz w:val="24"/>
          <w:szCs w:val="24"/>
          <w:lang w:val="es-MX"/>
        </w:rPr>
        <w:t>planea</w:t>
      </w:r>
      <w:r w:rsidR="00F45BB4">
        <w:rPr>
          <w:sz w:val="24"/>
          <w:szCs w:val="24"/>
          <w:lang w:val="es-MX"/>
        </w:rPr>
        <w:t xml:space="preserve">ción </w:t>
      </w:r>
      <w:r w:rsidR="00F45BB4">
        <w:rPr>
          <w:sz w:val="24"/>
          <w:szCs w:val="24"/>
          <w:lang w:val="es-MX"/>
        </w:rPr>
        <w:lastRenderedPageBreak/>
        <w:t>de</w:t>
      </w:r>
      <w:r w:rsidR="00035E4D" w:rsidRPr="00B12E0D">
        <w:rPr>
          <w:sz w:val="24"/>
          <w:szCs w:val="24"/>
          <w:lang w:val="es-MX"/>
        </w:rPr>
        <w:t xml:space="preserve"> la muestra es hacer la definición exacta de la población. También es importante que el auditor defina de manera clara el objetivo específico de la auditoría </w:t>
      </w:r>
      <w:r w:rsidR="00F45BB4">
        <w:rPr>
          <w:sz w:val="24"/>
          <w:szCs w:val="24"/>
          <w:lang w:val="es-MX"/>
        </w:rPr>
        <w:t>en cuanto a lo que la prueba, con la ayuda de la muestra, está diseñada para lograr</w:t>
      </w:r>
      <w:r w:rsidR="00035E4D" w:rsidRPr="00B12E0D">
        <w:rPr>
          <w:sz w:val="24"/>
          <w:szCs w:val="24"/>
          <w:lang w:val="es-MX"/>
        </w:rPr>
        <w:t xml:space="preserve">. </w:t>
      </w:r>
      <w:r w:rsidR="00E3450F">
        <w:rPr>
          <w:sz w:val="24"/>
          <w:szCs w:val="24"/>
          <w:lang w:val="es-MX"/>
        </w:rPr>
        <w:t>Además</w:t>
      </w:r>
      <w:r w:rsidR="00035E4D" w:rsidRPr="00B12E0D">
        <w:rPr>
          <w:sz w:val="24"/>
          <w:szCs w:val="24"/>
          <w:lang w:val="es-MX"/>
        </w:rPr>
        <w:t xml:space="preserve">, se debe determinar el tamaño de la </w:t>
      </w:r>
      <w:r w:rsidR="00792EAC">
        <w:rPr>
          <w:sz w:val="24"/>
          <w:szCs w:val="24"/>
          <w:lang w:val="es-MX"/>
        </w:rPr>
        <w:t>muestra</w:t>
      </w:r>
      <w:r w:rsidR="00035E4D" w:rsidRPr="00B12E0D">
        <w:rPr>
          <w:sz w:val="24"/>
          <w:szCs w:val="24"/>
          <w:lang w:val="es-MX"/>
        </w:rPr>
        <w:t xml:space="preserve">. Por medio del procedimiento de selección, el auditor debe revisar </w:t>
      </w:r>
      <w:r w:rsidR="00A8561B">
        <w:rPr>
          <w:sz w:val="24"/>
          <w:szCs w:val="24"/>
          <w:lang w:val="es-MX"/>
        </w:rPr>
        <w:t>regularmente</w:t>
      </w:r>
      <w:r w:rsidR="00035E4D" w:rsidRPr="00B12E0D">
        <w:rPr>
          <w:sz w:val="24"/>
          <w:szCs w:val="24"/>
          <w:lang w:val="es-MX"/>
        </w:rPr>
        <w:t xml:space="preserve"> si la muestra seleccionada puede representar adecuadamente la población. Tanto como sea posible, la prueba debe seguir un cuestionario predeterminado. Debido a que se presentan errores y omisiones, es necesario considerar su causa y naturaleza. Se </w:t>
      </w:r>
      <w:r w:rsidR="00A8561B">
        <w:rPr>
          <w:sz w:val="24"/>
          <w:szCs w:val="24"/>
          <w:lang w:val="es-MX"/>
        </w:rPr>
        <w:t>deberá</w:t>
      </w:r>
      <w:r w:rsidR="00035E4D" w:rsidRPr="00B12E0D">
        <w:rPr>
          <w:sz w:val="24"/>
          <w:szCs w:val="24"/>
          <w:lang w:val="es-MX"/>
        </w:rPr>
        <w:t xml:space="preserve"> evaluar y documentar los resultados</w:t>
      </w:r>
      <w:r w:rsidR="00035E4D" w:rsidRPr="00B12E0D">
        <w:rPr>
          <w:sz w:val="24"/>
          <w:szCs w:val="24"/>
          <w:vertAlign w:val="superscript"/>
          <w:lang w:val="es-MX"/>
        </w:rPr>
        <w:footnoteReference w:id="29"/>
      </w:r>
      <w:r w:rsidR="00035E4D" w:rsidRPr="00B12E0D">
        <w:rPr>
          <w:sz w:val="24"/>
          <w:szCs w:val="24"/>
          <w:lang w:val="es-MX"/>
        </w:rPr>
        <w:t>.</w:t>
      </w:r>
    </w:p>
    <w:p w:rsidR="00035E4D" w:rsidRPr="00B12E0D" w:rsidRDefault="00BC3B69" w:rsidP="00035E4D">
      <w:pPr>
        <w:spacing w:after="0"/>
        <w:jc w:val="both"/>
        <w:rPr>
          <w:b/>
          <w:sz w:val="24"/>
          <w:szCs w:val="24"/>
          <w:lang w:val="es-MX"/>
        </w:rPr>
      </w:pPr>
      <w:r>
        <w:rPr>
          <w:b/>
          <w:sz w:val="24"/>
          <w:szCs w:val="24"/>
          <w:lang w:val="es-MX"/>
        </w:rPr>
        <w:t>Orientación</w:t>
      </w:r>
    </w:p>
    <w:p w:rsidR="00035E4D" w:rsidRPr="00B12E0D" w:rsidRDefault="00035E4D" w:rsidP="00035E4D">
      <w:pPr>
        <w:spacing w:line="240" w:lineRule="auto"/>
        <w:jc w:val="both"/>
        <w:rPr>
          <w:sz w:val="24"/>
          <w:szCs w:val="24"/>
          <w:lang w:val="es-MX"/>
        </w:rPr>
      </w:pPr>
      <w:r w:rsidRPr="00B12E0D">
        <w:rPr>
          <w:sz w:val="24"/>
          <w:szCs w:val="24"/>
          <w:lang w:val="es-MX"/>
        </w:rPr>
        <w:t xml:space="preserve">Revisar en las dos auditorías completadas recientemente si en la etapa de planeación el muestreo ha sido considerado y si se ha establecido en el lugar en el que se define la población, se debe especificar el objetivo de la auditoría en la que la prueba con la ayuda de la muestra se diseñan para lograr su definición clara y el tamaño de la muestra es determinado y representa la población a la que pertenece para evaluar y documentar los resultados. El archivo de los </w:t>
      </w:r>
      <w:r w:rsidR="00BB3508">
        <w:rPr>
          <w:sz w:val="24"/>
          <w:szCs w:val="24"/>
          <w:lang w:val="es-MX"/>
        </w:rPr>
        <w:t>papeles de trabajo</w:t>
      </w:r>
      <w:r w:rsidRPr="00B12E0D">
        <w:rPr>
          <w:sz w:val="24"/>
          <w:szCs w:val="24"/>
          <w:lang w:val="es-MX"/>
        </w:rPr>
        <w:t xml:space="preserve"> debe proporcionar </w:t>
      </w:r>
      <w:r w:rsidR="00B25621">
        <w:rPr>
          <w:sz w:val="24"/>
          <w:szCs w:val="24"/>
          <w:lang w:val="es-MX"/>
        </w:rPr>
        <w:t>evidencia</w:t>
      </w:r>
      <w:r w:rsidR="00B25621" w:rsidRPr="00B12E0D">
        <w:rPr>
          <w:sz w:val="24"/>
          <w:szCs w:val="24"/>
          <w:lang w:val="es-MX"/>
        </w:rPr>
        <w:t xml:space="preserve"> </w:t>
      </w:r>
      <w:r w:rsidRPr="00B12E0D">
        <w:rPr>
          <w:sz w:val="24"/>
          <w:szCs w:val="24"/>
          <w:lang w:val="es-MX"/>
        </w:rPr>
        <w:t>del muestreo si se lleva a cabo.</w:t>
      </w:r>
    </w:p>
    <w:p w:rsidR="00035E4D" w:rsidRPr="00B12E0D" w:rsidRDefault="00035E4D" w:rsidP="00035E4D">
      <w:pPr>
        <w:numPr>
          <w:ilvl w:val="0"/>
          <w:numId w:val="24"/>
        </w:numPr>
        <w:contextualSpacing/>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t>Requisito</w:t>
      </w:r>
    </w:p>
    <w:p w:rsidR="00035E4D" w:rsidRPr="00B12E0D" w:rsidRDefault="00035E4D" w:rsidP="00035E4D">
      <w:pPr>
        <w:spacing w:line="240" w:lineRule="auto"/>
        <w:rPr>
          <w:i/>
          <w:sz w:val="24"/>
          <w:szCs w:val="24"/>
          <w:lang w:val="es-MX"/>
        </w:rPr>
      </w:pPr>
      <w:r w:rsidRPr="00B12E0D">
        <w:rPr>
          <w:i/>
          <w:sz w:val="24"/>
          <w:szCs w:val="24"/>
          <w:lang w:val="es-MX"/>
        </w:rPr>
        <w:t xml:space="preserve">El procedimiento de auditoría indica la naturaleza, la fuente y  los medios para recopilar </w:t>
      </w:r>
      <w:r w:rsidR="00792EAC">
        <w:rPr>
          <w:i/>
          <w:sz w:val="24"/>
          <w:szCs w:val="24"/>
          <w:lang w:val="es-MX"/>
        </w:rPr>
        <w:t>evidencias</w:t>
      </w:r>
      <w:r w:rsidR="00792EAC" w:rsidRPr="00B12E0D">
        <w:rPr>
          <w:i/>
          <w:sz w:val="24"/>
          <w:szCs w:val="24"/>
          <w:lang w:val="es-MX"/>
        </w:rPr>
        <w:t xml:space="preserve"> </w:t>
      </w:r>
      <w:r w:rsidRPr="00B12E0D">
        <w:rPr>
          <w:i/>
          <w:sz w:val="24"/>
          <w:szCs w:val="24"/>
          <w:lang w:val="es-MX"/>
        </w:rPr>
        <w:t xml:space="preserve">para concluir los objetivos y las respuestas a las preguntas de la auditoría. (ISSAI 3100, 16 ISSAI 3000, 5.3 ISSAI 3000, </w:t>
      </w:r>
      <w:r w:rsidR="006C6539" w:rsidRPr="006C6539">
        <w:rPr>
          <w:i/>
          <w:sz w:val="24"/>
          <w:szCs w:val="24"/>
          <w:lang w:val="es-MX"/>
        </w:rPr>
        <w:t>Apéndice</w:t>
      </w:r>
      <w:r w:rsidRPr="00B12E0D">
        <w:rPr>
          <w:i/>
          <w:sz w:val="24"/>
          <w:szCs w:val="24"/>
          <w:lang w:val="es-MX"/>
        </w:rPr>
        <w:t xml:space="preserve"> 3, 1.2)</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rFonts w:eastAsia="MS Mincho"/>
          <w:snapToGrid w:val="0"/>
          <w:color w:val="000000"/>
          <w:sz w:val="24"/>
          <w:lang w:val="es-MX"/>
        </w:rPr>
      </w:pPr>
      <w:r w:rsidRPr="00B12E0D">
        <w:rPr>
          <w:rFonts w:eastAsia="MS Mincho"/>
          <w:snapToGrid w:val="0"/>
          <w:color w:val="000000"/>
          <w:sz w:val="24"/>
          <w:lang w:val="es-MX"/>
        </w:rPr>
        <w:t xml:space="preserve">Los procedimientos de auditoría se refieren a los pasos a seguir para llevar a cabo una técnica de auditoría. Por ejemplo, en un proyecto una “revisión de documentación” (que es un tipo de técnica de auditoría) para probar el criterio “una definición formal de necesidades debe ser llevada a cabo antes del inicio del proyecto”, los siguientes procedimientos de auditoría o pasos a seguir </w:t>
      </w:r>
      <w:r w:rsidR="00AD4B6D">
        <w:rPr>
          <w:rFonts w:eastAsia="MS Mincho"/>
          <w:snapToGrid w:val="0"/>
          <w:color w:val="000000"/>
          <w:sz w:val="24"/>
          <w:lang w:val="es-MX"/>
        </w:rPr>
        <w:t>pueden</w:t>
      </w:r>
      <w:r w:rsidR="00AD4B6D" w:rsidRPr="00B12E0D">
        <w:rPr>
          <w:rFonts w:eastAsia="MS Mincho"/>
          <w:snapToGrid w:val="0"/>
          <w:color w:val="000000"/>
          <w:sz w:val="24"/>
          <w:lang w:val="es-MX"/>
        </w:rPr>
        <w:t xml:space="preserve"> </w:t>
      </w:r>
      <w:r w:rsidRPr="00B12E0D">
        <w:rPr>
          <w:rFonts w:eastAsia="MS Mincho"/>
          <w:snapToGrid w:val="0"/>
          <w:color w:val="000000"/>
          <w:sz w:val="24"/>
          <w:lang w:val="es-MX"/>
        </w:rPr>
        <w:t>llevarse a cabo:</w:t>
      </w:r>
    </w:p>
    <w:p w:rsidR="00035E4D" w:rsidRPr="00B12E0D" w:rsidRDefault="00035E4D" w:rsidP="00035E4D">
      <w:pPr>
        <w:numPr>
          <w:ilvl w:val="0"/>
          <w:numId w:val="15"/>
        </w:numPr>
        <w:tabs>
          <w:tab w:val="num" w:pos="630"/>
        </w:tabs>
        <w:spacing w:before="60" w:after="0" w:line="240" w:lineRule="auto"/>
        <w:contextualSpacing/>
        <w:jc w:val="both"/>
        <w:rPr>
          <w:rFonts w:ascii="Calibri" w:eastAsia="MS Mincho" w:hAnsi="Calibri" w:cs="Times New Roman"/>
          <w:snapToGrid w:val="0"/>
          <w:color w:val="000000"/>
          <w:sz w:val="24"/>
          <w:szCs w:val="24"/>
          <w:lang w:val="es-MX" w:eastAsia="en-US"/>
        </w:rPr>
      </w:pPr>
      <w:r w:rsidRPr="00B12E0D">
        <w:rPr>
          <w:rFonts w:ascii="Calibri" w:eastAsia="MS Mincho" w:hAnsi="Calibri" w:cs="Times New Roman"/>
          <w:snapToGrid w:val="0"/>
          <w:color w:val="000000"/>
          <w:sz w:val="24"/>
          <w:szCs w:val="24"/>
          <w:lang w:val="es-MX" w:eastAsia="en-US"/>
        </w:rPr>
        <w:t xml:space="preserve">Revisar el segmento de la definición de las necesidades del proyecto del informe  de valoración del </w:t>
      </w:r>
      <w:r w:rsidR="002C7639">
        <w:rPr>
          <w:rFonts w:ascii="Calibri" w:eastAsia="MS Mincho" w:hAnsi="Calibri" w:cs="Times New Roman"/>
          <w:snapToGrid w:val="0"/>
          <w:color w:val="000000"/>
          <w:sz w:val="24"/>
          <w:szCs w:val="24"/>
          <w:lang w:val="es-MX" w:eastAsia="en-US"/>
        </w:rPr>
        <w:t>mismo</w:t>
      </w:r>
      <w:r w:rsidRPr="00B12E0D">
        <w:rPr>
          <w:rFonts w:ascii="Calibri" w:eastAsia="MS Mincho" w:hAnsi="Calibri" w:cs="Times New Roman"/>
          <w:snapToGrid w:val="0"/>
          <w:color w:val="000000"/>
          <w:sz w:val="24"/>
          <w:szCs w:val="24"/>
          <w:lang w:val="es-MX" w:eastAsia="en-US"/>
        </w:rPr>
        <w:t>.</w:t>
      </w:r>
    </w:p>
    <w:p w:rsidR="00035E4D" w:rsidRPr="00B12E0D" w:rsidRDefault="00035E4D" w:rsidP="00035E4D">
      <w:pPr>
        <w:numPr>
          <w:ilvl w:val="0"/>
          <w:numId w:val="15"/>
        </w:numPr>
        <w:tabs>
          <w:tab w:val="num" w:pos="702"/>
        </w:tabs>
        <w:spacing w:before="60" w:after="0" w:line="240" w:lineRule="auto"/>
        <w:contextualSpacing/>
        <w:jc w:val="both"/>
        <w:rPr>
          <w:rFonts w:ascii="Calibri" w:eastAsia="MS Mincho" w:hAnsi="Calibri" w:cs="Times New Roman"/>
          <w:snapToGrid w:val="0"/>
          <w:color w:val="000000"/>
          <w:sz w:val="24"/>
          <w:szCs w:val="24"/>
          <w:lang w:val="es-MX" w:eastAsia="en-US"/>
        </w:rPr>
      </w:pPr>
      <w:r w:rsidRPr="00B12E0D">
        <w:rPr>
          <w:rFonts w:ascii="Calibri" w:eastAsia="MS Mincho" w:hAnsi="Calibri" w:cs="Times New Roman"/>
          <w:snapToGrid w:val="0"/>
          <w:color w:val="000000"/>
          <w:sz w:val="24"/>
          <w:szCs w:val="24"/>
          <w:lang w:val="es-MX" w:eastAsia="en-US"/>
        </w:rPr>
        <w:t>Obtener información para verificar si el sondeo de los usuarios fue llevado a cabo y se recopilaron estadísticas importantes.</w:t>
      </w:r>
    </w:p>
    <w:p w:rsidR="00035E4D" w:rsidRPr="00B12E0D" w:rsidRDefault="00035E4D" w:rsidP="00035E4D">
      <w:pPr>
        <w:numPr>
          <w:ilvl w:val="0"/>
          <w:numId w:val="15"/>
        </w:numPr>
        <w:tabs>
          <w:tab w:val="num" w:pos="702"/>
        </w:tabs>
        <w:spacing w:before="60" w:after="0" w:line="240" w:lineRule="auto"/>
        <w:contextualSpacing/>
        <w:jc w:val="both"/>
        <w:rPr>
          <w:rFonts w:ascii="Calibri" w:eastAsia="MS Mincho" w:hAnsi="Calibri" w:cs="Times New Roman"/>
          <w:snapToGrid w:val="0"/>
          <w:color w:val="000000"/>
          <w:sz w:val="24"/>
          <w:szCs w:val="24"/>
          <w:lang w:val="es-MX" w:eastAsia="en-US"/>
        </w:rPr>
      </w:pPr>
      <w:r w:rsidRPr="00B12E0D">
        <w:rPr>
          <w:rFonts w:ascii="Calibri" w:eastAsia="MS Mincho" w:hAnsi="Calibri" w:cs="Times New Roman"/>
          <w:snapToGrid w:val="0"/>
          <w:color w:val="000000"/>
          <w:sz w:val="24"/>
          <w:szCs w:val="24"/>
          <w:lang w:val="es-MX" w:eastAsia="en-US"/>
        </w:rPr>
        <w:t>Si la verificación en la Etapa 2 antedicha es positiva, determinar si los datos fueron recolectados y presentados de modo sistemático apoyados por métodos apropiados.</w:t>
      </w:r>
    </w:p>
    <w:p w:rsidR="00035E4D" w:rsidRPr="00B12E0D" w:rsidRDefault="00035E4D" w:rsidP="00035E4D">
      <w:pPr>
        <w:numPr>
          <w:ilvl w:val="0"/>
          <w:numId w:val="15"/>
        </w:numPr>
        <w:tabs>
          <w:tab w:val="num" w:pos="630"/>
        </w:tabs>
        <w:spacing w:before="60" w:after="0" w:line="240" w:lineRule="auto"/>
        <w:contextualSpacing/>
        <w:jc w:val="both"/>
        <w:rPr>
          <w:rFonts w:ascii="Calibri" w:eastAsia="MS Mincho" w:hAnsi="Calibri" w:cs="Times New Roman"/>
          <w:snapToGrid w:val="0"/>
          <w:color w:val="000000"/>
          <w:sz w:val="24"/>
          <w:szCs w:val="24"/>
          <w:lang w:val="es-MX" w:eastAsia="en-US"/>
        </w:rPr>
      </w:pPr>
      <w:r w:rsidRPr="00B12E0D">
        <w:rPr>
          <w:rFonts w:ascii="Calibri" w:eastAsia="MS Mincho" w:hAnsi="Calibri" w:cs="Times New Roman"/>
          <w:snapToGrid w:val="0"/>
          <w:color w:val="000000"/>
          <w:sz w:val="24"/>
          <w:szCs w:val="24"/>
          <w:lang w:val="es-MX" w:eastAsia="en-US"/>
        </w:rPr>
        <w:t xml:space="preserve">Concluir si se cumplió con el criterio. </w:t>
      </w:r>
    </w:p>
    <w:p w:rsidR="00035E4D" w:rsidRPr="00B12E0D" w:rsidRDefault="00035E4D" w:rsidP="00035E4D">
      <w:pPr>
        <w:spacing w:before="60" w:after="0" w:line="240" w:lineRule="auto"/>
        <w:jc w:val="both"/>
        <w:rPr>
          <w:rFonts w:eastAsia="MS Mincho"/>
          <w:snapToGrid w:val="0"/>
          <w:color w:val="000000"/>
          <w:sz w:val="24"/>
          <w:lang w:val="es-MX"/>
        </w:rPr>
      </w:pPr>
    </w:p>
    <w:p w:rsidR="00035E4D" w:rsidRPr="00B12E0D" w:rsidRDefault="00BC3B69" w:rsidP="00035E4D">
      <w:pPr>
        <w:spacing w:after="0"/>
        <w:rPr>
          <w:b/>
          <w:sz w:val="24"/>
          <w:szCs w:val="24"/>
          <w:lang w:val="es-MX"/>
        </w:rPr>
      </w:pPr>
      <w:r>
        <w:rPr>
          <w:b/>
          <w:sz w:val="24"/>
          <w:szCs w:val="24"/>
          <w:lang w:val="es-MX"/>
        </w:rPr>
        <w:t>Orientación</w:t>
      </w:r>
    </w:p>
    <w:p w:rsidR="00035E4D" w:rsidRPr="00B12E0D" w:rsidRDefault="00035E4D" w:rsidP="00035E4D">
      <w:pPr>
        <w:spacing w:after="0" w:line="240" w:lineRule="auto"/>
        <w:jc w:val="both"/>
        <w:rPr>
          <w:sz w:val="24"/>
          <w:szCs w:val="24"/>
          <w:lang w:val="es-MX"/>
        </w:rPr>
      </w:pPr>
      <w:r w:rsidRPr="00B12E0D">
        <w:rPr>
          <w:sz w:val="24"/>
          <w:szCs w:val="24"/>
          <w:lang w:val="es-MX"/>
        </w:rPr>
        <w:t xml:space="preserve">Revisar si en dos auditorías completadas recientemente los planes de auditoría </w:t>
      </w:r>
      <w:proofErr w:type="gramStart"/>
      <w:r w:rsidRPr="00B12E0D">
        <w:rPr>
          <w:sz w:val="24"/>
          <w:szCs w:val="24"/>
          <w:lang w:val="es-MX"/>
        </w:rPr>
        <w:t>incluyen</w:t>
      </w:r>
      <w:proofErr w:type="gramEnd"/>
      <w:r w:rsidRPr="00B12E0D">
        <w:rPr>
          <w:sz w:val="24"/>
          <w:szCs w:val="24"/>
          <w:lang w:val="es-MX"/>
        </w:rPr>
        <w:t xml:space="preserve"> los procedimientos que indican la naturaleza, fuente y medios para recopilar </w:t>
      </w:r>
      <w:r w:rsidR="00922BEF">
        <w:rPr>
          <w:sz w:val="24"/>
          <w:szCs w:val="24"/>
          <w:lang w:val="es-MX"/>
        </w:rPr>
        <w:t>evidencia</w:t>
      </w:r>
      <w:r w:rsidR="00922BEF" w:rsidRPr="00B12E0D">
        <w:rPr>
          <w:sz w:val="24"/>
          <w:szCs w:val="24"/>
          <w:lang w:val="es-MX"/>
        </w:rPr>
        <w:t xml:space="preserve"> </w:t>
      </w:r>
      <w:r w:rsidRPr="00B12E0D">
        <w:rPr>
          <w:sz w:val="24"/>
          <w:szCs w:val="24"/>
          <w:lang w:val="es-MX"/>
        </w:rPr>
        <w:t xml:space="preserve">para concluir con los objetivos y las preguntas de auditoría. Los planes de auditoría deben de incluirse como parte de los </w:t>
      </w:r>
      <w:r w:rsidR="00BB3508">
        <w:rPr>
          <w:sz w:val="24"/>
          <w:szCs w:val="24"/>
          <w:lang w:val="es-MX"/>
        </w:rPr>
        <w:t>papeles de trabajo</w:t>
      </w:r>
      <w:r w:rsidRPr="00B12E0D">
        <w:rPr>
          <w:sz w:val="24"/>
          <w:szCs w:val="24"/>
          <w:lang w:val="es-MX"/>
        </w:rPr>
        <w:t xml:space="preserve">. </w:t>
      </w:r>
    </w:p>
    <w:p w:rsidR="00035E4D" w:rsidRPr="00B12E0D" w:rsidRDefault="00035E4D" w:rsidP="00035E4D">
      <w:pPr>
        <w:spacing w:after="0" w:line="240" w:lineRule="auto"/>
        <w:jc w:val="both"/>
        <w:rPr>
          <w:sz w:val="24"/>
          <w:szCs w:val="24"/>
          <w:lang w:val="es-MX"/>
        </w:rPr>
      </w:pPr>
    </w:p>
    <w:p w:rsidR="00035E4D" w:rsidRDefault="00035E4D" w:rsidP="00035E4D">
      <w:pPr>
        <w:spacing w:after="0"/>
        <w:jc w:val="both"/>
        <w:rPr>
          <w:color w:val="000000"/>
          <w:sz w:val="24"/>
          <w:szCs w:val="24"/>
          <w:lang w:val="es-MX"/>
        </w:rPr>
      </w:pPr>
    </w:p>
    <w:p w:rsidR="00657067" w:rsidRPr="00B12E0D" w:rsidRDefault="00657067" w:rsidP="00035E4D">
      <w:pPr>
        <w:spacing w:after="0"/>
        <w:jc w:val="both"/>
        <w:rPr>
          <w:color w:val="000000"/>
          <w:sz w:val="24"/>
          <w:szCs w:val="24"/>
          <w:lang w:val="es-MX"/>
        </w:rPr>
      </w:pPr>
    </w:p>
    <w:p w:rsidR="00035E4D" w:rsidRPr="00B12E0D" w:rsidRDefault="00035E4D" w:rsidP="00035E4D">
      <w:pPr>
        <w:numPr>
          <w:ilvl w:val="0"/>
          <w:numId w:val="24"/>
        </w:numPr>
        <w:spacing w:line="240" w:lineRule="auto"/>
        <w:contextualSpacing/>
        <w:jc w:val="both"/>
        <w:rPr>
          <w:rFonts w:ascii="Calibri" w:eastAsia="SimSun" w:hAnsi="Calibri" w:cs="Times New Roman"/>
          <w:b/>
          <w:sz w:val="24"/>
          <w:szCs w:val="24"/>
          <w:lang w:val="es-MX" w:eastAsia="en-US"/>
        </w:rPr>
      </w:pPr>
      <w:r w:rsidRPr="00B12E0D">
        <w:rPr>
          <w:rFonts w:ascii="Calibri" w:eastAsia="SimSun" w:hAnsi="Calibri" w:cs="Times New Roman"/>
          <w:b/>
          <w:sz w:val="24"/>
          <w:szCs w:val="24"/>
          <w:lang w:val="es-MX" w:eastAsia="en-US"/>
        </w:rPr>
        <w:lastRenderedPageBreak/>
        <w:t>Requisito</w:t>
      </w:r>
    </w:p>
    <w:p w:rsidR="00035E4D" w:rsidRPr="00B12E0D" w:rsidRDefault="00035E4D" w:rsidP="00035E4D">
      <w:pPr>
        <w:spacing w:line="240" w:lineRule="auto"/>
        <w:jc w:val="both"/>
        <w:rPr>
          <w:i/>
          <w:sz w:val="24"/>
          <w:szCs w:val="24"/>
          <w:lang w:val="es-MX"/>
        </w:rPr>
      </w:pPr>
      <w:r w:rsidRPr="00B12E0D">
        <w:rPr>
          <w:i/>
          <w:sz w:val="24"/>
          <w:szCs w:val="24"/>
          <w:lang w:val="es-MX"/>
        </w:rPr>
        <w:t xml:space="preserve">Notificar a los auditados sobre los aspectos clave de la auditoría, incluyendo el objetivo de la auditoría, las preguntas, los criterios, el ámbito y los métodos antes de iniciar la fase de recopilación de información o después de completar la planeación de la auditoría. </w:t>
      </w:r>
      <w:r w:rsidR="006C6539" w:rsidRPr="00B12E0D">
        <w:rPr>
          <w:i/>
          <w:sz w:val="24"/>
          <w:szCs w:val="24"/>
          <w:lang w:val="es-MX"/>
        </w:rPr>
        <w:t>(ISSAI</w:t>
      </w:r>
      <w:r w:rsidRPr="00B12E0D">
        <w:rPr>
          <w:i/>
          <w:sz w:val="24"/>
          <w:szCs w:val="24"/>
          <w:lang w:val="es-MX"/>
        </w:rPr>
        <w:t xml:space="preserve"> 3100, 18 ISSAI 3000, 4.1 ISSAI 3000, </w:t>
      </w:r>
      <w:r w:rsidR="006C6539" w:rsidRPr="006C6539">
        <w:rPr>
          <w:i/>
          <w:sz w:val="24"/>
          <w:szCs w:val="24"/>
          <w:lang w:val="es-MX"/>
        </w:rPr>
        <w:t>Apéndice</w:t>
      </w:r>
      <w:r w:rsidRPr="00B12E0D">
        <w:rPr>
          <w:i/>
          <w:sz w:val="24"/>
          <w:szCs w:val="24"/>
          <w:lang w:val="es-MX"/>
        </w:rPr>
        <w:t xml:space="preserve"> 4)</w:t>
      </w:r>
    </w:p>
    <w:p w:rsidR="00035E4D" w:rsidRPr="00B12E0D" w:rsidRDefault="00035E4D" w:rsidP="00035E4D">
      <w:pPr>
        <w:spacing w:after="0"/>
        <w:jc w:val="both"/>
        <w:rPr>
          <w:b/>
          <w:sz w:val="24"/>
          <w:szCs w:val="24"/>
          <w:lang w:val="es-MX"/>
        </w:rPr>
      </w:pPr>
      <w:r w:rsidRPr="00B12E0D">
        <w:rPr>
          <w:b/>
          <w:sz w:val="24"/>
          <w:szCs w:val="24"/>
          <w:lang w:val="es-MX"/>
        </w:rPr>
        <w:t>Explicación</w:t>
      </w:r>
    </w:p>
    <w:p w:rsidR="00035E4D" w:rsidRPr="00B12E0D" w:rsidRDefault="00035E4D" w:rsidP="00035E4D">
      <w:pPr>
        <w:spacing w:line="240" w:lineRule="auto"/>
        <w:jc w:val="both"/>
        <w:rPr>
          <w:sz w:val="24"/>
          <w:szCs w:val="24"/>
          <w:lang w:val="es-MX"/>
        </w:rPr>
      </w:pPr>
      <w:r w:rsidRPr="00B12E0D">
        <w:rPr>
          <w:sz w:val="24"/>
          <w:szCs w:val="24"/>
          <w:lang w:val="es-MX"/>
        </w:rPr>
        <w:t>La EFS necesita informar a las autoridades competentes (</w:t>
      </w:r>
      <w:r w:rsidR="00071DFC">
        <w:rPr>
          <w:sz w:val="24"/>
          <w:szCs w:val="24"/>
          <w:lang w:val="es-MX"/>
        </w:rPr>
        <w:t>titular</w:t>
      </w:r>
      <w:r w:rsidR="00071DFC" w:rsidRPr="00B12E0D">
        <w:rPr>
          <w:sz w:val="24"/>
          <w:szCs w:val="24"/>
          <w:lang w:val="es-MX"/>
        </w:rPr>
        <w:t xml:space="preserve"> </w:t>
      </w:r>
      <w:r w:rsidRPr="00B12E0D">
        <w:rPr>
          <w:sz w:val="24"/>
          <w:szCs w:val="24"/>
          <w:lang w:val="es-MX"/>
        </w:rPr>
        <w:t>de las entidades / funcionarios) el propósito, los objetivos y el ámbito y los métodos de la auditoría tan pronto como sea posible después de la decisión de iniciar la auditoría. Esto facilitará el proceso y ayudará a evitar malentendidos. L</w:t>
      </w:r>
      <w:r w:rsidR="00071DFC">
        <w:rPr>
          <w:sz w:val="24"/>
          <w:szCs w:val="24"/>
          <w:lang w:val="es-MX"/>
        </w:rPr>
        <w:t>as EFS</w:t>
      </w:r>
      <w:r w:rsidRPr="00B12E0D">
        <w:rPr>
          <w:sz w:val="24"/>
          <w:szCs w:val="24"/>
          <w:lang w:val="es-MX"/>
        </w:rPr>
        <w:t xml:space="preserve"> deben tomar en cuenta que es importante hablar sobre los criterios de la auditoría. En algun</w:t>
      </w:r>
      <w:r w:rsidR="00071DFC">
        <w:rPr>
          <w:sz w:val="24"/>
          <w:szCs w:val="24"/>
          <w:lang w:val="es-MX"/>
        </w:rPr>
        <w:t xml:space="preserve">as EFS </w:t>
      </w:r>
      <w:r w:rsidRPr="00B12E0D">
        <w:rPr>
          <w:sz w:val="24"/>
          <w:szCs w:val="24"/>
          <w:lang w:val="es-MX"/>
        </w:rPr>
        <w:t xml:space="preserve">se envía un documento que contiene toda la información antedicha al auditado antes de iniciar la auditoría. </w:t>
      </w:r>
      <w:r w:rsidR="00071DFC">
        <w:rPr>
          <w:sz w:val="24"/>
          <w:szCs w:val="24"/>
          <w:lang w:val="es-MX"/>
        </w:rPr>
        <w:t>Algunas EFS</w:t>
      </w:r>
      <w:r w:rsidRPr="00B12E0D">
        <w:rPr>
          <w:sz w:val="24"/>
          <w:szCs w:val="24"/>
          <w:lang w:val="es-MX"/>
        </w:rPr>
        <w:t xml:space="preserve"> informan al auditado sobre los detalles durante la reunión antes del comenzar la auditoría.</w:t>
      </w:r>
    </w:p>
    <w:p w:rsidR="00035E4D" w:rsidRPr="00B12E0D" w:rsidRDefault="00BC3B69" w:rsidP="00035E4D">
      <w:pPr>
        <w:autoSpaceDE w:val="0"/>
        <w:autoSpaceDN w:val="0"/>
        <w:adjustRightInd w:val="0"/>
        <w:spacing w:after="0" w:line="240" w:lineRule="auto"/>
        <w:jc w:val="both"/>
        <w:rPr>
          <w:rFonts w:ascii="Calibri" w:eastAsia="Calibri" w:hAnsi="Calibri" w:cs="Times New Roman"/>
          <w:b/>
          <w:color w:val="000000"/>
          <w:sz w:val="24"/>
          <w:szCs w:val="24"/>
          <w:lang w:val="es-MX"/>
        </w:rPr>
      </w:pPr>
      <w:r>
        <w:rPr>
          <w:b/>
          <w:sz w:val="24"/>
          <w:szCs w:val="24"/>
          <w:lang w:val="es-MX"/>
        </w:rPr>
        <w:t>Orientación</w:t>
      </w:r>
    </w:p>
    <w:p w:rsidR="00035E4D" w:rsidRPr="00B12E0D" w:rsidRDefault="00035E4D" w:rsidP="00035E4D">
      <w:pPr>
        <w:spacing w:line="240" w:lineRule="auto"/>
        <w:jc w:val="both"/>
        <w:rPr>
          <w:sz w:val="24"/>
          <w:szCs w:val="24"/>
          <w:lang w:val="es-MX"/>
        </w:rPr>
      </w:pPr>
      <w:r w:rsidRPr="00B12E0D">
        <w:rPr>
          <w:sz w:val="24"/>
          <w:szCs w:val="24"/>
          <w:lang w:val="es-MX"/>
        </w:rPr>
        <w:t>Revisar en los dos planes auditorías</w:t>
      </w:r>
      <w:r w:rsidR="00EE49CC">
        <w:rPr>
          <w:sz w:val="24"/>
          <w:szCs w:val="24"/>
          <w:lang w:val="es-MX"/>
        </w:rPr>
        <w:t xml:space="preserve"> de las dos auditorías realizadas recientemente</w:t>
      </w:r>
      <w:r w:rsidRPr="00B12E0D">
        <w:rPr>
          <w:sz w:val="24"/>
          <w:szCs w:val="24"/>
          <w:lang w:val="es-MX"/>
        </w:rPr>
        <w:t xml:space="preserve"> si se les notificó a los auditados sobre los aspectos fundamentales descritos en lo antedicho. </w:t>
      </w:r>
      <w:r w:rsidR="00EE49CC">
        <w:rPr>
          <w:sz w:val="24"/>
          <w:szCs w:val="24"/>
          <w:lang w:val="es-MX"/>
        </w:rPr>
        <w:t>Posible evidencia</w:t>
      </w:r>
      <w:r w:rsidRPr="00B12E0D">
        <w:rPr>
          <w:sz w:val="24"/>
          <w:szCs w:val="24"/>
          <w:lang w:val="es-MX"/>
        </w:rPr>
        <w:t xml:space="preserve"> de apoy</w:t>
      </w:r>
      <w:r w:rsidR="00EE49CC">
        <w:rPr>
          <w:sz w:val="24"/>
          <w:szCs w:val="24"/>
          <w:lang w:val="es-MX"/>
        </w:rPr>
        <w:t>o</w:t>
      </w:r>
      <w:r w:rsidRPr="00B12E0D">
        <w:rPr>
          <w:sz w:val="24"/>
          <w:szCs w:val="24"/>
          <w:lang w:val="es-MX"/>
        </w:rPr>
        <w:t xml:space="preserve"> </w:t>
      </w:r>
      <w:r w:rsidR="00EE49CC">
        <w:rPr>
          <w:sz w:val="24"/>
          <w:szCs w:val="24"/>
          <w:lang w:val="es-MX"/>
        </w:rPr>
        <w:t xml:space="preserve">a </w:t>
      </w:r>
      <w:r w:rsidRPr="00B12E0D">
        <w:rPr>
          <w:sz w:val="24"/>
          <w:szCs w:val="24"/>
          <w:lang w:val="es-MX"/>
        </w:rPr>
        <w:t>esta comunicación incluye las correspondencias entre la EFS, el auditado y/o las minutas de la junta en el inicio de la auditoría.</w:t>
      </w:r>
    </w:p>
    <w:p w:rsidR="00035E4D" w:rsidRPr="00B12E0D" w:rsidRDefault="00035E4D" w:rsidP="00035E4D">
      <w:pPr>
        <w:spacing w:line="240" w:lineRule="auto"/>
        <w:jc w:val="both"/>
        <w:rPr>
          <w:sz w:val="24"/>
          <w:szCs w:val="24"/>
          <w:lang w:val="es-MX"/>
        </w:rPr>
      </w:pPr>
    </w:p>
    <w:p w:rsidR="00035E4D" w:rsidRPr="00B12E0D" w:rsidRDefault="00035E4D" w:rsidP="00035E4D">
      <w:pPr>
        <w:numPr>
          <w:ilvl w:val="0"/>
          <w:numId w:val="25"/>
        </w:numPr>
        <w:autoSpaceDE w:val="0"/>
        <w:autoSpaceDN w:val="0"/>
        <w:adjustRightInd w:val="0"/>
        <w:spacing w:after="0" w:line="240" w:lineRule="auto"/>
        <w:ind w:left="426" w:hanging="426"/>
        <w:jc w:val="both"/>
        <w:rPr>
          <w:rFonts w:ascii="Calibri" w:eastAsia="Calibri" w:hAnsi="Calibri" w:cs="Times New Roman"/>
          <w:b/>
          <w:color w:val="000000"/>
          <w:sz w:val="32"/>
          <w:szCs w:val="32"/>
          <w:lang w:val="es-MX"/>
        </w:rPr>
      </w:pPr>
      <w:r w:rsidRPr="00B12E0D">
        <w:rPr>
          <w:rFonts w:ascii="Calibri" w:eastAsia="Calibri" w:hAnsi="Calibri" w:cs="Times New Roman"/>
          <w:b/>
          <w:color w:val="000000"/>
          <w:sz w:val="32"/>
          <w:szCs w:val="32"/>
          <w:lang w:val="es-MX"/>
        </w:rPr>
        <w:t>Resumen</w:t>
      </w:r>
    </w:p>
    <w:p w:rsidR="00035E4D" w:rsidRPr="00B12E0D" w:rsidRDefault="00035E4D" w:rsidP="00035E4D">
      <w:pPr>
        <w:autoSpaceDE w:val="0"/>
        <w:autoSpaceDN w:val="0"/>
        <w:adjustRightInd w:val="0"/>
        <w:spacing w:after="0" w:line="240" w:lineRule="auto"/>
        <w:ind w:left="720"/>
        <w:jc w:val="both"/>
        <w:rPr>
          <w:rFonts w:ascii="Calibri" w:eastAsia="Calibri" w:hAnsi="Calibri" w:cs="Times New Roman"/>
          <w:b/>
          <w:color w:val="000000"/>
          <w:sz w:val="24"/>
          <w:szCs w:val="24"/>
          <w:lang w:val="es-MX"/>
        </w:rPr>
      </w:pPr>
    </w:p>
    <w:p w:rsidR="00035E4D" w:rsidRPr="00B12E0D" w:rsidRDefault="00035E4D" w:rsidP="00035E4D">
      <w:pPr>
        <w:spacing w:line="240" w:lineRule="auto"/>
        <w:jc w:val="both"/>
        <w:rPr>
          <w:sz w:val="24"/>
          <w:szCs w:val="24"/>
          <w:lang w:val="es-MX"/>
        </w:rPr>
      </w:pPr>
      <w:r w:rsidRPr="00B12E0D">
        <w:rPr>
          <w:sz w:val="24"/>
          <w:szCs w:val="24"/>
          <w:lang w:val="es-MX"/>
        </w:rPr>
        <w:t>Las ISSAI 3000 y 3100 cubren todos los aspectos del proceso de auditoría de desempeño. La planeación estratégica y la planeación de auditorías de desempeño individuales forman parte del proceso de auditoría de desempeño incluidas en los dos estándares. Las dos conllevan etapas fundamentales de todo el proceso de auditoría de desempeño. La planeación estratégica asegura la selección correcta de temas para las consideraciones de la auditoría de desempeño. Por otro lado, la planeación de auditoría de desempeño individual permite la identificación correcta de los objetivos de auditoría, ámbito, metodología y criterios para llevar a cabo una auditoría. En general, los dos tipos de planeación aseguran el uso correcto de los recursos de la EFS en el ejercicio de las auditorías de desempeño.</w:t>
      </w:r>
    </w:p>
    <w:p w:rsidR="00362CDD" w:rsidRPr="00B12E0D" w:rsidRDefault="00362CDD">
      <w:pPr>
        <w:rPr>
          <w:lang w:val="es-MX"/>
        </w:rPr>
      </w:pPr>
    </w:p>
    <w:p w:rsidR="008F229A" w:rsidRPr="00B12E0D" w:rsidRDefault="008F229A">
      <w:pPr>
        <w:rPr>
          <w:lang w:val="es-MX"/>
        </w:rPr>
        <w:sectPr w:rsidR="008F229A" w:rsidRPr="00B12E0D" w:rsidSect="007D10EA">
          <w:footerReference w:type="default" r:id="rId57"/>
          <w:pgSz w:w="11907" w:h="16839" w:code="9"/>
          <w:pgMar w:top="1417" w:right="1417" w:bottom="1417" w:left="1417" w:header="708" w:footer="708" w:gutter="0"/>
          <w:cols w:space="708"/>
          <w:docGrid w:linePitch="360"/>
        </w:sectPr>
      </w:pPr>
    </w:p>
    <w:p w:rsidR="00E816FA" w:rsidRPr="00B12E0D" w:rsidRDefault="00E816FA" w:rsidP="00E816FA">
      <w:pPr>
        <w:rPr>
          <w:lang w:val="es-MX"/>
        </w:rPr>
      </w:pPr>
    </w:p>
    <w:p w:rsidR="00E816FA" w:rsidRPr="00B12E0D" w:rsidRDefault="008F229A" w:rsidP="00317606">
      <w:pPr>
        <w:pBdr>
          <w:bottom w:val="single" w:sz="4" w:space="1" w:color="auto"/>
        </w:pBdr>
        <w:rPr>
          <w:rFonts w:cstheme="minorHAnsi"/>
          <w:b/>
          <w:sz w:val="32"/>
          <w:lang w:val="es-MX"/>
        </w:rPr>
      </w:pPr>
      <w:r w:rsidRPr="00B12E0D">
        <w:rPr>
          <w:rFonts w:cstheme="minorHAnsi"/>
          <w:b/>
          <w:sz w:val="32"/>
          <w:lang w:val="es-MX"/>
        </w:rPr>
        <w:t>C</w:t>
      </w:r>
      <w:r w:rsidR="00FE2714" w:rsidRPr="00B12E0D">
        <w:rPr>
          <w:rFonts w:cstheme="minorHAnsi"/>
          <w:b/>
          <w:sz w:val="32"/>
          <w:lang w:val="es-MX"/>
        </w:rPr>
        <w:t>apítulo</w:t>
      </w:r>
      <w:r w:rsidR="00E816FA" w:rsidRPr="00B12E0D">
        <w:rPr>
          <w:rFonts w:cstheme="minorHAnsi"/>
          <w:b/>
          <w:sz w:val="32"/>
          <w:lang w:val="es-MX"/>
        </w:rPr>
        <w:t xml:space="preserve"> 5</w:t>
      </w:r>
    </w:p>
    <w:p w:rsidR="00E816FA" w:rsidRPr="00B12E0D" w:rsidRDefault="00FE2714" w:rsidP="00E816FA">
      <w:pPr>
        <w:rPr>
          <w:rFonts w:cstheme="minorHAnsi"/>
          <w:b/>
          <w:bCs/>
          <w:sz w:val="28"/>
          <w:lang w:val="es-MX"/>
        </w:rPr>
      </w:pPr>
      <w:r w:rsidRPr="00B12E0D">
        <w:rPr>
          <w:rFonts w:cstheme="minorHAnsi"/>
          <w:b/>
          <w:sz w:val="32"/>
          <w:lang w:val="es-MX"/>
        </w:rPr>
        <w:t>Realización</w:t>
      </w:r>
      <w:r w:rsidR="00792EAC">
        <w:rPr>
          <w:rFonts w:cstheme="minorHAnsi"/>
          <w:b/>
          <w:sz w:val="32"/>
          <w:lang w:val="es-MX"/>
        </w:rPr>
        <w:t xml:space="preserve"> de la Auditoría</w:t>
      </w:r>
      <w:r w:rsidRPr="00B12E0D">
        <w:rPr>
          <w:rFonts w:cstheme="minorHAnsi"/>
          <w:b/>
          <w:sz w:val="32"/>
          <w:lang w:val="es-MX"/>
        </w:rPr>
        <w:t xml:space="preserve"> y </w:t>
      </w:r>
      <w:r w:rsidR="00E5049D">
        <w:rPr>
          <w:rFonts w:cstheme="minorHAnsi"/>
          <w:b/>
          <w:sz w:val="32"/>
          <w:lang w:val="es-MX"/>
        </w:rPr>
        <w:t>P</w:t>
      </w:r>
      <w:r w:rsidRPr="00B12E0D">
        <w:rPr>
          <w:rFonts w:cstheme="minorHAnsi"/>
          <w:b/>
          <w:sz w:val="32"/>
          <w:lang w:val="es-MX"/>
        </w:rPr>
        <w:t xml:space="preserve">resentación de </w:t>
      </w:r>
      <w:r w:rsidR="00E5049D">
        <w:rPr>
          <w:rFonts w:cstheme="minorHAnsi"/>
          <w:b/>
          <w:sz w:val="32"/>
          <w:lang w:val="es-MX"/>
        </w:rPr>
        <w:t>I</w:t>
      </w:r>
      <w:r w:rsidRPr="00B12E0D">
        <w:rPr>
          <w:rFonts w:cstheme="minorHAnsi"/>
          <w:b/>
          <w:sz w:val="32"/>
          <w:lang w:val="es-MX"/>
        </w:rPr>
        <w:t>nformes</w:t>
      </w:r>
    </w:p>
    <w:p w:rsidR="00E816FA" w:rsidRPr="00B12E0D" w:rsidRDefault="00AA4ED9" w:rsidP="00E816FA">
      <w:pPr>
        <w:rPr>
          <w:rFonts w:cstheme="minorHAnsi"/>
          <w:b/>
          <w:sz w:val="32"/>
          <w:lang w:val="es-MX"/>
        </w:rPr>
      </w:pPr>
      <w:r w:rsidRPr="00B12E0D">
        <w:rPr>
          <w:rFonts w:cstheme="minorHAnsi"/>
          <w:b/>
          <w:bCs/>
          <w:sz w:val="28"/>
          <w:lang w:val="es-MX"/>
        </w:rPr>
        <w:t>Generalidades</w:t>
      </w:r>
    </w:p>
    <w:p w:rsidR="00E816FA" w:rsidRPr="00B12E0D" w:rsidRDefault="00AA4ED9" w:rsidP="000773F4">
      <w:pPr>
        <w:pStyle w:val="Prrafodelista"/>
        <w:numPr>
          <w:ilvl w:val="0"/>
          <w:numId w:val="28"/>
        </w:numPr>
        <w:ind w:hanging="720"/>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Realización de la </w:t>
      </w:r>
      <w:r w:rsidR="00E5049D">
        <w:rPr>
          <w:rFonts w:asciiTheme="minorHAnsi" w:hAnsiTheme="minorHAnsi" w:cstheme="minorHAnsi"/>
          <w:sz w:val="22"/>
          <w:szCs w:val="22"/>
          <w:lang w:val="es-MX"/>
        </w:rPr>
        <w:t>A</w:t>
      </w:r>
      <w:r w:rsidRPr="00B12E0D">
        <w:rPr>
          <w:rFonts w:asciiTheme="minorHAnsi" w:hAnsiTheme="minorHAnsi" w:cstheme="minorHAnsi"/>
          <w:sz w:val="22"/>
          <w:szCs w:val="22"/>
          <w:lang w:val="es-MX"/>
        </w:rPr>
        <w:t>uditoría</w:t>
      </w:r>
    </w:p>
    <w:p w:rsidR="00E816FA" w:rsidRPr="00B12E0D" w:rsidRDefault="00E816FA" w:rsidP="00E816FA">
      <w:pPr>
        <w:pStyle w:val="Prrafodelista"/>
        <w:rPr>
          <w:rFonts w:asciiTheme="minorHAnsi" w:hAnsiTheme="minorHAnsi" w:cstheme="minorHAnsi"/>
          <w:sz w:val="22"/>
          <w:szCs w:val="22"/>
          <w:lang w:val="es-MX"/>
        </w:rPr>
      </w:pPr>
    </w:p>
    <w:p w:rsidR="00AA4ED9" w:rsidRPr="00B12E0D" w:rsidRDefault="003067A6" w:rsidP="00E816FA">
      <w:pPr>
        <w:spacing w:line="240" w:lineRule="auto"/>
        <w:jc w:val="both"/>
        <w:rPr>
          <w:rFonts w:cstheme="minorHAnsi"/>
          <w:lang w:val="es-MX"/>
        </w:rPr>
      </w:pPr>
      <w:r w:rsidRPr="00B12E0D">
        <w:rPr>
          <w:rFonts w:cstheme="minorHAnsi"/>
          <w:lang w:val="es-MX"/>
        </w:rPr>
        <w:t>La a</w:t>
      </w:r>
      <w:r w:rsidR="00AA4ED9" w:rsidRPr="00B12E0D">
        <w:rPr>
          <w:rFonts w:cstheme="minorHAnsi"/>
          <w:lang w:val="es-MX"/>
        </w:rPr>
        <w:t xml:space="preserve">uditoría se lleva a cabo en el campo con el objetivo de implementar el plan de trabajo de </w:t>
      </w:r>
      <w:r w:rsidRPr="00B12E0D">
        <w:rPr>
          <w:rFonts w:cstheme="minorHAnsi"/>
          <w:lang w:val="es-MX"/>
        </w:rPr>
        <w:t xml:space="preserve">la </w:t>
      </w:r>
      <w:r w:rsidR="00AA4ED9" w:rsidRPr="00B12E0D">
        <w:rPr>
          <w:rFonts w:cstheme="minorHAnsi"/>
          <w:lang w:val="es-MX"/>
        </w:rPr>
        <w:t xml:space="preserve">auditoría. Durante esta fase, el equipo </w:t>
      </w:r>
      <w:r w:rsidRPr="00B12E0D">
        <w:rPr>
          <w:rFonts w:cstheme="minorHAnsi"/>
          <w:lang w:val="es-MX"/>
        </w:rPr>
        <w:t>de auditoría</w:t>
      </w:r>
      <w:r w:rsidR="00AA4ED9" w:rsidRPr="00B12E0D">
        <w:rPr>
          <w:rFonts w:cstheme="minorHAnsi"/>
          <w:lang w:val="es-MX"/>
        </w:rPr>
        <w:t xml:space="preserve"> debe obtener evidencia de auditoría suficiente, confiable y pertinente para satisfacer el objetivo </w:t>
      </w:r>
      <w:r w:rsidRPr="00B12E0D">
        <w:rPr>
          <w:rFonts w:cstheme="minorHAnsi"/>
          <w:lang w:val="es-MX"/>
        </w:rPr>
        <w:t xml:space="preserve">y preguntas </w:t>
      </w:r>
      <w:r w:rsidR="00AA4ED9" w:rsidRPr="00B12E0D">
        <w:rPr>
          <w:rFonts w:cstheme="minorHAnsi"/>
          <w:lang w:val="es-MX"/>
        </w:rPr>
        <w:t xml:space="preserve">de la auditoría; interpretar la evidencia de auditoría; y </w:t>
      </w:r>
      <w:r w:rsidR="00E5049D">
        <w:rPr>
          <w:rFonts w:cstheme="minorHAnsi"/>
          <w:lang w:val="es-MX"/>
        </w:rPr>
        <w:t>ser capaz de</w:t>
      </w:r>
      <w:r w:rsidR="00AA4ED9" w:rsidRPr="00B12E0D">
        <w:rPr>
          <w:rFonts w:cstheme="minorHAnsi"/>
          <w:lang w:val="es-MX"/>
        </w:rPr>
        <w:t xml:space="preserve"> sacar conclusiones de la </w:t>
      </w:r>
      <w:r w:rsidRPr="00B12E0D">
        <w:rPr>
          <w:rFonts w:cstheme="minorHAnsi"/>
          <w:lang w:val="es-MX"/>
        </w:rPr>
        <w:t>misma</w:t>
      </w:r>
      <w:r w:rsidR="00AA4ED9" w:rsidRPr="00B12E0D">
        <w:rPr>
          <w:rFonts w:cstheme="minorHAnsi"/>
          <w:lang w:val="es-MX"/>
        </w:rPr>
        <w:t xml:space="preserve">.  Mientras que </w:t>
      </w:r>
      <w:r w:rsidRPr="00B12E0D">
        <w:rPr>
          <w:rFonts w:cstheme="minorHAnsi"/>
          <w:lang w:val="es-MX"/>
        </w:rPr>
        <w:t>la</w:t>
      </w:r>
      <w:r w:rsidR="00AA4ED9" w:rsidRPr="00B12E0D">
        <w:rPr>
          <w:rFonts w:cstheme="minorHAnsi"/>
          <w:lang w:val="es-MX"/>
        </w:rPr>
        <w:t xml:space="preserve"> evidencia en las auditorías financieras tiende a ser concluyente (sí/no o bueno/malo), esto es raramente el caso en </w:t>
      </w:r>
      <w:r w:rsidRPr="00B12E0D">
        <w:rPr>
          <w:rFonts w:cstheme="minorHAnsi"/>
          <w:lang w:val="es-MX"/>
        </w:rPr>
        <w:t xml:space="preserve">las </w:t>
      </w:r>
      <w:r w:rsidR="00AA4ED9" w:rsidRPr="00B12E0D">
        <w:rPr>
          <w:rFonts w:cstheme="minorHAnsi"/>
          <w:lang w:val="es-MX"/>
        </w:rPr>
        <w:t xml:space="preserve">auditorías de </w:t>
      </w:r>
      <w:r w:rsidRPr="00B12E0D">
        <w:rPr>
          <w:rFonts w:cstheme="minorHAnsi"/>
          <w:lang w:val="es-MX"/>
        </w:rPr>
        <w:t>desempeño</w:t>
      </w:r>
      <w:r w:rsidR="00AA4ED9" w:rsidRPr="00B12E0D">
        <w:rPr>
          <w:rFonts w:cstheme="minorHAnsi"/>
          <w:lang w:val="es-MX"/>
        </w:rPr>
        <w:t xml:space="preserve">. </w:t>
      </w:r>
      <w:r w:rsidR="000B30E8" w:rsidRPr="00B12E0D">
        <w:rPr>
          <w:rFonts w:cstheme="minorHAnsi"/>
          <w:lang w:val="es-MX"/>
        </w:rPr>
        <w:t>La evidencia de la auditoría de desempeño es comúnmente</w:t>
      </w:r>
      <w:r w:rsidR="00AA4ED9" w:rsidRPr="00B12E0D">
        <w:rPr>
          <w:rFonts w:cstheme="minorHAnsi"/>
          <w:lang w:val="es-MX"/>
        </w:rPr>
        <w:t>, convincente. Se utilizan diferentes técnicas para recopilar y analizar la evidencia de auditoría.</w:t>
      </w:r>
    </w:p>
    <w:p w:rsidR="00E816FA" w:rsidRPr="00B12E0D" w:rsidRDefault="000B30E8" w:rsidP="00555F86">
      <w:pPr>
        <w:autoSpaceDE w:val="0"/>
        <w:autoSpaceDN w:val="0"/>
        <w:adjustRightInd w:val="0"/>
        <w:spacing w:after="0" w:line="240" w:lineRule="auto"/>
        <w:jc w:val="both"/>
        <w:rPr>
          <w:rFonts w:cstheme="minorHAnsi"/>
          <w:lang w:val="es-MX"/>
        </w:rPr>
      </w:pPr>
      <w:r w:rsidRPr="00B12E0D">
        <w:rPr>
          <w:rFonts w:cstheme="minorHAnsi"/>
          <w:lang w:val="es-MX"/>
        </w:rPr>
        <w:t>La r</w:t>
      </w:r>
      <w:r w:rsidR="00555F86" w:rsidRPr="00B12E0D">
        <w:rPr>
          <w:rFonts w:cstheme="minorHAnsi"/>
          <w:lang w:val="es-MX"/>
        </w:rPr>
        <w:t xml:space="preserve">ealización de una auditoría </w:t>
      </w:r>
      <w:r w:rsidRPr="00B12E0D">
        <w:rPr>
          <w:rFonts w:cstheme="minorHAnsi"/>
          <w:lang w:val="es-MX"/>
        </w:rPr>
        <w:t xml:space="preserve">de desempeño </w:t>
      </w:r>
      <w:r w:rsidR="00555F86" w:rsidRPr="00B12E0D">
        <w:rPr>
          <w:rFonts w:cstheme="minorHAnsi"/>
          <w:lang w:val="es-MX"/>
        </w:rPr>
        <w:t xml:space="preserve">es </w:t>
      </w:r>
      <w:r w:rsidRPr="00B12E0D">
        <w:rPr>
          <w:rFonts w:cstheme="minorHAnsi"/>
          <w:lang w:val="es-MX"/>
        </w:rPr>
        <w:t xml:space="preserve">tanto </w:t>
      </w:r>
      <w:r w:rsidR="00555F86" w:rsidRPr="00B12E0D">
        <w:rPr>
          <w:rFonts w:cstheme="minorHAnsi"/>
          <w:lang w:val="es-MX"/>
        </w:rPr>
        <w:t>un proceso comunicativo</w:t>
      </w:r>
      <w:r w:rsidRPr="00B12E0D">
        <w:rPr>
          <w:rFonts w:cstheme="minorHAnsi"/>
          <w:lang w:val="es-MX"/>
        </w:rPr>
        <w:t xml:space="preserve"> como analítico</w:t>
      </w:r>
      <w:r w:rsidR="00555F86" w:rsidRPr="00B12E0D">
        <w:rPr>
          <w:rFonts w:cstheme="minorHAnsi"/>
          <w:lang w:val="es-MX"/>
        </w:rPr>
        <w:t xml:space="preserve">. En el proceso analítico, </w:t>
      </w:r>
      <w:r w:rsidRPr="00B12E0D">
        <w:rPr>
          <w:rFonts w:cstheme="minorHAnsi"/>
          <w:lang w:val="es-MX"/>
        </w:rPr>
        <w:t>los datos se recolectan</w:t>
      </w:r>
      <w:r w:rsidR="00555F86" w:rsidRPr="00B12E0D">
        <w:rPr>
          <w:rFonts w:cstheme="minorHAnsi"/>
          <w:lang w:val="es-MX"/>
        </w:rPr>
        <w:t>, interpreta</w:t>
      </w:r>
      <w:r w:rsidRPr="00B12E0D">
        <w:rPr>
          <w:rFonts w:cstheme="minorHAnsi"/>
          <w:lang w:val="es-MX"/>
        </w:rPr>
        <w:t>n</w:t>
      </w:r>
      <w:r w:rsidR="00555F86" w:rsidRPr="00B12E0D">
        <w:rPr>
          <w:rFonts w:cstheme="minorHAnsi"/>
          <w:lang w:val="es-MX"/>
        </w:rPr>
        <w:t xml:space="preserve"> y analiza</w:t>
      </w:r>
      <w:r w:rsidRPr="00B12E0D">
        <w:rPr>
          <w:rFonts w:cstheme="minorHAnsi"/>
          <w:lang w:val="es-MX"/>
        </w:rPr>
        <w:t>n</w:t>
      </w:r>
      <w:r w:rsidR="00555F86" w:rsidRPr="00B12E0D">
        <w:rPr>
          <w:rFonts w:cstheme="minorHAnsi"/>
          <w:lang w:val="es-MX"/>
        </w:rPr>
        <w:t xml:space="preserve">. El proceso de comunicación comienza cuando la auditoría se presenta </w:t>
      </w:r>
      <w:r w:rsidRPr="00B12E0D">
        <w:rPr>
          <w:rFonts w:cstheme="minorHAnsi"/>
          <w:lang w:val="es-MX"/>
        </w:rPr>
        <w:t>por primera vez</w:t>
      </w:r>
      <w:r w:rsidR="00555F86" w:rsidRPr="00B12E0D">
        <w:rPr>
          <w:rFonts w:cstheme="minorHAnsi"/>
          <w:lang w:val="es-MX"/>
        </w:rPr>
        <w:t xml:space="preserve"> al auditado y continúa </w:t>
      </w:r>
      <w:r w:rsidRPr="00B12E0D">
        <w:rPr>
          <w:rFonts w:cstheme="minorHAnsi"/>
          <w:lang w:val="es-MX"/>
        </w:rPr>
        <w:t xml:space="preserve">al paso que la </w:t>
      </w:r>
      <w:r w:rsidR="00555F86" w:rsidRPr="00B12E0D">
        <w:rPr>
          <w:rFonts w:cstheme="minorHAnsi"/>
          <w:lang w:val="es-MX"/>
        </w:rPr>
        <w:t>auditoría</w:t>
      </w:r>
      <w:r w:rsidRPr="00B12E0D">
        <w:rPr>
          <w:rFonts w:cstheme="minorHAnsi"/>
          <w:lang w:val="es-MX"/>
        </w:rPr>
        <w:t xml:space="preserve"> avanza</w:t>
      </w:r>
      <w:r w:rsidR="00555F86" w:rsidRPr="00B12E0D">
        <w:rPr>
          <w:rFonts w:cstheme="minorHAnsi"/>
          <w:lang w:val="es-MX"/>
        </w:rPr>
        <w:t xml:space="preserve">, </w:t>
      </w:r>
      <w:r w:rsidRPr="00B12E0D">
        <w:rPr>
          <w:rFonts w:cstheme="minorHAnsi"/>
          <w:lang w:val="es-MX"/>
        </w:rPr>
        <w:t xml:space="preserve">al paso de los resultados de la misma y en los </w:t>
      </w:r>
      <w:r w:rsidR="00555F86" w:rsidRPr="00B12E0D">
        <w:rPr>
          <w:rFonts w:cstheme="minorHAnsi"/>
          <w:lang w:val="es-MX"/>
        </w:rPr>
        <w:t xml:space="preserve">argumentos y perspectivas del auditado </w:t>
      </w:r>
      <w:r w:rsidRPr="00B12E0D">
        <w:rPr>
          <w:rFonts w:cstheme="minorHAnsi"/>
          <w:lang w:val="es-MX"/>
        </w:rPr>
        <w:t xml:space="preserve">que </w:t>
      </w:r>
      <w:r w:rsidR="00555F86" w:rsidRPr="00B12E0D">
        <w:rPr>
          <w:rFonts w:cstheme="minorHAnsi"/>
          <w:lang w:val="es-MX"/>
        </w:rPr>
        <w:t xml:space="preserve">se intercambian entre el equipo auditor y el auditado. Aunque la documentación del trabajo de auditoría es un proceso continuo que comienza desde la fase de planificación estratégica, </w:t>
      </w:r>
      <w:r w:rsidRPr="00B12E0D">
        <w:rPr>
          <w:rFonts w:cstheme="minorHAnsi"/>
          <w:lang w:val="es-MX"/>
        </w:rPr>
        <w:t xml:space="preserve">esta </w:t>
      </w:r>
      <w:r w:rsidR="00555F86" w:rsidRPr="00B12E0D">
        <w:rPr>
          <w:rFonts w:cstheme="minorHAnsi"/>
          <w:lang w:val="es-MX"/>
        </w:rPr>
        <w:t>asume especial importancia durante esta fase</w:t>
      </w:r>
      <w:r w:rsidR="00693739">
        <w:rPr>
          <w:rFonts w:cstheme="minorHAnsi"/>
          <w:lang w:val="es-MX"/>
        </w:rPr>
        <w:t xml:space="preserve"> mientras </w:t>
      </w:r>
      <w:r w:rsidRPr="00B12E0D">
        <w:rPr>
          <w:rFonts w:cstheme="minorHAnsi"/>
          <w:lang w:val="es-MX"/>
        </w:rPr>
        <w:t xml:space="preserve">que los </w:t>
      </w:r>
      <w:r w:rsidR="00BB3508">
        <w:rPr>
          <w:rFonts w:cstheme="minorHAnsi"/>
          <w:lang w:val="es-MX"/>
        </w:rPr>
        <w:t>papeles de trabajo</w:t>
      </w:r>
      <w:r w:rsidR="00555F86" w:rsidRPr="00B12E0D">
        <w:rPr>
          <w:rFonts w:cstheme="minorHAnsi"/>
          <w:lang w:val="es-MX"/>
        </w:rPr>
        <w:t xml:space="preserve"> </w:t>
      </w:r>
      <w:r w:rsidR="00693739">
        <w:rPr>
          <w:rFonts w:cstheme="minorHAnsi"/>
          <w:lang w:val="es-MX"/>
        </w:rPr>
        <w:t>tendrán que</w:t>
      </w:r>
      <w:r w:rsidR="00693739" w:rsidRPr="00B12E0D">
        <w:rPr>
          <w:rFonts w:cstheme="minorHAnsi"/>
          <w:lang w:val="es-MX"/>
        </w:rPr>
        <w:t xml:space="preserve"> </w:t>
      </w:r>
      <w:r w:rsidR="00555F86" w:rsidRPr="00B12E0D">
        <w:rPr>
          <w:rFonts w:cstheme="minorHAnsi"/>
          <w:lang w:val="es-MX"/>
        </w:rPr>
        <w:t xml:space="preserve">proporcionar evidencia del </w:t>
      </w:r>
      <w:r w:rsidRPr="00B12E0D">
        <w:rPr>
          <w:rFonts w:cstheme="minorHAnsi"/>
          <w:lang w:val="es-MX"/>
        </w:rPr>
        <w:t>trabajo</w:t>
      </w:r>
      <w:r w:rsidR="00555F86" w:rsidRPr="00B12E0D">
        <w:rPr>
          <w:rFonts w:cstheme="minorHAnsi"/>
          <w:lang w:val="es-MX"/>
        </w:rPr>
        <w:t xml:space="preserve"> de auditoría </w:t>
      </w:r>
      <w:r w:rsidR="00693739">
        <w:rPr>
          <w:rFonts w:cstheme="minorHAnsi"/>
          <w:lang w:val="es-MX"/>
        </w:rPr>
        <w:t xml:space="preserve">realizado </w:t>
      </w:r>
      <w:r w:rsidR="00555F86" w:rsidRPr="00B12E0D">
        <w:rPr>
          <w:rFonts w:cstheme="minorHAnsi"/>
          <w:lang w:val="es-MX"/>
        </w:rPr>
        <w:t xml:space="preserve">y de las conclusiones de </w:t>
      </w:r>
      <w:r w:rsidRPr="00B12E0D">
        <w:rPr>
          <w:rFonts w:cstheme="minorHAnsi"/>
          <w:lang w:val="es-MX"/>
        </w:rPr>
        <w:t>la misma</w:t>
      </w:r>
      <w:r w:rsidR="00555F86" w:rsidRPr="00B12E0D">
        <w:rPr>
          <w:rFonts w:cstheme="minorHAnsi"/>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792EAC" w:rsidP="000773F4">
      <w:pPr>
        <w:pStyle w:val="Prrafodelista"/>
        <w:numPr>
          <w:ilvl w:val="0"/>
          <w:numId w:val="28"/>
        </w:numPr>
        <w:autoSpaceDE w:val="0"/>
        <w:autoSpaceDN w:val="0"/>
        <w:adjustRightInd w:val="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Comunicando h</w:t>
      </w:r>
      <w:r w:rsidR="00E02E1F">
        <w:rPr>
          <w:rFonts w:asciiTheme="minorHAnsi" w:hAnsiTheme="minorHAnsi" w:cstheme="minorHAnsi"/>
          <w:sz w:val="22"/>
          <w:szCs w:val="22"/>
          <w:lang w:val="es-MX"/>
        </w:rPr>
        <w:t xml:space="preserve">allazgos </w:t>
      </w:r>
      <w:r w:rsidR="00555F86" w:rsidRPr="00B12E0D">
        <w:rPr>
          <w:rFonts w:asciiTheme="minorHAnsi" w:hAnsiTheme="minorHAnsi" w:cstheme="minorHAnsi"/>
          <w:sz w:val="22"/>
          <w:szCs w:val="22"/>
          <w:lang w:val="es-MX"/>
        </w:rPr>
        <w:t xml:space="preserve"> de  auditoría</w:t>
      </w:r>
    </w:p>
    <w:p w:rsidR="00E816FA" w:rsidRPr="00B12E0D" w:rsidRDefault="00E816FA" w:rsidP="00E816FA">
      <w:pPr>
        <w:spacing w:line="240" w:lineRule="auto"/>
        <w:jc w:val="both"/>
        <w:rPr>
          <w:rFonts w:cstheme="minorHAnsi"/>
          <w:lang w:val="es-MX"/>
        </w:rPr>
      </w:pPr>
    </w:p>
    <w:p w:rsidR="00E816FA" w:rsidRPr="00B12E0D" w:rsidRDefault="00555F86" w:rsidP="00E816FA">
      <w:pPr>
        <w:spacing w:line="240" w:lineRule="auto"/>
        <w:jc w:val="both"/>
        <w:rPr>
          <w:rFonts w:cstheme="minorHAnsi"/>
          <w:lang w:val="es-MX"/>
        </w:rPr>
      </w:pPr>
      <w:r w:rsidRPr="00B12E0D">
        <w:rPr>
          <w:rFonts w:cstheme="minorHAnsi"/>
          <w:lang w:val="es-MX"/>
        </w:rPr>
        <w:t xml:space="preserve">La principal audiencia de </w:t>
      </w:r>
      <w:r w:rsidR="000B30E8" w:rsidRPr="00B12E0D">
        <w:rPr>
          <w:rFonts w:cstheme="minorHAnsi"/>
          <w:lang w:val="es-MX"/>
        </w:rPr>
        <w:t xml:space="preserve">los </w:t>
      </w:r>
      <w:r w:rsidRPr="00B12E0D">
        <w:rPr>
          <w:rFonts w:cstheme="minorHAnsi"/>
          <w:lang w:val="es-MX"/>
        </w:rPr>
        <w:t xml:space="preserve">informes de </w:t>
      </w:r>
      <w:r w:rsidR="000B30E8" w:rsidRPr="00B12E0D">
        <w:rPr>
          <w:rFonts w:cstheme="minorHAnsi"/>
          <w:lang w:val="es-MX"/>
        </w:rPr>
        <w:t xml:space="preserve">la </w:t>
      </w:r>
      <w:r w:rsidRPr="00B12E0D">
        <w:rPr>
          <w:rFonts w:cstheme="minorHAnsi"/>
          <w:lang w:val="es-MX"/>
        </w:rPr>
        <w:t xml:space="preserve">auditoría de </w:t>
      </w:r>
      <w:r w:rsidR="000B30E8" w:rsidRPr="00B12E0D">
        <w:rPr>
          <w:rFonts w:cstheme="minorHAnsi"/>
          <w:lang w:val="es-MX"/>
        </w:rPr>
        <w:t>desempeño</w:t>
      </w:r>
      <w:r w:rsidRPr="00B12E0D">
        <w:rPr>
          <w:rFonts w:cstheme="minorHAnsi"/>
          <w:lang w:val="es-MX"/>
        </w:rPr>
        <w:t xml:space="preserve"> es </w:t>
      </w:r>
      <w:r w:rsidR="00793036">
        <w:rPr>
          <w:rFonts w:cstheme="minorHAnsi"/>
          <w:lang w:val="es-MX"/>
        </w:rPr>
        <w:t>el Parlamento</w:t>
      </w:r>
      <w:r w:rsidRPr="00B12E0D">
        <w:rPr>
          <w:rFonts w:cstheme="minorHAnsi"/>
          <w:lang w:val="es-MX"/>
        </w:rPr>
        <w:t xml:space="preserve"> y las agencias gubernamentales. Una buena auditoría </w:t>
      </w:r>
      <w:r w:rsidR="00561527" w:rsidRPr="00B12E0D">
        <w:rPr>
          <w:rFonts w:cstheme="minorHAnsi"/>
          <w:lang w:val="es-MX"/>
        </w:rPr>
        <w:t xml:space="preserve">de desempeño </w:t>
      </w:r>
      <w:r w:rsidRPr="00B12E0D">
        <w:rPr>
          <w:rFonts w:cstheme="minorHAnsi"/>
          <w:lang w:val="es-MX"/>
        </w:rPr>
        <w:t>permite a</w:t>
      </w:r>
      <w:r w:rsidR="001341FC">
        <w:rPr>
          <w:rFonts w:cstheme="minorHAnsi"/>
          <w:lang w:val="es-MX"/>
        </w:rPr>
        <w:t>l Parlamento</w:t>
      </w:r>
      <w:r w:rsidR="00792EAC">
        <w:rPr>
          <w:rFonts w:cstheme="minorHAnsi"/>
          <w:lang w:val="es-MX"/>
        </w:rPr>
        <w:t xml:space="preserve"> </w:t>
      </w:r>
      <w:r w:rsidR="00561527" w:rsidRPr="00B12E0D">
        <w:rPr>
          <w:rFonts w:cstheme="minorHAnsi"/>
          <w:lang w:val="es-MX"/>
        </w:rPr>
        <w:t xml:space="preserve">controlar </w:t>
      </w:r>
      <w:r w:rsidRPr="00B12E0D">
        <w:rPr>
          <w:rFonts w:cstheme="minorHAnsi"/>
          <w:lang w:val="es-MX"/>
        </w:rPr>
        <w:t xml:space="preserve">efectivamente el gobierno y </w:t>
      </w:r>
      <w:r w:rsidR="00561527" w:rsidRPr="00B12E0D">
        <w:rPr>
          <w:rFonts w:cstheme="minorHAnsi"/>
          <w:lang w:val="es-MX"/>
        </w:rPr>
        <w:t xml:space="preserve">el </w:t>
      </w:r>
      <w:r w:rsidRPr="00B12E0D">
        <w:rPr>
          <w:rFonts w:cstheme="minorHAnsi"/>
          <w:lang w:val="es-MX"/>
        </w:rPr>
        <w:t xml:space="preserve">funcionamiento de </w:t>
      </w:r>
      <w:r w:rsidR="001341FC" w:rsidRPr="00B12E0D">
        <w:rPr>
          <w:rFonts w:cstheme="minorHAnsi"/>
          <w:lang w:val="es-MX"/>
        </w:rPr>
        <w:t>la</w:t>
      </w:r>
      <w:r w:rsidR="001341FC">
        <w:rPr>
          <w:rFonts w:cstheme="minorHAnsi"/>
          <w:lang w:val="es-MX"/>
        </w:rPr>
        <w:t xml:space="preserve"> </w:t>
      </w:r>
      <w:r w:rsidR="001341FC" w:rsidRPr="00B12E0D">
        <w:rPr>
          <w:rFonts w:cstheme="minorHAnsi"/>
          <w:lang w:val="es-MX"/>
        </w:rPr>
        <w:t>agencia</w:t>
      </w:r>
      <w:r w:rsidR="00561527" w:rsidRPr="00B12E0D">
        <w:rPr>
          <w:rFonts w:cstheme="minorHAnsi"/>
          <w:lang w:val="es-MX"/>
        </w:rPr>
        <w:t>,</w:t>
      </w:r>
      <w:r w:rsidRPr="00B12E0D">
        <w:rPr>
          <w:rFonts w:cstheme="minorHAnsi"/>
          <w:lang w:val="es-MX"/>
        </w:rPr>
        <w:t xml:space="preserve"> e influir en </w:t>
      </w:r>
      <w:r w:rsidR="001341FC">
        <w:rPr>
          <w:rFonts w:cstheme="minorHAnsi"/>
          <w:lang w:val="es-MX"/>
        </w:rPr>
        <w:t>quienes</w:t>
      </w:r>
      <w:r w:rsidR="001341FC" w:rsidRPr="00B12E0D">
        <w:rPr>
          <w:rFonts w:cstheme="minorHAnsi"/>
          <w:lang w:val="es-MX"/>
        </w:rPr>
        <w:t xml:space="preserve"> </w:t>
      </w:r>
      <w:r w:rsidRPr="00B12E0D">
        <w:rPr>
          <w:rFonts w:cstheme="minorHAnsi"/>
          <w:lang w:val="es-MX"/>
        </w:rPr>
        <w:t>toma</w:t>
      </w:r>
      <w:r w:rsidR="001341FC">
        <w:rPr>
          <w:rFonts w:cstheme="minorHAnsi"/>
          <w:lang w:val="es-MX"/>
        </w:rPr>
        <w:t>n</w:t>
      </w:r>
      <w:r w:rsidRPr="00B12E0D">
        <w:rPr>
          <w:rFonts w:cstheme="minorHAnsi"/>
          <w:lang w:val="es-MX"/>
        </w:rPr>
        <w:t xml:space="preserve"> decisiones </w:t>
      </w:r>
      <w:r w:rsidR="00561527" w:rsidRPr="00B12E0D">
        <w:rPr>
          <w:rFonts w:cstheme="minorHAnsi"/>
          <w:lang w:val="es-MX"/>
        </w:rPr>
        <w:t>dentro del</w:t>
      </w:r>
      <w:r w:rsidRPr="00B12E0D">
        <w:rPr>
          <w:rFonts w:cstheme="minorHAnsi"/>
          <w:lang w:val="es-MX"/>
        </w:rPr>
        <w:t xml:space="preserve"> gobierno y </w:t>
      </w:r>
      <w:r w:rsidR="00561527" w:rsidRPr="00B12E0D">
        <w:rPr>
          <w:rFonts w:cstheme="minorHAnsi"/>
          <w:lang w:val="es-MX"/>
        </w:rPr>
        <w:t xml:space="preserve">en </w:t>
      </w:r>
      <w:r w:rsidRPr="00B12E0D">
        <w:rPr>
          <w:rFonts w:cstheme="minorHAnsi"/>
          <w:lang w:val="es-MX"/>
        </w:rPr>
        <w:t xml:space="preserve">la administración pública para realizar cambios que </w:t>
      </w:r>
      <w:r w:rsidR="00561527" w:rsidRPr="00B12E0D">
        <w:rPr>
          <w:rFonts w:cstheme="minorHAnsi"/>
          <w:lang w:val="es-MX"/>
        </w:rPr>
        <w:t>lleven a una mejora</w:t>
      </w:r>
      <w:r w:rsidRPr="00B12E0D">
        <w:rPr>
          <w:rFonts w:cstheme="minorHAnsi"/>
          <w:lang w:val="es-MX"/>
        </w:rPr>
        <w:t xml:space="preserve"> </w:t>
      </w:r>
      <w:r w:rsidR="00561527" w:rsidRPr="00B12E0D">
        <w:rPr>
          <w:rFonts w:cstheme="minorHAnsi"/>
          <w:lang w:val="es-MX"/>
        </w:rPr>
        <w:t>en lo que respecta a los erarios públicos. Sin embargo, también hay otra</w:t>
      </w:r>
      <w:r w:rsidRPr="00B12E0D">
        <w:rPr>
          <w:rFonts w:cstheme="minorHAnsi"/>
          <w:lang w:val="es-MX"/>
        </w:rPr>
        <w:t xml:space="preserve">s </w:t>
      </w:r>
      <w:r w:rsidR="00561527" w:rsidRPr="00B12E0D">
        <w:rPr>
          <w:rFonts w:cstheme="minorHAnsi"/>
          <w:lang w:val="es-MX"/>
        </w:rPr>
        <w:t>partes interesada</w:t>
      </w:r>
      <w:r w:rsidRPr="00B12E0D">
        <w:rPr>
          <w:rFonts w:cstheme="minorHAnsi"/>
          <w:lang w:val="es-MX"/>
        </w:rPr>
        <w:t xml:space="preserve">s como ciudadanos, el sector privado y los medios de comunicación que pueden tener </w:t>
      </w:r>
      <w:r w:rsidR="001341FC">
        <w:rPr>
          <w:rFonts w:cstheme="minorHAnsi"/>
          <w:lang w:val="es-MX"/>
        </w:rPr>
        <w:t>cierto</w:t>
      </w:r>
      <w:r w:rsidR="001341FC" w:rsidRPr="00B12E0D">
        <w:rPr>
          <w:rFonts w:cstheme="minorHAnsi"/>
          <w:lang w:val="es-MX"/>
        </w:rPr>
        <w:t xml:space="preserve"> </w:t>
      </w:r>
      <w:r w:rsidRPr="00B12E0D">
        <w:rPr>
          <w:rFonts w:cstheme="minorHAnsi"/>
          <w:lang w:val="es-MX"/>
        </w:rPr>
        <w:t xml:space="preserve">interés, pero posiblemente un enfoque diferente, en el resultado de </w:t>
      </w:r>
      <w:r w:rsidR="00561527" w:rsidRPr="00B12E0D">
        <w:rPr>
          <w:rFonts w:cstheme="minorHAnsi"/>
          <w:lang w:val="es-MX"/>
        </w:rPr>
        <w:t xml:space="preserve">la </w:t>
      </w:r>
      <w:r w:rsidRPr="00B12E0D">
        <w:rPr>
          <w:rFonts w:cstheme="minorHAnsi"/>
          <w:lang w:val="es-MX"/>
        </w:rPr>
        <w:t>auditoría</w:t>
      </w:r>
      <w:r w:rsidR="00561527" w:rsidRPr="00B12E0D">
        <w:rPr>
          <w:rFonts w:cstheme="minorHAnsi"/>
          <w:lang w:val="es-MX"/>
        </w:rPr>
        <w:t xml:space="preserve"> de desempeño</w:t>
      </w:r>
      <w:r w:rsidR="00E816FA" w:rsidRPr="00B12E0D">
        <w:rPr>
          <w:rFonts w:cstheme="minorHAnsi"/>
          <w:lang w:val="es-MX"/>
        </w:rPr>
        <w:t>.</w:t>
      </w:r>
    </w:p>
    <w:p w:rsidR="00E816FA" w:rsidRPr="00B12E0D" w:rsidRDefault="00075835" w:rsidP="00E816FA">
      <w:pPr>
        <w:spacing w:line="240" w:lineRule="auto"/>
        <w:jc w:val="both"/>
        <w:rPr>
          <w:rFonts w:cstheme="minorHAnsi"/>
          <w:lang w:val="es-MX"/>
        </w:rPr>
      </w:pPr>
      <w:r w:rsidRPr="00B12E0D">
        <w:rPr>
          <w:rFonts w:cstheme="minorHAnsi"/>
          <w:lang w:val="es-MX"/>
        </w:rPr>
        <w:t xml:space="preserve">Los </w:t>
      </w:r>
      <w:r w:rsidR="00555F86" w:rsidRPr="00B12E0D">
        <w:rPr>
          <w:rFonts w:cstheme="minorHAnsi"/>
          <w:lang w:val="es-MX"/>
        </w:rPr>
        <w:t>Informes escritos debe</w:t>
      </w:r>
      <w:r w:rsidR="00D74851">
        <w:rPr>
          <w:rFonts w:cstheme="minorHAnsi"/>
          <w:lang w:val="es-MX"/>
        </w:rPr>
        <w:t>rán</w:t>
      </w:r>
      <w:r w:rsidR="00555F86" w:rsidRPr="00B12E0D">
        <w:rPr>
          <w:rFonts w:cstheme="minorHAnsi"/>
          <w:lang w:val="es-MX"/>
        </w:rPr>
        <w:t xml:space="preserve"> comunicar los resultados de las auditorías a todos los niveles </w:t>
      </w:r>
      <w:r w:rsidRPr="00B12E0D">
        <w:rPr>
          <w:rFonts w:cstheme="minorHAnsi"/>
          <w:lang w:val="es-MX"/>
        </w:rPr>
        <w:t>gubernamentales</w:t>
      </w:r>
      <w:r w:rsidR="00555F86" w:rsidRPr="00B12E0D">
        <w:rPr>
          <w:rFonts w:cstheme="minorHAnsi"/>
          <w:lang w:val="es-MX"/>
        </w:rPr>
        <w:t xml:space="preserve">. El informe de </w:t>
      </w:r>
      <w:r w:rsidRPr="00B12E0D">
        <w:rPr>
          <w:rFonts w:cstheme="minorHAnsi"/>
          <w:lang w:val="es-MX"/>
        </w:rPr>
        <w:t xml:space="preserve">la </w:t>
      </w:r>
      <w:r w:rsidR="00555F86" w:rsidRPr="00B12E0D">
        <w:rPr>
          <w:rFonts w:cstheme="minorHAnsi"/>
          <w:lang w:val="es-MX"/>
        </w:rPr>
        <w:t xml:space="preserve">auditoría de desempeño es el producto en el cual el gobierno, la legislatura y el público juzgan la función de </w:t>
      </w:r>
      <w:r w:rsidRPr="00B12E0D">
        <w:rPr>
          <w:rFonts w:cstheme="minorHAnsi"/>
          <w:lang w:val="es-MX"/>
        </w:rPr>
        <w:t xml:space="preserve">la </w:t>
      </w:r>
      <w:r w:rsidR="00555F86" w:rsidRPr="00B12E0D">
        <w:rPr>
          <w:rFonts w:cstheme="minorHAnsi"/>
          <w:lang w:val="es-MX"/>
        </w:rPr>
        <w:t xml:space="preserve">auditoría de desempeño </w:t>
      </w:r>
      <w:r w:rsidRPr="00B12E0D">
        <w:rPr>
          <w:rFonts w:cstheme="minorHAnsi"/>
          <w:lang w:val="es-MX"/>
        </w:rPr>
        <w:t xml:space="preserve">de la </w:t>
      </w:r>
      <w:r w:rsidR="00555F86" w:rsidRPr="00B12E0D">
        <w:rPr>
          <w:rFonts w:cstheme="minorHAnsi"/>
          <w:lang w:val="es-MX"/>
        </w:rPr>
        <w:t>EFS. En una auditoría</w:t>
      </w:r>
      <w:r w:rsidRPr="00B12E0D">
        <w:rPr>
          <w:rFonts w:cstheme="minorHAnsi"/>
          <w:lang w:val="es-MX"/>
        </w:rPr>
        <w:t xml:space="preserve"> de desempeño</w:t>
      </w:r>
      <w:r w:rsidR="00555F86" w:rsidRPr="00B12E0D">
        <w:rPr>
          <w:rFonts w:cstheme="minorHAnsi"/>
          <w:lang w:val="es-MX"/>
        </w:rPr>
        <w:t xml:space="preserve">, </w:t>
      </w:r>
      <w:r w:rsidRPr="00B12E0D">
        <w:rPr>
          <w:rFonts w:cstheme="minorHAnsi"/>
          <w:lang w:val="es-MX"/>
        </w:rPr>
        <w:t xml:space="preserve">la </w:t>
      </w:r>
      <w:r w:rsidR="00555F86" w:rsidRPr="00B12E0D">
        <w:rPr>
          <w:rFonts w:cstheme="minorHAnsi"/>
          <w:lang w:val="es-MX"/>
        </w:rPr>
        <w:t xml:space="preserve">EFS informa sobre la economía y eficiencia con </w:t>
      </w:r>
      <w:r w:rsidRPr="00B12E0D">
        <w:rPr>
          <w:rFonts w:cstheme="minorHAnsi"/>
          <w:lang w:val="es-MX"/>
        </w:rPr>
        <w:t xml:space="preserve">la </w:t>
      </w:r>
      <w:r w:rsidR="00555F86" w:rsidRPr="00B12E0D">
        <w:rPr>
          <w:rFonts w:cstheme="minorHAnsi"/>
          <w:lang w:val="es-MX"/>
        </w:rPr>
        <w:t>que</w:t>
      </w:r>
      <w:r w:rsidRPr="00B12E0D">
        <w:rPr>
          <w:rFonts w:cstheme="minorHAnsi"/>
          <w:lang w:val="es-MX"/>
        </w:rPr>
        <w:t xml:space="preserve"> los</w:t>
      </w:r>
      <w:r w:rsidR="00555F86" w:rsidRPr="00B12E0D">
        <w:rPr>
          <w:rFonts w:cstheme="minorHAnsi"/>
          <w:lang w:val="es-MX"/>
        </w:rPr>
        <w:t xml:space="preserve"> recursos son adquiridos y utilizados</w:t>
      </w:r>
      <w:r w:rsidRPr="00B12E0D">
        <w:rPr>
          <w:rFonts w:cstheme="minorHAnsi"/>
          <w:lang w:val="es-MX"/>
        </w:rPr>
        <w:t>,</w:t>
      </w:r>
      <w:r w:rsidR="00555F86" w:rsidRPr="00B12E0D">
        <w:rPr>
          <w:rFonts w:cstheme="minorHAnsi"/>
          <w:lang w:val="es-MX"/>
        </w:rPr>
        <w:t xml:space="preserve"> y la eficacia con </w:t>
      </w:r>
      <w:r w:rsidRPr="00B12E0D">
        <w:rPr>
          <w:rFonts w:cstheme="minorHAnsi"/>
          <w:lang w:val="es-MX"/>
        </w:rPr>
        <w:t xml:space="preserve">la </w:t>
      </w:r>
      <w:r w:rsidR="00555F86" w:rsidRPr="00B12E0D">
        <w:rPr>
          <w:rFonts w:cstheme="minorHAnsi"/>
          <w:lang w:val="es-MX"/>
        </w:rPr>
        <w:t xml:space="preserve">que se cumplen los objetivos. Dichos informes pueden variar considerablemente en el alcance y </w:t>
      </w:r>
      <w:r w:rsidRPr="00B12E0D">
        <w:rPr>
          <w:rFonts w:cstheme="minorHAnsi"/>
          <w:lang w:val="es-MX"/>
        </w:rPr>
        <w:t xml:space="preserve">en </w:t>
      </w:r>
      <w:r w:rsidR="00555F86" w:rsidRPr="00B12E0D">
        <w:rPr>
          <w:rFonts w:cstheme="minorHAnsi"/>
          <w:lang w:val="es-MX"/>
        </w:rPr>
        <w:t>la naturaleza, por ejemplo</w:t>
      </w:r>
      <w:r w:rsidR="00D74851">
        <w:rPr>
          <w:rFonts w:cstheme="minorHAnsi"/>
          <w:lang w:val="es-MX"/>
        </w:rPr>
        <w:t xml:space="preserve"> evaluando</w:t>
      </w:r>
      <w:r w:rsidR="00555F86" w:rsidRPr="00B12E0D">
        <w:rPr>
          <w:rFonts w:cstheme="minorHAnsi"/>
          <w:lang w:val="es-MX"/>
        </w:rPr>
        <w:t xml:space="preserve"> si se han aplicado </w:t>
      </w:r>
      <w:r w:rsidRPr="00B12E0D">
        <w:rPr>
          <w:rFonts w:cstheme="minorHAnsi"/>
          <w:lang w:val="es-MX"/>
        </w:rPr>
        <w:t xml:space="preserve">los </w:t>
      </w:r>
      <w:r w:rsidR="00555F86" w:rsidRPr="00B12E0D">
        <w:rPr>
          <w:rFonts w:cstheme="minorHAnsi"/>
          <w:lang w:val="es-MX"/>
        </w:rPr>
        <w:t xml:space="preserve">recursos en una forma racional, comentando </w:t>
      </w:r>
      <w:r w:rsidRPr="00B12E0D">
        <w:rPr>
          <w:rFonts w:cstheme="minorHAnsi"/>
          <w:lang w:val="es-MX"/>
        </w:rPr>
        <w:t xml:space="preserve">sobre </w:t>
      </w:r>
      <w:r w:rsidR="00555F86" w:rsidRPr="00B12E0D">
        <w:rPr>
          <w:rFonts w:cstheme="minorHAnsi"/>
          <w:lang w:val="es-MX"/>
        </w:rPr>
        <w:t>el impacto de las políticas y programas, y recomenda</w:t>
      </w:r>
      <w:r w:rsidRPr="00B12E0D">
        <w:rPr>
          <w:rFonts w:cstheme="minorHAnsi"/>
          <w:lang w:val="es-MX"/>
        </w:rPr>
        <w:t>ndo</w:t>
      </w:r>
      <w:r w:rsidR="00555F86" w:rsidRPr="00B12E0D">
        <w:rPr>
          <w:rFonts w:cstheme="minorHAnsi"/>
          <w:lang w:val="es-MX"/>
        </w:rPr>
        <w:t xml:space="preserve"> cambios diseñados para producir mejoras. El informe es parte de la última fase del proceso de auditoría donde se comunican los resultados del examen junto con </w:t>
      </w:r>
      <w:r w:rsidRPr="00B12E0D">
        <w:rPr>
          <w:rFonts w:cstheme="minorHAnsi"/>
          <w:lang w:val="es-MX"/>
        </w:rPr>
        <w:t xml:space="preserve">las </w:t>
      </w:r>
      <w:r w:rsidR="00555F86" w:rsidRPr="00B12E0D">
        <w:rPr>
          <w:rFonts w:cstheme="minorHAnsi"/>
          <w:lang w:val="es-MX"/>
        </w:rPr>
        <w:t>recomendaciones para mejoras</w:t>
      </w:r>
      <w:r w:rsidR="00E816FA" w:rsidRPr="00B12E0D">
        <w:rPr>
          <w:rFonts w:cstheme="minorHAnsi"/>
          <w:lang w:val="es-MX"/>
        </w:rPr>
        <w:t>.</w:t>
      </w:r>
    </w:p>
    <w:p w:rsidR="00657067" w:rsidRDefault="00657067" w:rsidP="00E816FA">
      <w:pPr>
        <w:rPr>
          <w:rFonts w:cstheme="minorHAnsi"/>
          <w:b/>
          <w:sz w:val="28"/>
          <w:lang w:val="es-MX"/>
        </w:rPr>
      </w:pPr>
    </w:p>
    <w:p w:rsidR="00E816FA" w:rsidRPr="00B12E0D" w:rsidRDefault="00555F86" w:rsidP="00E816FA">
      <w:pPr>
        <w:rPr>
          <w:rFonts w:cstheme="minorHAnsi"/>
          <w:b/>
          <w:sz w:val="28"/>
          <w:lang w:val="es-MX"/>
        </w:rPr>
      </w:pPr>
      <w:r w:rsidRPr="00B12E0D">
        <w:rPr>
          <w:rFonts w:cstheme="minorHAnsi"/>
          <w:b/>
          <w:sz w:val="28"/>
          <w:lang w:val="es-MX"/>
        </w:rPr>
        <w:lastRenderedPageBreak/>
        <w:t xml:space="preserve">Requisitos </w:t>
      </w:r>
      <w:r w:rsidR="00D74851" w:rsidRPr="00B12E0D">
        <w:rPr>
          <w:rFonts w:cstheme="minorHAnsi"/>
          <w:b/>
          <w:sz w:val="28"/>
          <w:lang w:val="es-MX"/>
        </w:rPr>
        <w:t xml:space="preserve">detallados </w:t>
      </w:r>
      <w:r w:rsidRPr="00B12E0D">
        <w:rPr>
          <w:rFonts w:cstheme="minorHAnsi"/>
          <w:b/>
          <w:sz w:val="28"/>
          <w:lang w:val="es-MX"/>
        </w:rPr>
        <w:t>de la auditor</w:t>
      </w:r>
      <w:r w:rsidR="00D74851">
        <w:rPr>
          <w:rFonts w:cstheme="minorHAnsi"/>
          <w:b/>
          <w:sz w:val="28"/>
          <w:lang w:val="es-MX"/>
        </w:rPr>
        <w:t>í</w:t>
      </w:r>
      <w:r w:rsidRPr="00B12E0D">
        <w:rPr>
          <w:rFonts w:cstheme="minorHAnsi"/>
          <w:b/>
          <w:sz w:val="28"/>
          <w:lang w:val="es-MX"/>
        </w:rPr>
        <w:t xml:space="preserve">a </w:t>
      </w:r>
    </w:p>
    <w:p w:rsidR="00E816FA" w:rsidRPr="00B12E0D" w:rsidRDefault="00555F86" w:rsidP="00E816FA">
      <w:pPr>
        <w:autoSpaceDE w:val="0"/>
        <w:autoSpaceDN w:val="0"/>
        <w:adjustRightInd w:val="0"/>
        <w:spacing w:after="0" w:line="240" w:lineRule="auto"/>
        <w:jc w:val="both"/>
        <w:rPr>
          <w:rFonts w:cstheme="minorHAnsi"/>
          <w:lang w:val="es-MX"/>
        </w:rPr>
      </w:pPr>
      <w:r w:rsidRPr="00B12E0D">
        <w:rPr>
          <w:rFonts w:cstheme="minorHAnsi"/>
          <w:lang w:val="es-MX"/>
        </w:rPr>
        <w:t xml:space="preserve">Los requisitos de </w:t>
      </w:r>
      <w:r w:rsidR="00075835" w:rsidRPr="00B12E0D">
        <w:rPr>
          <w:rFonts w:cstheme="minorHAnsi"/>
          <w:lang w:val="es-MX"/>
        </w:rPr>
        <w:t xml:space="preserve">la </w:t>
      </w:r>
      <w:r w:rsidRPr="00B12E0D">
        <w:rPr>
          <w:rFonts w:cstheme="minorHAnsi"/>
          <w:lang w:val="es-MX"/>
        </w:rPr>
        <w:t xml:space="preserve">auditoría relativos a las fases de realización y presentación de </w:t>
      </w:r>
      <w:r w:rsidR="00075835" w:rsidRPr="00B12E0D">
        <w:rPr>
          <w:rFonts w:cstheme="minorHAnsi"/>
          <w:lang w:val="es-MX"/>
        </w:rPr>
        <w:t>informes</w:t>
      </w:r>
      <w:r w:rsidR="00792EAC">
        <w:rPr>
          <w:rFonts w:cstheme="minorHAnsi"/>
          <w:lang w:val="es-MX"/>
        </w:rPr>
        <w:t>,</w:t>
      </w:r>
      <w:r w:rsidR="00075835" w:rsidRPr="00B12E0D">
        <w:rPr>
          <w:rFonts w:cstheme="minorHAnsi"/>
          <w:lang w:val="es-MX"/>
        </w:rPr>
        <w:t xml:space="preserve"> de las </w:t>
      </w:r>
      <w:r w:rsidRPr="00B12E0D">
        <w:rPr>
          <w:rFonts w:cstheme="minorHAnsi"/>
          <w:lang w:val="es-MX"/>
        </w:rPr>
        <w:t>auditorías de desempeño se clasifican en las siguientes cuatro tareas principales</w:t>
      </w:r>
      <w:r w:rsidR="00E816FA" w:rsidRPr="00B12E0D">
        <w:rPr>
          <w:rFonts w:cstheme="minorHAnsi"/>
          <w:lang w:val="es-MX"/>
        </w:rPr>
        <w:t>:</w:t>
      </w:r>
    </w:p>
    <w:p w:rsidR="00E816FA" w:rsidRPr="00B12E0D" w:rsidRDefault="00555F86" w:rsidP="000773F4">
      <w:pPr>
        <w:pStyle w:val="Prrafodelista"/>
        <w:numPr>
          <w:ilvl w:val="0"/>
          <w:numId w:val="27"/>
        </w:numPr>
        <w:spacing w:after="20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Recopilar y analizar la evidencia</w:t>
      </w:r>
    </w:p>
    <w:p w:rsidR="00E816FA" w:rsidRPr="00B12E0D" w:rsidRDefault="00555F86" w:rsidP="000773F4">
      <w:pPr>
        <w:pStyle w:val="Prrafodelista"/>
        <w:numPr>
          <w:ilvl w:val="0"/>
          <w:numId w:val="27"/>
        </w:numPr>
        <w:spacing w:after="20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Redactar</w:t>
      </w:r>
      <w:r w:rsidR="00075835" w:rsidRPr="00B12E0D">
        <w:rPr>
          <w:rFonts w:asciiTheme="minorHAnsi" w:hAnsiTheme="minorHAnsi" w:cstheme="minorHAnsi"/>
          <w:sz w:val="22"/>
          <w:szCs w:val="22"/>
          <w:lang w:val="es-MX"/>
        </w:rPr>
        <w:t xml:space="preserve"> los </w:t>
      </w:r>
      <w:r w:rsidRPr="00B12E0D">
        <w:rPr>
          <w:rFonts w:asciiTheme="minorHAnsi" w:hAnsiTheme="minorHAnsi" w:cstheme="minorHAnsi"/>
          <w:sz w:val="22"/>
          <w:szCs w:val="22"/>
          <w:lang w:val="es-MX"/>
        </w:rPr>
        <w:t xml:space="preserve"> informes de la auditoria</w:t>
      </w:r>
    </w:p>
    <w:p w:rsidR="00E816FA" w:rsidRPr="00B12E0D" w:rsidRDefault="00555F86" w:rsidP="000773F4">
      <w:pPr>
        <w:pStyle w:val="Prrafodelista"/>
        <w:numPr>
          <w:ilvl w:val="0"/>
          <w:numId w:val="27"/>
        </w:numPr>
        <w:spacing w:after="20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Comunicar los </w:t>
      </w:r>
      <w:r w:rsidR="00B058EB">
        <w:rPr>
          <w:rFonts w:asciiTheme="minorHAnsi" w:hAnsiTheme="minorHAnsi" w:cstheme="minorHAnsi"/>
          <w:sz w:val="22"/>
          <w:szCs w:val="22"/>
          <w:lang w:val="es-MX"/>
        </w:rPr>
        <w:t>hallazgos e informes</w:t>
      </w:r>
      <w:r w:rsidR="00B058EB"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de la auditoría</w:t>
      </w:r>
    </w:p>
    <w:p w:rsidR="00E816FA" w:rsidRPr="00B12E0D" w:rsidRDefault="00E816FA" w:rsidP="000773F4">
      <w:pPr>
        <w:pStyle w:val="Prrafodelista"/>
        <w:numPr>
          <w:ilvl w:val="0"/>
          <w:numId w:val="27"/>
        </w:numPr>
        <w:spacing w:after="20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Documen</w:t>
      </w:r>
      <w:r w:rsidR="00555F86" w:rsidRPr="00B12E0D">
        <w:rPr>
          <w:rFonts w:asciiTheme="minorHAnsi" w:hAnsiTheme="minorHAnsi" w:cstheme="minorHAnsi"/>
          <w:sz w:val="22"/>
          <w:szCs w:val="22"/>
          <w:lang w:val="es-MX"/>
        </w:rPr>
        <w:t xml:space="preserve">tar los </w:t>
      </w:r>
      <w:r w:rsidR="00B058EB">
        <w:rPr>
          <w:rFonts w:asciiTheme="minorHAnsi" w:hAnsiTheme="minorHAnsi" w:cstheme="minorHAnsi"/>
          <w:sz w:val="22"/>
          <w:szCs w:val="22"/>
          <w:lang w:val="es-MX"/>
        </w:rPr>
        <w:t>escritos</w:t>
      </w:r>
      <w:r w:rsidR="00B058EB" w:rsidRPr="00B12E0D">
        <w:rPr>
          <w:rFonts w:asciiTheme="minorHAnsi" w:hAnsiTheme="minorHAnsi" w:cstheme="minorHAnsi"/>
          <w:sz w:val="22"/>
          <w:szCs w:val="22"/>
          <w:lang w:val="es-MX"/>
        </w:rPr>
        <w:t xml:space="preserve"> </w:t>
      </w:r>
      <w:r w:rsidR="00555F86" w:rsidRPr="00B12E0D">
        <w:rPr>
          <w:rFonts w:asciiTheme="minorHAnsi" w:hAnsiTheme="minorHAnsi" w:cstheme="minorHAnsi"/>
          <w:sz w:val="22"/>
          <w:szCs w:val="22"/>
          <w:lang w:val="es-MX"/>
        </w:rPr>
        <w:t>de trabajo</w:t>
      </w:r>
    </w:p>
    <w:p w:rsidR="00E816FA" w:rsidRPr="00B12E0D" w:rsidRDefault="00E816FA" w:rsidP="00E816FA">
      <w:pPr>
        <w:pStyle w:val="Prrafodelista"/>
        <w:ind w:left="1440"/>
        <w:jc w:val="both"/>
        <w:rPr>
          <w:rFonts w:asciiTheme="minorHAnsi" w:hAnsiTheme="minorHAnsi" w:cstheme="minorHAnsi"/>
          <w:sz w:val="22"/>
          <w:szCs w:val="22"/>
          <w:lang w:val="es-MX"/>
        </w:rPr>
      </w:pPr>
    </w:p>
    <w:p w:rsidR="00E816FA" w:rsidRPr="00B12E0D" w:rsidRDefault="00EB7989" w:rsidP="000773F4">
      <w:pPr>
        <w:pStyle w:val="Prrafodelista"/>
        <w:numPr>
          <w:ilvl w:val="0"/>
          <w:numId w:val="39"/>
        </w:numPr>
        <w:autoSpaceDE w:val="0"/>
        <w:autoSpaceDN w:val="0"/>
        <w:adjustRightInd w:val="0"/>
        <w:ind w:left="720"/>
        <w:jc w:val="both"/>
        <w:rPr>
          <w:rFonts w:asciiTheme="minorHAnsi" w:hAnsiTheme="minorHAnsi" w:cstheme="minorHAnsi"/>
          <w:b/>
          <w:sz w:val="22"/>
          <w:szCs w:val="22"/>
          <w:u w:val="single"/>
          <w:lang w:val="es-MX"/>
        </w:rPr>
      </w:pPr>
      <w:r w:rsidRPr="00B12E0D">
        <w:rPr>
          <w:rFonts w:asciiTheme="minorHAnsi" w:hAnsiTheme="minorHAnsi" w:cstheme="minorHAnsi"/>
          <w:b/>
          <w:sz w:val="22"/>
          <w:szCs w:val="22"/>
          <w:u w:val="single"/>
          <w:lang w:val="es-MX"/>
        </w:rPr>
        <w:t>Recopila</w:t>
      </w:r>
      <w:r>
        <w:rPr>
          <w:rFonts w:asciiTheme="minorHAnsi" w:hAnsiTheme="minorHAnsi" w:cstheme="minorHAnsi"/>
          <w:b/>
          <w:sz w:val="22"/>
          <w:szCs w:val="22"/>
          <w:u w:val="single"/>
          <w:lang w:val="es-MX"/>
        </w:rPr>
        <w:t>ción</w:t>
      </w:r>
      <w:r w:rsidRPr="00B12E0D">
        <w:rPr>
          <w:rFonts w:asciiTheme="minorHAnsi" w:hAnsiTheme="minorHAnsi" w:cstheme="minorHAnsi"/>
          <w:b/>
          <w:sz w:val="22"/>
          <w:szCs w:val="22"/>
          <w:u w:val="single"/>
          <w:lang w:val="es-MX"/>
        </w:rPr>
        <w:t xml:space="preserve"> </w:t>
      </w:r>
      <w:r w:rsidR="00555F86" w:rsidRPr="00B12E0D">
        <w:rPr>
          <w:rFonts w:asciiTheme="minorHAnsi" w:hAnsiTheme="minorHAnsi" w:cstheme="minorHAnsi"/>
          <w:b/>
          <w:sz w:val="22"/>
          <w:szCs w:val="22"/>
          <w:u w:val="single"/>
          <w:lang w:val="es-MX"/>
        </w:rPr>
        <w:t xml:space="preserve">y </w:t>
      </w:r>
      <w:r w:rsidRPr="00B12E0D">
        <w:rPr>
          <w:rFonts w:asciiTheme="minorHAnsi" w:hAnsiTheme="minorHAnsi" w:cstheme="minorHAnsi"/>
          <w:b/>
          <w:sz w:val="22"/>
          <w:szCs w:val="22"/>
          <w:u w:val="single"/>
          <w:lang w:val="es-MX"/>
        </w:rPr>
        <w:t>análi</w:t>
      </w:r>
      <w:r>
        <w:rPr>
          <w:rFonts w:asciiTheme="minorHAnsi" w:hAnsiTheme="minorHAnsi" w:cstheme="minorHAnsi"/>
          <w:b/>
          <w:sz w:val="22"/>
          <w:szCs w:val="22"/>
          <w:u w:val="single"/>
          <w:lang w:val="es-MX"/>
        </w:rPr>
        <w:t>sis</w:t>
      </w:r>
      <w:r w:rsidR="00555F86" w:rsidRPr="00B12E0D">
        <w:rPr>
          <w:rFonts w:asciiTheme="minorHAnsi" w:hAnsiTheme="minorHAnsi" w:cstheme="minorHAnsi"/>
          <w:b/>
          <w:sz w:val="22"/>
          <w:szCs w:val="22"/>
          <w:u w:val="single"/>
          <w:lang w:val="es-MX"/>
        </w:rPr>
        <w:t xml:space="preserve"> </w:t>
      </w:r>
      <w:r>
        <w:rPr>
          <w:rFonts w:asciiTheme="minorHAnsi" w:hAnsiTheme="minorHAnsi" w:cstheme="minorHAnsi"/>
          <w:b/>
          <w:sz w:val="22"/>
          <w:szCs w:val="22"/>
          <w:u w:val="single"/>
          <w:lang w:val="es-MX"/>
        </w:rPr>
        <w:t xml:space="preserve">de </w:t>
      </w:r>
      <w:r w:rsidR="00555F86" w:rsidRPr="00B12E0D">
        <w:rPr>
          <w:rFonts w:asciiTheme="minorHAnsi" w:hAnsiTheme="minorHAnsi" w:cstheme="minorHAnsi"/>
          <w:b/>
          <w:sz w:val="22"/>
          <w:szCs w:val="22"/>
          <w:u w:val="single"/>
          <w:lang w:val="es-MX"/>
        </w:rPr>
        <w:t>la evidencia</w:t>
      </w:r>
    </w:p>
    <w:p w:rsidR="00E816FA" w:rsidRPr="00B12E0D" w:rsidRDefault="00E816FA" w:rsidP="00E816FA">
      <w:pPr>
        <w:pStyle w:val="Prrafodelista"/>
        <w:autoSpaceDE w:val="0"/>
        <w:autoSpaceDN w:val="0"/>
        <w:adjustRightInd w:val="0"/>
        <w:jc w:val="both"/>
        <w:rPr>
          <w:rFonts w:asciiTheme="minorHAnsi" w:hAnsiTheme="minorHAnsi" w:cstheme="minorHAnsi"/>
          <w:b/>
          <w:i/>
          <w:sz w:val="22"/>
          <w:szCs w:val="22"/>
          <w:lang w:val="es-MX"/>
        </w:rPr>
      </w:pPr>
      <w:r w:rsidRPr="00B12E0D">
        <w:rPr>
          <w:rFonts w:asciiTheme="minorHAnsi" w:hAnsiTheme="minorHAnsi" w:cstheme="minorHAnsi"/>
          <w:sz w:val="22"/>
          <w:szCs w:val="22"/>
          <w:lang w:val="es-MX"/>
        </w:rPr>
        <w:t xml:space="preserve"> </w:t>
      </w:r>
    </w:p>
    <w:p w:rsidR="00E816FA" w:rsidRPr="00B12E0D" w:rsidRDefault="00555F86"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075835" w:rsidRPr="00B12E0D">
        <w:rPr>
          <w:rFonts w:asciiTheme="minorHAnsi" w:hAnsiTheme="minorHAnsi" w:cstheme="minorHAnsi"/>
          <w:b/>
          <w:i/>
          <w:sz w:val="22"/>
          <w:szCs w:val="22"/>
          <w:lang w:val="es-MX"/>
        </w:rPr>
        <w:t>La</w:t>
      </w:r>
      <w:r w:rsidRPr="00B12E0D">
        <w:rPr>
          <w:rFonts w:asciiTheme="minorHAnsi" w:hAnsiTheme="minorHAnsi" w:cstheme="minorHAnsi"/>
          <w:b/>
          <w:i/>
          <w:sz w:val="22"/>
          <w:szCs w:val="22"/>
          <w:lang w:val="es-MX"/>
        </w:rPr>
        <w:t xml:space="preserve"> EFS utiliza sus poderes de acceso a la información discretamente y con el debido respeto a las</w:t>
      </w:r>
      <w:r w:rsidR="00075835" w:rsidRPr="00B12E0D">
        <w:rPr>
          <w:rFonts w:asciiTheme="minorHAnsi" w:hAnsiTheme="minorHAnsi" w:cstheme="minorHAnsi"/>
          <w:b/>
          <w:i/>
          <w:sz w:val="22"/>
          <w:szCs w:val="22"/>
          <w:lang w:val="es-MX"/>
        </w:rPr>
        <w:t xml:space="preserve"> responsabilidades operativas</w:t>
      </w:r>
      <w:r w:rsidRPr="00B12E0D">
        <w:rPr>
          <w:rFonts w:asciiTheme="minorHAnsi" w:hAnsiTheme="minorHAnsi" w:cstheme="minorHAnsi"/>
          <w:b/>
          <w:i/>
          <w:sz w:val="22"/>
          <w:szCs w:val="22"/>
          <w:lang w:val="es-MX"/>
        </w:rPr>
        <w:t xml:space="preserve"> actuales (ISSAI 3000, apéndice 4)</w:t>
      </w:r>
      <w:r w:rsidR="00E816FA" w:rsidRPr="00B12E0D">
        <w:rPr>
          <w:rFonts w:asciiTheme="minorHAnsi" w:hAnsiTheme="minorHAnsi" w:cstheme="minorHAnsi"/>
          <w:b/>
          <w:i/>
          <w:sz w:val="22"/>
          <w:szCs w:val="22"/>
          <w:lang w:val="es-MX"/>
        </w:rPr>
        <w:t>.</w:t>
      </w:r>
    </w:p>
    <w:p w:rsidR="00E816FA" w:rsidRPr="00B12E0D" w:rsidRDefault="00E816FA" w:rsidP="00E816FA">
      <w:pPr>
        <w:autoSpaceDE w:val="0"/>
        <w:autoSpaceDN w:val="0"/>
        <w:adjustRightInd w:val="0"/>
        <w:spacing w:after="0" w:line="240" w:lineRule="auto"/>
        <w:rPr>
          <w:rFonts w:cstheme="minorHAnsi"/>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075835" w:rsidRPr="00B12E0D">
        <w:rPr>
          <w:rFonts w:asciiTheme="minorHAnsi" w:hAnsiTheme="minorHAnsi" w:cstheme="minorHAnsi"/>
          <w:b/>
          <w:sz w:val="22"/>
          <w:szCs w:val="22"/>
          <w:lang w:val="es-MX"/>
        </w:rPr>
        <w:t xml:space="preserve">– </w:t>
      </w:r>
      <w:r w:rsidR="00075835" w:rsidRPr="00B12E0D">
        <w:rPr>
          <w:rFonts w:asciiTheme="minorHAnsi" w:hAnsiTheme="minorHAnsi" w:cstheme="minorHAnsi"/>
          <w:sz w:val="22"/>
          <w:szCs w:val="22"/>
          <w:lang w:val="es-MX"/>
        </w:rPr>
        <w:t xml:space="preserve">El </w:t>
      </w:r>
      <w:r w:rsidR="00555F86" w:rsidRPr="00B12E0D">
        <w:rPr>
          <w:rFonts w:asciiTheme="minorHAnsi" w:hAnsiTheme="minorHAnsi" w:cstheme="minorHAnsi"/>
          <w:sz w:val="22"/>
          <w:szCs w:val="22"/>
          <w:lang w:val="es-MX"/>
        </w:rPr>
        <w:t>Personal de la EFS debe procurar man</w:t>
      </w:r>
      <w:r w:rsidR="00FB1C78" w:rsidRPr="00B12E0D">
        <w:rPr>
          <w:rFonts w:asciiTheme="minorHAnsi" w:hAnsiTheme="minorHAnsi" w:cstheme="minorHAnsi"/>
          <w:sz w:val="22"/>
          <w:szCs w:val="22"/>
          <w:lang w:val="es-MX"/>
        </w:rPr>
        <w:t>tener buenas relaciones con todas la</w:t>
      </w:r>
      <w:r w:rsidR="00555F86" w:rsidRPr="00B12E0D">
        <w:rPr>
          <w:rFonts w:asciiTheme="minorHAnsi" w:hAnsiTheme="minorHAnsi" w:cstheme="minorHAnsi"/>
          <w:sz w:val="22"/>
          <w:szCs w:val="22"/>
          <w:lang w:val="es-MX"/>
        </w:rPr>
        <w:t xml:space="preserve">s </w:t>
      </w:r>
      <w:r w:rsidR="00FB1C78" w:rsidRPr="00B12E0D">
        <w:rPr>
          <w:rFonts w:asciiTheme="minorHAnsi" w:hAnsiTheme="minorHAnsi" w:cstheme="minorHAnsi"/>
          <w:sz w:val="22"/>
          <w:szCs w:val="22"/>
          <w:lang w:val="es-MX"/>
        </w:rPr>
        <w:t>partes interesadas</w:t>
      </w:r>
      <w:r w:rsidR="00555F86" w:rsidRPr="00B12E0D">
        <w:rPr>
          <w:rFonts w:asciiTheme="minorHAnsi" w:hAnsiTheme="minorHAnsi" w:cstheme="minorHAnsi"/>
          <w:sz w:val="22"/>
          <w:szCs w:val="22"/>
          <w:lang w:val="es-MX"/>
        </w:rPr>
        <w:t xml:space="preserve">, promover el flujo libre y </w:t>
      </w:r>
      <w:r w:rsidR="00FB1C78" w:rsidRPr="00B12E0D">
        <w:rPr>
          <w:rFonts w:asciiTheme="minorHAnsi" w:hAnsiTheme="minorHAnsi" w:cstheme="minorHAnsi"/>
          <w:sz w:val="22"/>
          <w:szCs w:val="22"/>
          <w:lang w:val="es-MX"/>
        </w:rPr>
        <w:t>f</w:t>
      </w:r>
      <w:r w:rsidR="00555F86" w:rsidRPr="00B12E0D">
        <w:rPr>
          <w:rFonts w:asciiTheme="minorHAnsi" w:hAnsiTheme="minorHAnsi" w:cstheme="minorHAnsi"/>
          <w:sz w:val="22"/>
          <w:szCs w:val="22"/>
          <w:lang w:val="es-MX"/>
        </w:rPr>
        <w:t xml:space="preserve">ranco de la información y llevar a cabo discusiones en una atmósfera de respeto mutuo y comprensión. </w:t>
      </w:r>
      <w:r w:rsidR="00FB1C78" w:rsidRPr="00B12E0D">
        <w:rPr>
          <w:rFonts w:asciiTheme="minorHAnsi" w:hAnsiTheme="minorHAnsi" w:cstheme="minorHAnsi"/>
          <w:sz w:val="22"/>
          <w:szCs w:val="22"/>
          <w:lang w:val="es-MX"/>
        </w:rPr>
        <w:t>La</w:t>
      </w:r>
      <w:r w:rsidR="00555F86" w:rsidRPr="00B12E0D">
        <w:rPr>
          <w:rFonts w:asciiTheme="minorHAnsi" w:hAnsiTheme="minorHAnsi" w:cstheme="minorHAnsi"/>
          <w:sz w:val="22"/>
          <w:szCs w:val="22"/>
          <w:lang w:val="es-MX"/>
        </w:rPr>
        <w:t xml:space="preserve"> EFS debe usar sus poderes de acceso a la información diplomática</w:t>
      </w:r>
      <w:r w:rsidR="00FB1C78" w:rsidRPr="00B12E0D">
        <w:rPr>
          <w:rFonts w:asciiTheme="minorHAnsi" w:hAnsiTheme="minorHAnsi" w:cstheme="minorHAnsi"/>
          <w:sz w:val="22"/>
          <w:szCs w:val="22"/>
          <w:lang w:val="es-MX"/>
        </w:rPr>
        <w:t>mente</w:t>
      </w:r>
      <w:r w:rsidR="00555F86" w:rsidRPr="00B12E0D">
        <w:rPr>
          <w:rFonts w:asciiTheme="minorHAnsi" w:hAnsiTheme="minorHAnsi" w:cstheme="minorHAnsi"/>
          <w:sz w:val="22"/>
          <w:szCs w:val="22"/>
          <w:lang w:val="es-MX"/>
        </w:rPr>
        <w:t xml:space="preserve"> y </w:t>
      </w:r>
      <w:r w:rsidR="00FB1C78" w:rsidRPr="00B12E0D">
        <w:rPr>
          <w:rFonts w:asciiTheme="minorHAnsi" w:hAnsiTheme="minorHAnsi" w:cstheme="minorHAnsi"/>
          <w:sz w:val="22"/>
          <w:szCs w:val="22"/>
          <w:lang w:val="es-MX"/>
        </w:rPr>
        <w:t xml:space="preserve">no </w:t>
      </w:r>
      <w:r w:rsidR="00555F86" w:rsidRPr="00B12E0D">
        <w:rPr>
          <w:rFonts w:asciiTheme="minorHAnsi" w:hAnsiTheme="minorHAnsi" w:cstheme="minorHAnsi"/>
          <w:sz w:val="22"/>
          <w:szCs w:val="22"/>
          <w:lang w:val="es-MX"/>
        </w:rPr>
        <w:t>debe parecer abrumador</w:t>
      </w:r>
      <w:r w:rsidR="00FB1C78" w:rsidRPr="00B12E0D">
        <w:rPr>
          <w:rFonts w:asciiTheme="minorHAnsi" w:hAnsiTheme="minorHAnsi" w:cstheme="minorHAnsi"/>
          <w:sz w:val="22"/>
          <w:szCs w:val="22"/>
          <w:lang w:val="es-MX"/>
        </w:rPr>
        <w:t>a</w:t>
      </w:r>
      <w:r w:rsidR="00555F86" w:rsidRPr="00B12E0D">
        <w:rPr>
          <w:rFonts w:asciiTheme="minorHAnsi" w:hAnsiTheme="minorHAnsi" w:cstheme="minorHAnsi"/>
          <w:sz w:val="22"/>
          <w:szCs w:val="22"/>
          <w:lang w:val="es-MX"/>
        </w:rPr>
        <w:t xml:space="preserve"> o intimidante. </w:t>
      </w:r>
      <w:r w:rsidR="00FB1C78" w:rsidRPr="00B12E0D">
        <w:rPr>
          <w:rFonts w:asciiTheme="minorHAnsi" w:hAnsiTheme="minorHAnsi" w:cstheme="minorHAnsi"/>
          <w:sz w:val="22"/>
          <w:szCs w:val="22"/>
          <w:lang w:val="es-MX"/>
        </w:rPr>
        <w:t>La</w:t>
      </w:r>
      <w:r w:rsidR="00555F86" w:rsidRPr="00B12E0D">
        <w:rPr>
          <w:rFonts w:asciiTheme="minorHAnsi" w:hAnsiTheme="minorHAnsi" w:cstheme="minorHAnsi"/>
          <w:sz w:val="22"/>
          <w:szCs w:val="22"/>
          <w:lang w:val="es-MX"/>
        </w:rPr>
        <w:t xml:space="preserve"> EFS debe procurar dar aviso razonable de su intención de iniciar una auditoría a las entidades auditadas y </w:t>
      </w:r>
      <w:r w:rsidR="00FB1C78" w:rsidRPr="00B12E0D">
        <w:rPr>
          <w:rFonts w:asciiTheme="minorHAnsi" w:hAnsiTheme="minorHAnsi" w:cstheme="minorHAnsi"/>
          <w:sz w:val="22"/>
          <w:szCs w:val="22"/>
          <w:lang w:val="es-MX"/>
        </w:rPr>
        <w:t>deberá</w:t>
      </w:r>
      <w:r w:rsidR="00555F86" w:rsidRPr="00B12E0D">
        <w:rPr>
          <w:rFonts w:asciiTheme="minorHAnsi" w:hAnsiTheme="minorHAnsi" w:cstheme="minorHAnsi"/>
          <w:sz w:val="22"/>
          <w:szCs w:val="22"/>
          <w:lang w:val="es-MX"/>
        </w:rPr>
        <w:t xml:space="preserve"> discutir el alcance general del estudio con </w:t>
      </w:r>
      <w:r w:rsidR="00FB1C78" w:rsidRPr="00B12E0D">
        <w:rPr>
          <w:rFonts w:asciiTheme="minorHAnsi" w:hAnsiTheme="minorHAnsi" w:cstheme="minorHAnsi"/>
          <w:sz w:val="22"/>
          <w:szCs w:val="22"/>
          <w:lang w:val="es-MX"/>
        </w:rPr>
        <w:t xml:space="preserve">los </w:t>
      </w:r>
      <w:r w:rsidR="00555F86" w:rsidRPr="00B12E0D">
        <w:rPr>
          <w:rFonts w:asciiTheme="minorHAnsi" w:hAnsiTheme="minorHAnsi" w:cstheme="minorHAnsi"/>
          <w:sz w:val="22"/>
          <w:szCs w:val="22"/>
          <w:lang w:val="es-MX"/>
        </w:rPr>
        <w:t>oficiales pertinentes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FB1C7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Compruebe si la</w:t>
      </w:r>
      <w:r w:rsidR="00555F86" w:rsidRPr="00B12E0D">
        <w:rPr>
          <w:rFonts w:asciiTheme="minorHAnsi" w:hAnsiTheme="minorHAnsi" w:cstheme="minorHAnsi"/>
          <w:sz w:val="22"/>
          <w:szCs w:val="22"/>
          <w:lang w:val="es-MX"/>
        </w:rPr>
        <w:t>s políticas y procedimientos de</w:t>
      </w:r>
      <w:r w:rsidRPr="00B12E0D">
        <w:rPr>
          <w:rFonts w:asciiTheme="minorHAnsi" w:hAnsiTheme="minorHAnsi" w:cstheme="minorHAnsi"/>
          <w:sz w:val="22"/>
          <w:szCs w:val="22"/>
          <w:lang w:val="es-MX"/>
        </w:rPr>
        <w:t xml:space="preserve"> </w:t>
      </w:r>
      <w:r w:rsidR="00555F86" w:rsidRPr="00B12E0D">
        <w:rPr>
          <w:rFonts w:asciiTheme="minorHAnsi" w:hAnsiTheme="minorHAnsi" w:cstheme="minorHAnsi"/>
          <w:sz w:val="22"/>
          <w:szCs w:val="22"/>
          <w:lang w:val="es-MX"/>
        </w:rPr>
        <w:t>l</w:t>
      </w:r>
      <w:r w:rsidRPr="00B12E0D">
        <w:rPr>
          <w:rFonts w:asciiTheme="minorHAnsi" w:hAnsiTheme="minorHAnsi" w:cstheme="minorHAnsi"/>
          <w:sz w:val="22"/>
          <w:szCs w:val="22"/>
          <w:lang w:val="es-MX"/>
        </w:rPr>
        <w:t>a</w:t>
      </w:r>
      <w:r w:rsidR="00555F86" w:rsidRPr="00B12E0D">
        <w:rPr>
          <w:rFonts w:asciiTheme="minorHAnsi" w:hAnsiTheme="minorHAnsi" w:cstheme="minorHAnsi"/>
          <w:sz w:val="22"/>
          <w:szCs w:val="22"/>
          <w:lang w:val="es-MX"/>
        </w:rPr>
        <w:t xml:space="preserve"> EFS prescrib</w:t>
      </w:r>
      <w:r w:rsidRPr="00B12E0D">
        <w:rPr>
          <w:rFonts w:asciiTheme="minorHAnsi" w:hAnsiTheme="minorHAnsi" w:cstheme="minorHAnsi"/>
          <w:sz w:val="22"/>
          <w:szCs w:val="22"/>
          <w:lang w:val="es-MX"/>
        </w:rPr>
        <w:t>en</w:t>
      </w:r>
      <w:r w:rsidR="00555F86" w:rsidRPr="00B12E0D">
        <w:rPr>
          <w:rFonts w:asciiTheme="minorHAnsi" w:hAnsiTheme="minorHAnsi" w:cstheme="minorHAnsi"/>
          <w:sz w:val="22"/>
          <w:szCs w:val="22"/>
          <w:lang w:val="es-MX"/>
        </w:rPr>
        <w:t xml:space="preserve"> el período mínimo de </w:t>
      </w:r>
      <w:r w:rsidRPr="00B12E0D">
        <w:rPr>
          <w:rFonts w:asciiTheme="minorHAnsi" w:hAnsiTheme="minorHAnsi" w:cstheme="minorHAnsi"/>
          <w:sz w:val="22"/>
          <w:szCs w:val="22"/>
          <w:lang w:val="es-MX"/>
        </w:rPr>
        <w:t>notificación para</w:t>
      </w:r>
      <w:r w:rsidR="00555F86" w:rsidRPr="00B12E0D">
        <w:rPr>
          <w:rFonts w:asciiTheme="minorHAnsi" w:hAnsiTheme="minorHAnsi" w:cstheme="minorHAnsi"/>
          <w:sz w:val="22"/>
          <w:szCs w:val="22"/>
          <w:lang w:val="es-MX"/>
        </w:rPr>
        <w:t xml:space="preserve"> un auditado sobre el comienzo del co</w:t>
      </w:r>
      <w:r w:rsidRPr="00B12E0D">
        <w:rPr>
          <w:rFonts w:asciiTheme="minorHAnsi" w:hAnsiTheme="minorHAnsi" w:cstheme="minorHAnsi"/>
          <w:sz w:val="22"/>
          <w:szCs w:val="22"/>
          <w:lang w:val="es-MX"/>
        </w:rPr>
        <w:t>mpromiso</w:t>
      </w:r>
      <w:r w:rsidR="00555F86" w:rsidRPr="00B12E0D">
        <w:rPr>
          <w:rFonts w:asciiTheme="minorHAnsi" w:hAnsiTheme="minorHAnsi" w:cstheme="minorHAnsi"/>
          <w:sz w:val="22"/>
          <w:szCs w:val="22"/>
          <w:lang w:val="es-MX"/>
        </w:rPr>
        <w:t xml:space="preserve"> de la auditoría</w:t>
      </w:r>
      <w:r w:rsidR="00E816FA" w:rsidRPr="00B12E0D">
        <w:rPr>
          <w:rFonts w:asciiTheme="minorHAnsi" w:hAnsiTheme="minorHAnsi" w:cstheme="minorHAnsi"/>
          <w:sz w:val="22"/>
          <w:szCs w:val="22"/>
          <w:lang w:val="es-MX"/>
        </w:rPr>
        <w:t xml:space="preserve">. </w:t>
      </w:r>
    </w:p>
    <w:p w:rsidR="00E816FA" w:rsidRPr="00B12E0D" w:rsidRDefault="00555F86"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Verificar si </w:t>
      </w:r>
      <w:r w:rsidR="00FB1C78" w:rsidRPr="00B12E0D">
        <w:rPr>
          <w:rFonts w:asciiTheme="minorHAnsi" w:hAnsiTheme="minorHAnsi" w:cstheme="minorHAnsi"/>
          <w:sz w:val="22"/>
          <w:szCs w:val="22"/>
          <w:lang w:val="es-MX"/>
        </w:rPr>
        <w:t xml:space="preserve">se cumple con el plazo </w:t>
      </w:r>
      <w:r w:rsidRPr="00B12E0D">
        <w:rPr>
          <w:rFonts w:asciiTheme="minorHAnsi" w:hAnsiTheme="minorHAnsi" w:cstheme="minorHAnsi"/>
          <w:sz w:val="22"/>
          <w:szCs w:val="22"/>
          <w:lang w:val="es-MX"/>
        </w:rPr>
        <w:t>mínimo</w:t>
      </w:r>
      <w:r w:rsidR="00FB1C78" w:rsidRPr="00B12E0D">
        <w:rPr>
          <w:rFonts w:asciiTheme="minorHAnsi" w:hAnsiTheme="minorHAnsi" w:cstheme="minorHAnsi"/>
          <w:sz w:val="22"/>
          <w:szCs w:val="22"/>
          <w:lang w:val="es-MX"/>
        </w:rPr>
        <w:t xml:space="preserve"> prescrito en los </w:t>
      </w:r>
      <w:r w:rsidRPr="00B12E0D">
        <w:rPr>
          <w:rFonts w:asciiTheme="minorHAnsi" w:hAnsiTheme="minorHAnsi" w:cstheme="minorHAnsi"/>
          <w:sz w:val="22"/>
          <w:szCs w:val="22"/>
          <w:lang w:val="es-MX"/>
        </w:rPr>
        <w:t>co</w:t>
      </w:r>
      <w:r w:rsidR="00FB1C78" w:rsidRPr="00B12E0D">
        <w:rPr>
          <w:rFonts w:asciiTheme="minorHAnsi" w:hAnsiTheme="minorHAnsi" w:cstheme="minorHAnsi"/>
          <w:sz w:val="22"/>
          <w:szCs w:val="22"/>
          <w:lang w:val="es-MX"/>
        </w:rPr>
        <w:t>mpromisos</w:t>
      </w:r>
      <w:r w:rsidRPr="00B12E0D">
        <w:rPr>
          <w:rFonts w:asciiTheme="minorHAnsi" w:hAnsiTheme="minorHAnsi" w:cstheme="minorHAnsi"/>
          <w:sz w:val="22"/>
          <w:szCs w:val="22"/>
          <w:lang w:val="es-MX"/>
        </w:rPr>
        <w:t xml:space="preserve"> de </w:t>
      </w:r>
      <w:r w:rsidR="00FB1C78"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auditoría de desempeño</w:t>
      </w:r>
      <w:r w:rsidR="00E816FA" w:rsidRPr="00B12E0D">
        <w:rPr>
          <w:rFonts w:asciiTheme="minorHAnsi" w:hAnsiTheme="minorHAnsi" w:cstheme="minorHAnsi"/>
          <w:sz w:val="22"/>
          <w:szCs w:val="22"/>
          <w:lang w:val="es-MX"/>
        </w:rPr>
        <w:t>.</w:t>
      </w:r>
    </w:p>
    <w:p w:rsidR="00E816FA" w:rsidRPr="00B12E0D" w:rsidRDefault="00555F86"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Si </w:t>
      </w:r>
      <w:r w:rsidR="00FB1C78" w:rsidRPr="00B12E0D">
        <w:rPr>
          <w:rFonts w:asciiTheme="minorHAnsi" w:hAnsiTheme="minorHAnsi" w:cstheme="minorHAnsi"/>
          <w:sz w:val="22"/>
          <w:szCs w:val="22"/>
          <w:lang w:val="es-MX"/>
        </w:rPr>
        <w:t xml:space="preserve">dicho plazo mínimo </w:t>
      </w:r>
      <w:r w:rsidRPr="00B12E0D">
        <w:rPr>
          <w:rFonts w:asciiTheme="minorHAnsi" w:hAnsiTheme="minorHAnsi" w:cstheme="minorHAnsi"/>
          <w:sz w:val="22"/>
          <w:szCs w:val="22"/>
          <w:lang w:val="es-MX"/>
        </w:rPr>
        <w:t xml:space="preserve">no se prescribe, discutir con </w:t>
      </w:r>
      <w:r w:rsidR="00AC08AF">
        <w:rPr>
          <w:lang w:val="es-MX"/>
        </w:rPr>
        <w:t>el área de gestión</w:t>
      </w:r>
      <w:r w:rsidRPr="00B12E0D">
        <w:rPr>
          <w:rFonts w:asciiTheme="minorHAnsi" w:hAnsiTheme="minorHAnsi" w:cstheme="minorHAnsi"/>
          <w:sz w:val="22"/>
          <w:szCs w:val="22"/>
          <w:lang w:val="es-MX"/>
        </w:rPr>
        <w:t xml:space="preserve"> en cuanto a cómo garantizar el cumplimiento de este requisito</w:t>
      </w:r>
      <w:r w:rsidR="00E816FA" w:rsidRPr="00B12E0D">
        <w:rPr>
          <w:rFonts w:asciiTheme="minorHAnsi" w:hAnsiTheme="minorHAnsi" w:cstheme="minorHAnsi"/>
          <w:sz w:val="22"/>
          <w:szCs w:val="22"/>
          <w:lang w:val="es-MX"/>
        </w:rPr>
        <w:t xml:space="preserve">. </w:t>
      </w:r>
    </w:p>
    <w:p w:rsidR="00E816FA" w:rsidRPr="00B12E0D" w:rsidRDefault="00555F86"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De l</w:t>
      </w:r>
      <w:r w:rsidR="00FB1C78" w:rsidRPr="00B12E0D">
        <w:rPr>
          <w:rFonts w:asciiTheme="minorHAnsi" w:hAnsiTheme="minorHAnsi" w:cstheme="minorHAnsi"/>
          <w:sz w:val="22"/>
          <w:szCs w:val="22"/>
          <w:lang w:val="es-MX"/>
        </w:rPr>
        <w:t xml:space="preserve">os archivos </w:t>
      </w:r>
      <w:r w:rsidR="002A2CF8" w:rsidRPr="00B12E0D">
        <w:rPr>
          <w:rFonts w:asciiTheme="minorHAnsi" w:hAnsiTheme="minorHAnsi" w:cstheme="minorHAnsi"/>
          <w:sz w:val="22"/>
          <w:szCs w:val="22"/>
          <w:lang w:val="es-MX"/>
        </w:rPr>
        <w:t>del compromiso de la auditoría</w:t>
      </w:r>
      <w:r w:rsidRPr="00B12E0D">
        <w:rPr>
          <w:rFonts w:asciiTheme="minorHAnsi" w:hAnsiTheme="minorHAnsi" w:cstheme="minorHAnsi"/>
          <w:sz w:val="22"/>
          <w:szCs w:val="22"/>
          <w:lang w:val="es-MX"/>
        </w:rPr>
        <w:t xml:space="preserve"> </w:t>
      </w:r>
      <w:r w:rsidR="002A2CF8" w:rsidRPr="00B12E0D">
        <w:rPr>
          <w:rFonts w:asciiTheme="minorHAnsi" w:hAnsiTheme="minorHAnsi" w:cstheme="minorHAnsi"/>
          <w:sz w:val="22"/>
          <w:szCs w:val="22"/>
          <w:lang w:val="es-MX"/>
        </w:rPr>
        <w:t>c</w:t>
      </w:r>
      <w:r w:rsidRPr="00B12E0D">
        <w:rPr>
          <w:rFonts w:asciiTheme="minorHAnsi" w:hAnsiTheme="minorHAnsi" w:cstheme="minorHAnsi"/>
          <w:sz w:val="22"/>
          <w:szCs w:val="22"/>
          <w:lang w:val="es-MX"/>
        </w:rPr>
        <w:t>ompruebe si el auditado ha buscado cambios en el período de</w:t>
      </w:r>
      <w:r w:rsidR="002A2CF8" w:rsidRPr="00B12E0D">
        <w:rPr>
          <w:rFonts w:asciiTheme="minorHAnsi" w:hAnsiTheme="minorHAnsi" w:cstheme="minorHAnsi"/>
          <w:sz w:val="22"/>
          <w:szCs w:val="22"/>
          <w:lang w:val="es-MX"/>
        </w:rPr>
        <w:t>l compromiso de</w:t>
      </w:r>
      <w:r w:rsidRPr="00B12E0D">
        <w:rPr>
          <w:rFonts w:asciiTheme="minorHAnsi" w:hAnsiTheme="minorHAnsi" w:cstheme="minorHAnsi"/>
          <w:sz w:val="22"/>
          <w:szCs w:val="22"/>
          <w:lang w:val="es-MX"/>
        </w:rPr>
        <w:t xml:space="preserve"> la auditoría por motivos justificables y si estas solicitudes han sido consideradas</w:t>
      </w:r>
      <w:r w:rsidR="00E816FA" w:rsidRPr="00B12E0D">
        <w:rPr>
          <w:rFonts w:asciiTheme="minorHAnsi" w:hAnsiTheme="minorHAnsi" w:cstheme="minorHAnsi"/>
          <w:sz w:val="22"/>
          <w:szCs w:val="22"/>
          <w:lang w:val="es-MX"/>
        </w:rPr>
        <w:t>.</w:t>
      </w:r>
    </w:p>
    <w:p w:rsidR="00E816FA" w:rsidRPr="00B12E0D" w:rsidRDefault="002A2CF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En caso de que se lleve</w:t>
      </w:r>
      <w:r w:rsidR="00555F86" w:rsidRPr="00B12E0D">
        <w:rPr>
          <w:rFonts w:asciiTheme="minorHAnsi" w:hAnsiTheme="minorHAnsi" w:cstheme="minorHAnsi"/>
          <w:sz w:val="22"/>
          <w:szCs w:val="22"/>
          <w:lang w:val="es-MX"/>
        </w:rPr>
        <w:t xml:space="preserve">n a cabo entrevistas, compruebe si </w:t>
      </w:r>
      <w:r w:rsidRPr="00B12E0D">
        <w:rPr>
          <w:rFonts w:asciiTheme="minorHAnsi" w:hAnsiTheme="minorHAnsi" w:cstheme="minorHAnsi"/>
          <w:sz w:val="22"/>
          <w:szCs w:val="22"/>
          <w:lang w:val="es-MX"/>
        </w:rPr>
        <w:t>se ha dado aviso de manera adecuada a</w:t>
      </w:r>
      <w:r w:rsidR="00555F86" w:rsidRPr="00B12E0D">
        <w:rPr>
          <w:rFonts w:asciiTheme="minorHAnsi" w:hAnsiTheme="minorHAnsi" w:cstheme="minorHAnsi"/>
          <w:sz w:val="22"/>
          <w:szCs w:val="22"/>
          <w:lang w:val="es-MX"/>
        </w:rPr>
        <w:t>l entrevistado</w:t>
      </w:r>
      <w:r w:rsidR="00E816FA" w:rsidRPr="00B12E0D">
        <w:rPr>
          <w:rFonts w:asciiTheme="minorHAnsi" w:hAnsiTheme="minorHAnsi" w:cstheme="minorHAnsi"/>
          <w:sz w:val="22"/>
          <w:szCs w:val="22"/>
          <w:lang w:val="es-MX"/>
        </w:rPr>
        <w:t>.</w:t>
      </w:r>
    </w:p>
    <w:p w:rsidR="00E816FA" w:rsidRPr="00B12E0D" w:rsidRDefault="002A2CF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En </w:t>
      </w:r>
      <w:r w:rsidR="00555F86" w:rsidRPr="00B12E0D">
        <w:rPr>
          <w:rFonts w:asciiTheme="minorHAnsi" w:hAnsiTheme="minorHAnsi" w:cstheme="minorHAnsi"/>
          <w:sz w:val="22"/>
          <w:szCs w:val="22"/>
          <w:lang w:val="es-MX"/>
        </w:rPr>
        <w:t xml:space="preserve">caso de </w:t>
      </w:r>
      <w:r w:rsidRPr="00B12E0D">
        <w:rPr>
          <w:rFonts w:asciiTheme="minorHAnsi" w:hAnsiTheme="minorHAnsi" w:cstheme="minorHAnsi"/>
          <w:sz w:val="22"/>
          <w:szCs w:val="22"/>
          <w:lang w:val="es-MX"/>
        </w:rPr>
        <w:t xml:space="preserve">que se utilicen </w:t>
      </w:r>
      <w:r w:rsidR="00555F86" w:rsidRPr="00B12E0D">
        <w:rPr>
          <w:rFonts w:asciiTheme="minorHAnsi" w:hAnsiTheme="minorHAnsi" w:cstheme="minorHAnsi"/>
          <w:sz w:val="22"/>
          <w:szCs w:val="22"/>
          <w:lang w:val="es-MX"/>
        </w:rPr>
        <w:t>encu</w:t>
      </w:r>
      <w:r w:rsidRPr="00B12E0D">
        <w:rPr>
          <w:rFonts w:asciiTheme="minorHAnsi" w:hAnsiTheme="minorHAnsi" w:cstheme="minorHAnsi"/>
          <w:sz w:val="22"/>
          <w:szCs w:val="22"/>
          <w:lang w:val="es-MX"/>
        </w:rPr>
        <w:t>estas y cuestionarios para</w:t>
      </w:r>
      <w:r w:rsidR="00555F86" w:rsidRPr="00B12E0D">
        <w:rPr>
          <w:rFonts w:asciiTheme="minorHAnsi" w:hAnsiTheme="minorHAnsi" w:cstheme="minorHAnsi"/>
          <w:sz w:val="22"/>
          <w:szCs w:val="22"/>
          <w:lang w:val="es-MX"/>
        </w:rPr>
        <w:t xml:space="preserve"> los empleados y clientes de la entidad auditada, verifique si el auditado tiene previa insinuación </w:t>
      </w:r>
      <w:r w:rsidRPr="00B12E0D">
        <w:rPr>
          <w:rFonts w:asciiTheme="minorHAnsi" w:hAnsiTheme="minorHAnsi" w:cstheme="minorHAnsi"/>
          <w:sz w:val="22"/>
          <w:szCs w:val="22"/>
          <w:lang w:val="es-MX"/>
        </w:rPr>
        <w:t xml:space="preserve">al </w:t>
      </w:r>
      <w:r w:rsidR="00555F86" w:rsidRPr="00B12E0D">
        <w:rPr>
          <w:rFonts w:asciiTheme="minorHAnsi" w:hAnsiTheme="minorHAnsi" w:cstheme="minorHAnsi"/>
          <w:sz w:val="22"/>
          <w:szCs w:val="22"/>
          <w:lang w:val="es-MX"/>
        </w:rPr>
        <w:t>respecto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555F86"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2A2CF8" w:rsidRPr="00B12E0D">
        <w:rPr>
          <w:rFonts w:asciiTheme="minorHAnsi" w:hAnsiTheme="minorHAnsi" w:cstheme="minorHAnsi"/>
          <w:b/>
          <w:i/>
          <w:sz w:val="22"/>
          <w:szCs w:val="22"/>
          <w:lang w:val="es-MX"/>
        </w:rPr>
        <w:t>Al recolectar</w:t>
      </w:r>
      <w:r w:rsidRPr="00B12E0D">
        <w:rPr>
          <w:rFonts w:asciiTheme="minorHAnsi" w:hAnsiTheme="minorHAnsi" w:cstheme="minorHAnsi"/>
          <w:b/>
          <w:i/>
          <w:sz w:val="22"/>
          <w:szCs w:val="22"/>
          <w:lang w:val="es-MX"/>
        </w:rPr>
        <w:t xml:space="preserve"> evidencia </w:t>
      </w:r>
      <w:r w:rsidR="002A2CF8" w:rsidRPr="00B12E0D">
        <w:rPr>
          <w:rFonts w:asciiTheme="minorHAnsi" w:hAnsiTheme="minorHAnsi" w:cstheme="minorHAnsi"/>
          <w:b/>
          <w:i/>
          <w:sz w:val="22"/>
          <w:szCs w:val="22"/>
          <w:lang w:val="es-MX"/>
        </w:rPr>
        <w:t xml:space="preserve">se obtiene </w:t>
      </w:r>
      <w:r w:rsidRPr="00B12E0D">
        <w:rPr>
          <w:rFonts w:asciiTheme="minorHAnsi" w:hAnsiTheme="minorHAnsi" w:cstheme="minorHAnsi"/>
          <w:b/>
          <w:i/>
          <w:sz w:val="22"/>
          <w:szCs w:val="22"/>
          <w:lang w:val="es-MX"/>
        </w:rPr>
        <w:t>una lista de archivos de los sistemas de registro de</w:t>
      </w:r>
      <w:r w:rsidR="002A2CF8" w:rsidRPr="00B12E0D">
        <w:rPr>
          <w:rFonts w:asciiTheme="minorHAnsi" w:hAnsiTheme="minorHAnsi" w:cstheme="minorHAnsi"/>
          <w:b/>
          <w:i/>
          <w:sz w:val="22"/>
          <w:szCs w:val="22"/>
          <w:lang w:val="es-MX"/>
        </w:rPr>
        <w:t>l</w:t>
      </w:r>
      <w:r w:rsidRPr="00B12E0D">
        <w:rPr>
          <w:rFonts w:asciiTheme="minorHAnsi" w:hAnsiTheme="minorHAnsi" w:cstheme="minorHAnsi"/>
          <w:b/>
          <w:i/>
          <w:sz w:val="22"/>
          <w:szCs w:val="22"/>
          <w:lang w:val="es-MX"/>
        </w:rPr>
        <w:t xml:space="preserve"> auditado (ISSAI 3000, Apéndice 3, 3.4)</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 Un sistema de registro contiene la lista de archivos y registros mantenidos en una organización</w:t>
      </w:r>
      <w:r w:rsidR="00E816FA" w:rsidRPr="00B12E0D">
        <w:rPr>
          <w:rFonts w:asciiTheme="minorHAnsi" w:hAnsiTheme="minorHAnsi" w:cstheme="minorHAnsi"/>
          <w:sz w:val="22"/>
          <w:szCs w:val="22"/>
          <w:lang w:val="es-MX"/>
        </w:rPr>
        <w:t xml:space="preserve">. </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 Los indicadores de cumplimiento de este requisito son</w:t>
      </w:r>
      <w:r w:rsidR="00E816FA" w:rsidRPr="00B12E0D">
        <w:rPr>
          <w:rFonts w:asciiTheme="minorHAnsi" w:hAnsiTheme="minorHAnsi" w:cstheme="minorHAnsi"/>
          <w:sz w:val="22"/>
          <w:szCs w:val="22"/>
          <w:lang w:val="es-MX"/>
        </w:rPr>
        <w:t>:</w:t>
      </w:r>
    </w:p>
    <w:p w:rsidR="00E816FA" w:rsidRPr="00B12E0D" w:rsidRDefault="00555F86"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Examinar 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para comprobar si el equipo de auditoría hizo esfuerzos para obtener una lista de archivos de sistema de registro de la entidad auditada</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555F86"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2A2CF8"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2A2CF8" w:rsidRPr="00B12E0D">
        <w:rPr>
          <w:rFonts w:asciiTheme="minorHAnsi" w:hAnsiTheme="minorHAnsi" w:cstheme="minorHAnsi"/>
          <w:b/>
          <w:i/>
          <w:sz w:val="22"/>
          <w:szCs w:val="22"/>
          <w:lang w:val="es-MX"/>
        </w:rPr>
        <w:t xml:space="preserve">Las </w:t>
      </w:r>
      <w:r w:rsidRPr="00B12E0D">
        <w:rPr>
          <w:rFonts w:asciiTheme="minorHAnsi" w:hAnsiTheme="minorHAnsi" w:cstheme="minorHAnsi"/>
          <w:b/>
          <w:i/>
          <w:sz w:val="22"/>
          <w:szCs w:val="22"/>
          <w:lang w:val="es-MX"/>
        </w:rPr>
        <w:t>declaraciones de</w:t>
      </w:r>
      <w:r w:rsidR="002A2CF8" w:rsidRPr="00B12E0D">
        <w:rPr>
          <w:rFonts w:asciiTheme="minorHAnsi" w:hAnsiTheme="minorHAnsi" w:cstheme="minorHAnsi"/>
          <w:b/>
          <w:i/>
          <w:sz w:val="22"/>
          <w:szCs w:val="22"/>
          <w:lang w:val="es-MX"/>
        </w:rPr>
        <w:t xml:space="preserve"> la</w:t>
      </w:r>
      <w:r w:rsidRPr="00B12E0D">
        <w:rPr>
          <w:rFonts w:asciiTheme="minorHAnsi" w:hAnsiTheme="minorHAnsi" w:cstheme="minorHAnsi"/>
          <w:b/>
          <w:i/>
          <w:sz w:val="22"/>
          <w:szCs w:val="22"/>
          <w:lang w:val="es-MX"/>
        </w:rPr>
        <w:t xml:space="preserve"> política y legislación se analizan </w:t>
      </w:r>
      <w:r w:rsidR="001B485E">
        <w:rPr>
          <w:rFonts w:asciiTheme="minorHAnsi" w:hAnsiTheme="minorHAnsi" w:cstheme="minorHAnsi"/>
          <w:b/>
          <w:i/>
          <w:sz w:val="22"/>
          <w:szCs w:val="22"/>
          <w:lang w:val="es-MX"/>
        </w:rPr>
        <w:t>en cuanto al</w:t>
      </w:r>
      <w:r w:rsidRPr="00B12E0D">
        <w:rPr>
          <w:rFonts w:asciiTheme="minorHAnsi" w:hAnsiTheme="minorHAnsi" w:cstheme="minorHAnsi"/>
          <w:b/>
          <w:i/>
          <w:sz w:val="22"/>
          <w:szCs w:val="22"/>
          <w:lang w:val="es-MX"/>
        </w:rPr>
        <w:t xml:space="preserve"> trasfondo que lleva a su promulgación y cambios (ISSAI 3000, Apéndice 3, 3.1)</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lastRenderedPageBreak/>
        <w:t>Explicación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Además de estudiar la legislación y declaraciones de </w:t>
      </w:r>
      <w:r w:rsidR="002A2CF8" w:rsidRPr="00B12E0D">
        <w:rPr>
          <w:rFonts w:asciiTheme="minorHAnsi" w:hAnsiTheme="minorHAnsi" w:cstheme="minorHAnsi"/>
          <w:sz w:val="22"/>
          <w:szCs w:val="22"/>
          <w:lang w:val="es-MX"/>
        </w:rPr>
        <w:t xml:space="preserve">la </w:t>
      </w:r>
      <w:r w:rsidR="00555F86" w:rsidRPr="00B12E0D">
        <w:rPr>
          <w:rFonts w:asciiTheme="minorHAnsi" w:hAnsiTheme="minorHAnsi" w:cstheme="minorHAnsi"/>
          <w:sz w:val="22"/>
          <w:szCs w:val="22"/>
          <w:lang w:val="es-MX"/>
        </w:rPr>
        <w:t xml:space="preserve">política, es necesario que el equipo </w:t>
      </w:r>
      <w:r w:rsidR="002A2CF8" w:rsidRPr="00B12E0D">
        <w:rPr>
          <w:rFonts w:asciiTheme="minorHAnsi" w:hAnsiTheme="minorHAnsi" w:cstheme="minorHAnsi"/>
          <w:sz w:val="22"/>
          <w:szCs w:val="22"/>
          <w:lang w:val="es-MX"/>
        </w:rPr>
        <w:t xml:space="preserve">de </w:t>
      </w:r>
      <w:r w:rsidR="00555F86" w:rsidRPr="00B12E0D">
        <w:rPr>
          <w:rFonts w:asciiTheme="minorHAnsi" w:hAnsiTheme="minorHAnsi" w:cstheme="minorHAnsi"/>
          <w:sz w:val="22"/>
          <w:szCs w:val="22"/>
          <w:lang w:val="es-MX"/>
        </w:rPr>
        <w:t>auditor</w:t>
      </w:r>
      <w:r w:rsidR="002A2CF8" w:rsidRPr="00B12E0D">
        <w:rPr>
          <w:rFonts w:asciiTheme="minorHAnsi" w:hAnsiTheme="minorHAnsi" w:cstheme="minorHAnsi"/>
          <w:sz w:val="22"/>
          <w:szCs w:val="22"/>
          <w:lang w:val="es-MX"/>
        </w:rPr>
        <w:t>ia</w:t>
      </w:r>
      <w:r w:rsidR="00555F86" w:rsidRPr="00B12E0D">
        <w:rPr>
          <w:rFonts w:asciiTheme="minorHAnsi" w:hAnsiTheme="minorHAnsi" w:cstheme="minorHAnsi"/>
          <w:sz w:val="22"/>
          <w:szCs w:val="22"/>
          <w:lang w:val="es-MX"/>
        </w:rPr>
        <w:t xml:space="preserve"> </w:t>
      </w:r>
      <w:r w:rsidR="002A2CF8" w:rsidRPr="00B12E0D">
        <w:rPr>
          <w:rFonts w:asciiTheme="minorHAnsi" w:hAnsiTheme="minorHAnsi" w:cstheme="minorHAnsi"/>
          <w:sz w:val="22"/>
          <w:szCs w:val="22"/>
          <w:lang w:val="es-MX"/>
        </w:rPr>
        <w:t>conozca</w:t>
      </w:r>
      <w:r w:rsidR="00555F86" w:rsidRPr="00B12E0D">
        <w:rPr>
          <w:rFonts w:asciiTheme="minorHAnsi" w:hAnsiTheme="minorHAnsi" w:cstheme="minorHAnsi"/>
          <w:sz w:val="22"/>
          <w:szCs w:val="22"/>
          <w:lang w:val="es-MX"/>
        </w:rPr>
        <w:t xml:space="preserve"> el </w:t>
      </w:r>
      <w:r w:rsidR="002A2CF8" w:rsidRPr="00B12E0D">
        <w:rPr>
          <w:rFonts w:asciiTheme="minorHAnsi" w:hAnsiTheme="minorHAnsi" w:cstheme="minorHAnsi"/>
          <w:sz w:val="22"/>
          <w:szCs w:val="22"/>
          <w:lang w:val="es-MX"/>
        </w:rPr>
        <w:t>tras</w:t>
      </w:r>
      <w:r w:rsidR="00555F86" w:rsidRPr="00B12E0D">
        <w:rPr>
          <w:rFonts w:asciiTheme="minorHAnsi" w:hAnsiTheme="minorHAnsi" w:cstheme="minorHAnsi"/>
          <w:sz w:val="22"/>
          <w:szCs w:val="22"/>
          <w:lang w:val="es-MX"/>
        </w:rPr>
        <w:t xml:space="preserve">fondo para la promulgación y </w:t>
      </w:r>
      <w:r w:rsidR="002A2CF8" w:rsidRPr="00B12E0D">
        <w:rPr>
          <w:rFonts w:asciiTheme="minorHAnsi" w:hAnsiTheme="minorHAnsi" w:cstheme="minorHAnsi"/>
          <w:sz w:val="22"/>
          <w:szCs w:val="22"/>
          <w:lang w:val="es-MX"/>
        </w:rPr>
        <w:t xml:space="preserve">los </w:t>
      </w:r>
      <w:r w:rsidR="00555F86" w:rsidRPr="00B12E0D">
        <w:rPr>
          <w:rFonts w:asciiTheme="minorHAnsi" w:hAnsiTheme="minorHAnsi" w:cstheme="minorHAnsi"/>
          <w:sz w:val="22"/>
          <w:szCs w:val="22"/>
          <w:lang w:val="es-MX"/>
        </w:rPr>
        <w:t xml:space="preserve">cambios en la legislación y la política. </w:t>
      </w:r>
      <w:r w:rsidR="002A2CF8" w:rsidRPr="00B12E0D">
        <w:rPr>
          <w:rFonts w:asciiTheme="minorHAnsi" w:hAnsiTheme="minorHAnsi" w:cstheme="minorHAnsi"/>
          <w:sz w:val="22"/>
          <w:szCs w:val="22"/>
          <w:lang w:val="es-MX"/>
        </w:rPr>
        <w:t>Dicho</w:t>
      </w:r>
      <w:r w:rsidR="00555F86" w:rsidRPr="00B12E0D">
        <w:rPr>
          <w:rFonts w:asciiTheme="minorHAnsi" w:hAnsiTheme="minorHAnsi" w:cstheme="minorHAnsi"/>
          <w:sz w:val="22"/>
          <w:szCs w:val="22"/>
          <w:lang w:val="es-MX"/>
        </w:rPr>
        <w:t xml:space="preserve"> estudio de </w:t>
      </w:r>
      <w:r w:rsidR="002A2CF8" w:rsidRPr="00B12E0D">
        <w:rPr>
          <w:rFonts w:asciiTheme="minorHAnsi" w:hAnsiTheme="minorHAnsi" w:cstheme="minorHAnsi"/>
          <w:sz w:val="22"/>
          <w:szCs w:val="22"/>
          <w:lang w:val="es-MX"/>
        </w:rPr>
        <w:t>tras</w:t>
      </w:r>
      <w:r w:rsidR="00555F86" w:rsidRPr="00B12E0D">
        <w:rPr>
          <w:rFonts w:asciiTheme="minorHAnsi" w:hAnsiTheme="minorHAnsi" w:cstheme="minorHAnsi"/>
          <w:sz w:val="22"/>
          <w:szCs w:val="22"/>
          <w:lang w:val="es-MX"/>
        </w:rPr>
        <w:t>fondo ayuda al equipo de auditoría de las siguientes maneras</w:t>
      </w:r>
      <w:r w:rsidR="00E816FA" w:rsidRPr="00B12E0D">
        <w:rPr>
          <w:rFonts w:asciiTheme="minorHAnsi" w:hAnsiTheme="minorHAnsi" w:cstheme="minorHAnsi"/>
          <w:sz w:val="22"/>
          <w:szCs w:val="22"/>
          <w:lang w:val="es-MX"/>
        </w:rPr>
        <w:t>:</w:t>
      </w:r>
    </w:p>
    <w:p w:rsidR="00E816FA" w:rsidRPr="00B12E0D" w:rsidRDefault="00555F86"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justificación o la verdadera intención del cambio de legislación o política puede ser apreciada por el equipo de auditoría.  Esto ayudará a la auditoría a verificar </w:t>
      </w:r>
      <w:r w:rsidR="002A2CF8" w:rsidRPr="00B12E0D">
        <w:rPr>
          <w:rFonts w:asciiTheme="minorHAnsi" w:hAnsiTheme="minorHAnsi" w:cstheme="minorHAnsi"/>
          <w:sz w:val="22"/>
          <w:szCs w:val="22"/>
          <w:lang w:val="es-MX"/>
        </w:rPr>
        <w:t xml:space="preserve">el </w:t>
      </w:r>
      <w:r w:rsidRPr="00B12E0D">
        <w:rPr>
          <w:rFonts w:asciiTheme="minorHAnsi" w:hAnsiTheme="minorHAnsi" w:cstheme="minorHAnsi"/>
          <w:sz w:val="22"/>
          <w:szCs w:val="22"/>
          <w:lang w:val="es-MX"/>
        </w:rPr>
        <w:t>cumplimiento no sólo con la letra sino con el espíritu de la política y la legislación</w:t>
      </w:r>
      <w:r w:rsidR="00E816FA" w:rsidRPr="00B12E0D">
        <w:rPr>
          <w:rFonts w:asciiTheme="minorHAnsi" w:hAnsiTheme="minorHAnsi" w:cstheme="minorHAnsi"/>
          <w:sz w:val="22"/>
          <w:szCs w:val="22"/>
          <w:lang w:val="es-MX"/>
        </w:rPr>
        <w:t>.</w:t>
      </w:r>
    </w:p>
    <w:p w:rsidR="00E816FA" w:rsidRPr="00B12E0D" w:rsidRDefault="002A2CF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a</w:t>
      </w:r>
      <w:r w:rsidR="00555F86" w:rsidRPr="00B12E0D">
        <w:rPr>
          <w:rFonts w:asciiTheme="minorHAnsi" w:hAnsiTheme="minorHAnsi" w:cstheme="minorHAnsi"/>
          <w:sz w:val="22"/>
          <w:szCs w:val="22"/>
          <w:lang w:val="es-MX"/>
        </w:rPr>
        <w:t xml:space="preserve">uditoría puede recopilar información sobre las distintas opciones </w:t>
      </w:r>
      <w:r w:rsidRPr="00B12E0D">
        <w:rPr>
          <w:rFonts w:asciiTheme="minorHAnsi" w:hAnsiTheme="minorHAnsi" w:cstheme="minorHAnsi"/>
          <w:sz w:val="22"/>
          <w:szCs w:val="22"/>
          <w:lang w:val="es-MX"/>
        </w:rPr>
        <w:t>consideradas</w:t>
      </w:r>
      <w:r w:rsidR="00555F86" w:rsidRPr="00B12E0D">
        <w:rPr>
          <w:rFonts w:asciiTheme="minorHAnsi" w:hAnsiTheme="minorHAnsi" w:cstheme="minorHAnsi"/>
          <w:sz w:val="22"/>
          <w:szCs w:val="22"/>
          <w:lang w:val="es-MX"/>
        </w:rPr>
        <w:t xml:space="preserve"> antes de seleccionar una política</w:t>
      </w:r>
      <w:r w:rsidR="00E816FA" w:rsidRPr="00B12E0D">
        <w:rPr>
          <w:rFonts w:asciiTheme="minorHAnsi" w:hAnsiTheme="minorHAnsi" w:cstheme="minorHAnsi"/>
          <w:sz w:val="22"/>
          <w:szCs w:val="22"/>
          <w:lang w:val="es-MX"/>
        </w:rPr>
        <w:t>.</w:t>
      </w:r>
    </w:p>
    <w:p w:rsidR="00E816FA" w:rsidRPr="00B12E0D" w:rsidRDefault="000F3C71"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a</w:t>
      </w:r>
      <w:r w:rsidR="00555F86" w:rsidRPr="00B12E0D">
        <w:rPr>
          <w:rFonts w:asciiTheme="minorHAnsi" w:hAnsiTheme="minorHAnsi" w:cstheme="minorHAnsi"/>
          <w:sz w:val="22"/>
          <w:szCs w:val="22"/>
          <w:lang w:val="es-MX"/>
        </w:rPr>
        <w:t xml:space="preserve">uditoría también puede examinar si </w:t>
      </w:r>
      <w:r w:rsidRPr="00B12E0D">
        <w:rPr>
          <w:rFonts w:asciiTheme="minorHAnsi" w:hAnsiTheme="minorHAnsi" w:cstheme="minorHAnsi"/>
          <w:sz w:val="22"/>
          <w:szCs w:val="22"/>
          <w:lang w:val="es-MX"/>
        </w:rPr>
        <w:t>se prestó el planteamiento correcto</w:t>
      </w:r>
      <w:r w:rsidR="00555F86"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par</w:t>
      </w:r>
      <w:r w:rsidR="00555F86" w:rsidRPr="00B12E0D">
        <w:rPr>
          <w:rFonts w:asciiTheme="minorHAnsi" w:hAnsiTheme="minorHAnsi" w:cstheme="minorHAnsi"/>
          <w:sz w:val="22"/>
          <w:szCs w:val="22"/>
          <w:lang w:val="es-MX"/>
        </w:rPr>
        <w:t xml:space="preserve">a promulgar la política/legislación y si se ha seguido el procedimiento prescrito para promulgar/modificación  la legislación o para la formulación de </w:t>
      </w:r>
      <w:r w:rsidRPr="00B12E0D">
        <w:rPr>
          <w:rFonts w:asciiTheme="minorHAnsi" w:hAnsiTheme="minorHAnsi" w:cstheme="minorHAnsi"/>
          <w:sz w:val="22"/>
          <w:szCs w:val="22"/>
          <w:lang w:val="es-MX"/>
        </w:rPr>
        <w:t xml:space="preserve">las </w:t>
      </w:r>
      <w:r w:rsidR="00555F86" w:rsidRPr="00B12E0D">
        <w:rPr>
          <w:rFonts w:asciiTheme="minorHAnsi" w:hAnsiTheme="minorHAnsi" w:cstheme="minorHAnsi"/>
          <w:sz w:val="22"/>
          <w:szCs w:val="22"/>
          <w:lang w:val="es-MX"/>
        </w:rPr>
        <w:t>políticas</w:t>
      </w:r>
      <w:r w:rsidR="00E816FA" w:rsidRPr="00B12E0D">
        <w:rPr>
          <w:rFonts w:asciiTheme="minorHAnsi" w:hAnsiTheme="minorHAnsi" w:cstheme="minorHAnsi"/>
          <w:sz w:val="22"/>
          <w:szCs w:val="22"/>
          <w:lang w:val="es-MX"/>
        </w:rPr>
        <w:t>.</w:t>
      </w:r>
    </w:p>
    <w:p w:rsidR="00E816FA" w:rsidRPr="00B12E0D" w:rsidRDefault="00555F86"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El desafío en el </w:t>
      </w:r>
      <w:r w:rsidR="0055054A">
        <w:rPr>
          <w:rFonts w:asciiTheme="minorHAnsi" w:hAnsiTheme="minorHAnsi" w:cstheme="minorHAnsi"/>
          <w:sz w:val="22"/>
          <w:szCs w:val="22"/>
          <w:lang w:val="es-MX"/>
        </w:rPr>
        <w:t>análisis</w:t>
      </w:r>
      <w:r w:rsidR="0055054A"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de los </w:t>
      </w:r>
      <w:r w:rsidR="000F3C71" w:rsidRPr="00B12E0D">
        <w:rPr>
          <w:rFonts w:asciiTheme="minorHAnsi" w:hAnsiTheme="minorHAnsi" w:cstheme="minorHAnsi"/>
          <w:sz w:val="22"/>
          <w:szCs w:val="22"/>
          <w:lang w:val="es-MX"/>
        </w:rPr>
        <w:t xml:space="preserve">trasfondos </w:t>
      </w:r>
      <w:r w:rsidRPr="00B12E0D">
        <w:rPr>
          <w:rFonts w:asciiTheme="minorHAnsi" w:hAnsiTheme="minorHAnsi" w:cstheme="minorHAnsi"/>
          <w:sz w:val="22"/>
          <w:szCs w:val="22"/>
          <w:lang w:val="es-MX"/>
        </w:rPr>
        <w:t>de la política/legislación es que los documentos  fuente no suelen estar disponibles con el auditado, pero</w:t>
      </w:r>
      <w:r w:rsidR="000F3C71" w:rsidRPr="00B12E0D">
        <w:rPr>
          <w:rFonts w:asciiTheme="minorHAnsi" w:hAnsiTheme="minorHAnsi" w:cstheme="minorHAnsi"/>
          <w:sz w:val="22"/>
          <w:szCs w:val="22"/>
          <w:lang w:val="es-MX"/>
        </w:rPr>
        <w:t xml:space="preserve"> si con la secretar</w:t>
      </w:r>
      <w:r w:rsidR="0055054A">
        <w:rPr>
          <w:rFonts w:asciiTheme="minorHAnsi" w:hAnsiTheme="minorHAnsi" w:cstheme="minorHAnsi"/>
          <w:sz w:val="22"/>
          <w:szCs w:val="22"/>
          <w:lang w:val="es-MX"/>
        </w:rPr>
        <w:t>í</w:t>
      </w:r>
      <w:r w:rsidR="000F3C71" w:rsidRPr="00B12E0D">
        <w:rPr>
          <w:rFonts w:asciiTheme="minorHAnsi" w:hAnsiTheme="minorHAnsi" w:cstheme="minorHAnsi"/>
          <w:sz w:val="22"/>
          <w:szCs w:val="22"/>
          <w:lang w:val="es-MX"/>
        </w:rPr>
        <w:t>a correspondiente o d</w:t>
      </w:r>
      <w:r w:rsidRPr="00B12E0D">
        <w:rPr>
          <w:rFonts w:asciiTheme="minorHAnsi" w:hAnsiTheme="minorHAnsi" w:cstheme="minorHAnsi"/>
          <w:sz w:val="22"/>
          <w:szCs w:val="22"/>
          <w:lang w:val="es-MX"/>
        </w:rPr>
        <w:t xml:space="preserve">epartamento. Sin embargo, teniendo en cuenta los diversos beneficios mencionados, el equipo de auditoría debe estudiar </w:t>
      </w:r>
      <w:r w:rsidR="000F3C71" w:rsidRPr="00B12E0D">
        <w:rPr>
          <w:rFonts w:asciiTheme="minorHAnsi" w:hAnsiTheme="minorHAnsi" w:cstheme="minorHAnsi"/>
          <w:sz w:val="22"/>
          <w:szCs w:val="22"/>
          <w:lang w:val="es-MX"/>
        </w:rPr>
        <w:t>dicho material de trasfondo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9C00B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555F86" w:rsidRPr="00B12E0D">
        <w:rPr>
          <w:rFonts w:asciiTheme="minorHAnsi" w:hAnsiTheme="minorHAnsi" w:cstheme="minorHAnsi"/>
          <w:sz w:val="22"/>
          <w:szCs w:val="22"/>
          <w:lang w:val="es-MX"/>
        </w:rPr>
        <w:t xml:space="preserve"> tiene una política declarada </w:t>
      </w:r>
      <w:r w:rsidRPr="00B12E0D">
        <w:rPr>
          <w:rFonts w:asciiTheme="minorHAnsi" w:hAnsiTheme="minorHAnsi" w:cstheme="minorHAnsi"/>
          <w:sz w:val="22"/>
          <w:szCs w:val="22"/>
          <w:lang w:val="es-MX"/>
        </w:rPr>
        <w:t>sobre</w:t>
      </w:r>
      <w:r w:rsidR="00555F86" w:rsidRPr="00B12E0D">
        <w:rPr>
          <w:rFonts w:asciiTheme="minorHAnsi" w:hAnsiTheme="minorHAnsi" w:cstheme="minorHAnsi"/>
          <w:sz w:val="22"/>
          <w:szCs w:val="22"/>
          <w:lang w:val="es-MX"/>
        </w:rPr>
        <w:t xml:space="preserve"> el trabajo de auditoría con respecto a la formulación de </w:t>
      </w:r>
      <w:r w:rsidRPr="00B12E0D">
        <w:rPr>
          <w:rFonts w:asciiTheme="minorHAnsi" w:hAnsiTheme="minorHAnsi" w:cstheme="minorHAnsi"/>
          <w:sz w:val="22"/>
          <w:szCs w:val="22"/>
          <w:lang w:val="es-MX"/>
        </w:rPr>
        <w:t xml:space="preserve">una </w:t>
      </w:r>
      <w:r w:rsidR="00555F86" w:rsidRPr="00B12E0D">
        <w:rPr>
          <w:rFonts w:asciiTheme="minorHAnsi" w:hAnsiTheme="minorHAnsi" w:cstheme="minorHAnsi"/>
          <w:sz w:val="22"/>
          <w:szCs w:val="22"/>
          <w:lang w:val="es-MX"/>
        </w:rPr>
        <w:t xml:space="preserve">política y legislación, que requiere </w:t>
      </w:r>
      <w:r w:rsidRPr="00B12E0D">
        <w:rPr>
          <w:rFonts w:asciiTheme="minorHAnsi" w:hAnsiTheme="minorHAnsi" w:cstheme="minorHAnsi"/>
          <w:sz w:val="22"/>
          <w:szCs w:val="22"/>
          <w:lang w:val="es-MX"/>
        </w:rPr>
        <w:t xml:space="preserve">al </w:t>
      </w:r>
      <w:r w:rsidR="00555F86" w:rsidRPr="00B12E0D">
        <w:rPr>
          <w:rFonts w:asciiTheme="minorHAnsi" w:hAnsiTheme="minorHAnsi" w:cstheme="minorHAnsi"/>
          <w:sz w:val="22"/>
          <w:szCs w:val="22"/>
          <w:lang w:val="es-MX"/>
        </w:rPr>
        <w:t xml:space="preserve">menos </w:t>
      </w:r>
      <w:r w:rsidRPr="00B12E0D">
        <w:rPr>
          <w:rFonts w:asciiTheme="minorHAnsi" w:hAnsiTheme="minorHAnsi" w:cstheme="minorHAnsi"/>
          <w:sz w:val="22"/>
          <w:szCs w:val="22"/>
          <w:lang w:val="es-MX"/>
        </w:rPr>
        <w:t xml:space="preserve">la </w:t>
      </w:r>
      <w:r w:rsidR="00555F86" w:rsidRPr="00B12E0D">
        <w:rPr>
          <w:rFonts w:asciiTheme="minorHAnsi" w:hAnsiTheme="minorHAnsi" w:cstheme="minorHAnsi"/>
          <w:sz w:val="22"/>
          <w:szCs w:val="22"/>
          <w:lang w:val="es-MX"/>
        </w:rPr>
        <w:t xml:space="preserve">investigación de </w:t>
      </w:r>
      <w:r w:rsidRPr="00B12E0D">
        <w:rPr>
          <w:rFonts w:asciiTheme="minorHAnsi" w:hAnsiTheme="minorHAnsi" w:cstheme="minorHAnsi"/>
          <w:sz w:val="22"/>
          <w:szCs w:val="22"/>
          <w:lang w:val="es-MX"/>
        </w:rPr>
        <w:t>tras</w:t>
      </w:r>
      <w:r w:rsidR="00555F86" w:rsidRPr="00B12E0D">
        <w:rPr>
          <w:rFonts w:asciiTheme="minorHAnsi" w:hAnsiTheme="minorHAnsi" w:cstheme="minorHAnsi"/>
          <w:sz w:val="22"/>
          <w:szCs w:val="22"/>
          <w:lang w:val="es-MX"/>
        </w:rPr>
        <w:t>fondo sobre las intenciones generales detrás de estas formulaciones</w:t>
      </w:r>
      <w:r w:rsidR="00E816FA" w:rsidRPr="00B12E0D">
        <w:rPr>
          <w:rFonts w:asciiTheme="minorHAnsi" w:hAnsiTheme="minorHAnsi" w:cstheme="minorHAnsi"/>
          <w:sz w:val="22"/>
          <w:szCs w:val="22"/>
          <w:lang w:val="es-MX"/>
        </w:rPr>
        <w:t xml:space="preserve">.   </w:t>
      </w:r>
    </w:p>
    <w:p w:rsidR="00E816FA" w:rsidRPr="00B12E0D" w:rsidRDefault="003F301A"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Identifique</w:t>
      </w:r>
      <w:r w:rsidR="00555F86" w:rsidRPr="00B12E0D">
        <w:rPr>
          <w:rFonts w:asciiTheme="minorHAnsi" w:hAnsiTheme="minorHAnsi" w:cstheme="minorHAnsi"/>
          <w:sz w:val="22"/>
          <w:szCs w:val="22"/>
          <w:lang w:val="es-MX"/>
        </w:rPr>
        <w:t xml:space="preserve"> </w:t>
      </w:r>
      <w:r w:rsidR="009C00BC" w:rsidRPr="00B12E0D">
        <w:rPr>
          <w:rFonts w:asciiTheme="minorHAnsi" w:hAnsiTheme="minorHAnsi" w:cstheme="minorHAnsi"/>
          <w:sz w:val="22"/>
          <w:szCs w:val="22"/>
          <w:lang w:val="es-MX"/>
        </w:rPr>
        <w:t xml:space="preserve">cualquier </w:t>
      </w:r>
      <w:r w:rsidR="00555F86" w:rsidRPr="00B12E0D">
        <w:rPr>
          <w:rFonts w:asciiTheme="minorHAnsi" w:hAnsiTheme="minorHAnsi" w:cstheme="minorHAnsi"/>
          <w:sz w:val="22"/>
          <w:szCs w:val="22"/>
          <w:lang w:val="es-MX"/>
        </w:rPr>
        <w:t>ley</w:t>
      </w:r>
      <w:r w:rsidR="009C00BC" w:rsidRPr="00B12E0D">
        <w:rPr>
          <w:rFonts w:asciiTheme="minorHAnsi" w:hAnsiTheme="minorHAnsi" w:cstheme="minorHAnsi"/>
          <w:sz w:val="22"/>
          <w:szCs w:val="22"/>
          <w:lang w:val="es-MX"/>
        </w:rPr>
        <w:t xml:space="preserve"> promulgada/modificada</w:t>
      </w:r>
      <w:r w:rsidR="00555F86" w:rsidRPr="00B12E0D">
        <w:rPr>
          <w:rFonts w:asciiTheme="minorHAnsi" w:hAnsiTheme="minorHAnsi" w:cstheme="minorHAnsi"/>
          <w:sz w:val="22"/>
          <w:szCs w:val="22"/>
          <w:lang w:val="es-MX"/>
        </w:rPr>
        <w:t xml:space="preserve"> o </w:t>
      </w:r>
      <w:r w:rsidR="009C00BC" w:rsidRPr="00B12E0D">
        <w:rPr>
          <w:rFonts w:asciiTheme="minorHAnsi" w:hAnsiTheme="minorHAnsi" w:cstheme="minorHAnsi"/>
          <w:sz w:val="22"/>
          <w:szCs w:val="22"/>
          <w:lang w:val="es-MX"/>
        </w:rPr>
        <w:t>política formulada</w:t>
      </w:r>
      <w:r w:rsidR="00555F86" w:rsidRPr="00B12E0D">
        <w:rPr>
          <w:rFonts w:asciiTheme="minorHAnsi" w:hAnsiTheme="minorHAnsi" w:cstheme="minorHAnsi"/>
          <w:sz w:val="22"/>
          <w:szCs w:val="22"/>
          <w:lang w:val="es-MX"/>
        </w:rPr>
        <w:t xml:space="preserve"> durante el período cubierto por </w:t>
      </w:r>
      <w:r w:rsidR="009C00BC" w:rsidRPr="00B12E0D">
        <w:rPr>
          <w:rFonts w:asciiTheme="minorHAnsi" w:hAnsiTheme="minorHAnsi" w:cstheme="minorHAnsi"/>
          <w:sz w:val="22"/>
          <w:szCs w:val="22"/>
          <w:lang w:val="es-MX"/>
        </w:rPr>
        <w:t xml:space="preserve">las </w:t>
      </w:r>
      <w:r w:rsidR="00555F86" w:rsidRPr="00B12E0D">
        <w:rPr>
          <w:rFonts w:asciiTheme="minorHAnsi" w:hAnsiTheme="minorHAnsi" w:cstheme="minorHAnsi"/>
          <w:sz w:val="22"/>
          <w:szCs w:val="22"/>
          <w:lang w:val="es-MX"/>
        </w:rPr>
        <w:t>auditorías de desempeñ</w:t>
      </w:r>
      <w:r w:rsidR="009C00BC" w:rsidRPr="00B12E0D">
        <w:rPr>
          <w:rFonts w:asciiTheme="minorHAnsi" w:hAnsiTheme="minorHAnsi" w:cstheme="minorHAnsi"/>
          <w:sz w:val="22"/>
          <w:szCs w:val="22"/>
          <w:lang w:val="es-MX"/>
        </w:rPr>
        <w:t>o seleccionada</w:t>
      </w:r>
      <w:r w:rsidR="00555F86" w:rsidRPr="00B12E0D">
        <w:rPr>
          <w:rFonts w:asciiTheme="minorHAnsi" w:hAnsiTheme="minorHAnsi" w:cstheme="minorHAnsi"/>
          <w:sz w:val="22"/>
          <w:szCs w:val="22"/>
          <w:lang w:val="es-MX"/>
        </w:rPr>
        <w:t>s para revisión</w:t>
      </w:r>
      <w:r w:rsidRPr="00B12E0D">
        <w:rPr>
          <w:rFonts w:asciiTheme="minorHAnsi" w:hAnsiTheme="minorHAnsi" w:cstheme="minorHAnsi"/>
          <w:sz w:val="22"/>
          <w:szCs w:val="22"/>
          <w:lang w:val="es-MX"/>
        </w:rPr>
        <w:t>.</w:t>
      </w:r>
      <w:r w:rsidR="00555F86" w:rsidRPr="00B12E0D">
        <w:rPr>
          <w:rFonts w:asciiTheme="minorHAnsi" w:hAnsiTheme="minorHAnsi" w:cstheme="minorHAnsi"/>
          <w:sz w:val="22"/>
          <w:szCs w:val="22"/>
          <w:lang w:val="es-MX"/>
        </w:rPr>
        <w:t xml:space="preserve"> Compruebe los </w:t>
      </w:r>
      <w:r w:rsidR="00BB3508">
        <w:rPr>
          <w:rFonts w:asciiTheme="minorHAnsi" w:hAnsiTheme="minorHAnsi" w:cstheme="minorHAnsi"/>
          <w:sz w:val="22"/>
          <w:szCs w:val="22"/>
          <w:lang w:val="es-MX"/>
        </w:rPr>
        <w:t>papeles de trabajo</w:t>
      </w:r>
      <w:r w:rsidR="00555F86" w:rsidRPr="00B12E0D">
        <w:rPr>
          <w:rFonts w:asciiTheme="minorHAnsi" w:hAnsiTheme="minorHAnsi" w:cstheme="minorHAnsi"/>
          <w:sz w:val="22"/>
          <w:szCs w:val="22"/>
          <w:lang w:val="es-MX"/>
        </w:rPr>
        <w:t xml:space="preserve"> para información </w:t>
      </w:r>
      <w:r w:rsidRPr="00B12E0D">
        <w:rPr>
          <w:rFonts w:asciiTheme="minorHAnsi" w:hAnsiTheme="minorHAnsi" w:cstheme="minorHAnsi"/>
          <w:sz w:val="22"/>
          <w:szCs w:val="22"/>
          <w:lang w:val="es-MX"/>
        </w:rPr>
        <w:t xml:space="preserve">de trasfondo </w:t>
      </w:r>
      <w:r w:rsidR="00555F86" w:rsidRPr="00B12E0D">
        <w:rPr>
          <w:rFonts w:asciiTheme="minorHAnsi" w:hAnsiTheme="minorHAnsi" w:cstheme="minorHAnsi"/>
          <w:sz w:val="22"/>
          <w:szCs w:val="22"/>
          <w:lang w:val="es-MX"/>
        </w:rPr>
        <w:t xml:space="preserve">sobre </w:t>
      </w:r>
      <w:r w:rsidRPr="00B12E0D">
        <w:rPr>
          <w:rFonts w:asciiTheme="minorHAnsi" w:hAnsiTheme="minorHAnsi" w:cstheme="minorHAnsi"/>
          <w:sz w:val="22"/>
          <w:szCs w:val="22"/>
          <w:lang w:val="es-MX"/>
        </w:rPr>
        <w:t>dichos</w:t>
      </w:r>
      <w:r w:rsidR="00555F86" w:rsidRPr="00B12E0D">
        <w:rPr>
          <w:rFonts w:asciiTheme="minorHAnsi" w:hAnsiTheme="minorHAnsi" w:cstheme="minorHAnsi"/>
          <w:sz w:val="22"/>
          <w:szCs w:val="22"/>
          <w:lang w:val="es-MX"/>
        </w:rPr>
        <w:t xml:space="preserve"> cambios legislativos/política</w:t>
      </w:r>
      <w:r w:rsidRPr="00B12E0D">
        <w:rPr>
          <w:rFonts w:asciiTheme="minorHAnsi" w:hAnsiTheme="minorHAnsi" w:cstheme="minorHAnsi"/>
          <w:sz w:val="22"/>
          <w:szCs w:val="22"/>
          <w:lang w:val="es-MX"/>
        </w:rPr>
        <w:t>s</w:t>
      </w:r>
      <w:r w:rsidR="00E816FA" w:rsidRPr="00B12E0D">
        <w:rPr>
          <w:rFonts w:asciiTheme="minorHAnsi" w:hAnsiTheme="minorHAnsi" w:cstheme="minorHAnsi"/>
          <w:sz w:val="22"/>
          <w:szCs w:val="22"/>
          <w:lang w:val="es-MX"/>
        </w:rPr>
        <w:t>.</w:t>
      </w:r>
    </w:p>
    <w:p w:rsidR="00E816FA" w:rsidRPr="00B12E0D" w:rsidRDefault="003F301A"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Discuta</w:t>
      </w:r>
      <w:r w:rsidR="00555F86" w:rsidRPr="00B12E0D">
        <w:rPr>
          <w:rFonts w:asciiTheme="minorHAnsi" w:hAnsiTheme="minorHAnsi" w:cstheme="minorHAnsi"/>
          <w:sz w:val="22"/>
          <w:szCs w:val="22"/>
          <w:lang w:val="es-MX"/>
        </w:rPr>
        <w:t xml:space="preserve">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sobre </w:t>
      </w:r>
      <w:r w:rsidR="00555F86" w:rsidRPr="00B12E0D">
        <w:rPr>
          <w:rFonts w:asciiTheme="minorHAnsi" w:hAnsiTheme="minorHAnsi" w:cstheme="minorHAnsi"/>
          <w:sz w:val="22"/>
          <w:szCs w:val="22"/>
          <w:lang w:val="es-MX"/>
        </w:rPr>
        <w:t xml:space="preserve">las prácticas seguidas en el estudio de </w:t>
      </w:r>
      <w:r w:rsidRPr="00B12E0D">
        <w:rPr>
          <w:rFonts w:asciiTheme="minorHAnsi" w:hAnsiTheme="minorHAnsi" w:cstheme="minorHAnsi"/>
          <w:sz w:val="22"/>
          <w:szCs w:val="22"/>
          <w:lang w:val="es-MX"/>
        </w:rPr>
        <w:t>tras</w:t>
      </w:r>
      <w:r w:rsidR="00555F86" w:rsidRPr="00B12E0D">
        <w:rPr>
          <w:rFonts w:asciiTheme="minorHAnsi" w:hAnsiTheme="minorHAnsi" w:cstheme="minorHAnsi"/>
          <w:sz w:val="22"/>
          <w:szCs w:val="22"/>
          <w:lang w:val="es-MX"/>
        </w:rPr>
        <w:t>fondo sobre la formulación de políticas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555F86"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3F301A" w:rsidRPr="00B12E0D">
        <w:rPr>
          <w:rFonts w:asciiTheme="minorHAnsi" w:hAnsiTheme="minorHAnsi" w:cstheme="minorHAnsi"/>
          <w:b/>
          <w:i/>
          <w:sz w:val="22"/>
          <w:szCs w:val="22"/>
          <w:lang w:val="es-MX"/>
        </w:rPr>
        <w:t>P</w:t>
      </w:r>
      <w:r w:rsidRPr="00B12E0D">
        <w:rPr>
          <w:rFonts w:asciiTheme="minorHAnsi" w:hAnsiTheme="minorHAnsi" w:cstheme="minorHAnsi"/>
          <w:b/>
          <w:i/>
          <w:sz w:val="22"/>
          <w:szCs w:val="22"/>
          <w:lang w:val="es-MX"/>
        </w:rPr>
        <w:t xml:space="preserve">ara evitar quedar atrapados en </w:t>
      </w:r>
      <w:r w:rsidR="003F301A" w:rsidRPr="00B12E0D">
        <w:rPr>
          <w:rFonts w:asciiTheme="minorHAnsi" w:hAnsiTheme="minorHAnsi" w:cstheme="minorHAnsi"/>
          <w:b/>
          <w:i/>
          <w:sz w:val="22"/>
          <w:szCs w:val="22"/>
          <w:lang w:val="es-MX"/>
        </w:rPr>
        <w:t>detalles</w:t>
      </w:r>
      <w:r w:rsidRPr="00B12E0D">
        <w:rPr>
          <w:rFonts w:asciiTheme="minorHAnsi" w:hAnsiTheme="minorHAnsi" w:cstheme="minorHAnsi"/>
          <w:b/>
          <w:i/>
          <w:sz w:val="22"/>
          <w:szCs w:val="22"/>
          <w:lang w:val="es-MX"/>
        </w:rPr>
        <w:t xml:space="preserve"> </w:t>
      </w:r>
      <w:r w:rsidR="0055054A">
        <w:rPr>
          <w:rFonts w:asciiTheme="minorHAnsi" w:hAnsiTheme="minorHAnsi" w:cstheme="minorHAnsi"/>
          <w:b/>
          <w:i/>
          <w:sz w:val="22"/>
          <w:szCs w:val="22"/>
          <w:lang w:val="es-MX"/>
        </w:rPr>
        <w:t>y en demasiados</w:t>
      </w:r>
      <w:r w:rsidR="00792EAC">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datos, las evaluaciones detalladas </w:t>
      </w:r>
      <w:r w:rsidR="003F301A" w:rsidRPr="00B12E0D">
        <w:rPr>
          <w:rFonts w:asciiTheme="minorHAnsi" w:hAnsiTheme="minorHAnsi" w:cstheme="minorHAnsi"/>
          <w:b/>
          <w:i/>
          <w:sz w:val="22"/>
          <w:szCs w:val="22"/>
          <w:lang w:val="es-MX"/>
        </w:rPr>
        <w:t>de</w:t>
      </w:r>
      <w:r w:rsidRPr="00B12E0D">
        <w:rPr>
          <w:rFonts w:asciiTheme="minorHAnsi" w:hAnsiTheme="minorHAnsi" w:cstheme="minorHAnsi"/>
          <w:b/>
          <w:i/>
          <w:sz w:val="22"/>
          <w:szCs w:val="22"/>
          <w:lang w:val="es-MX"/>
        </w:rPr>
        <w:t xml:space="preserve"> la necesidad de información se hace</w:t>
      </w:r>
      <w:r w:rsidR="003F301A" w:rsidRPr="00B12E0D">
        <w:rPr>
          <w:rFonts w:asciiTheme="minorHAnsi" w:hAnsiTheme="minorHAnsi" w:cstheme="minorHAnsi"/>
          <w:b/>
          <w:i/>
          <w:sz w:val="22"/>
          <w:szCs w:val="22"/>
          <w:lang w:val="es-MX"/>
        </w:rPr>
        <w:t>n</w:t>
      </w:r>
      <w:r w:rsidRPr="00B12E0D">
        <w:rPr>
          <w:rFonts w:asciiTheme="minorHAnsi" w:hAnsiTheme="minorHAnsi" w:cstheme="minorHAnsi"/>
          <w:b/>
          <w:i/>
          <w:sz w:val="22"/>
          <w:szCs w:val="22"/>
          <w:lang w:val="es-MX"/>
        </w:rPr>
        <w:t xml:space="preserve"> antes y durante la auditoría (ISSAI 3000, 4.4 </w:t>
      </w:r>
      <w:r w:rsidR="00DE68A4">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 xml:space="preserve"> ISSAI 3000, Apéndice 3, 2.3, 3)</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Una auditoría </w:t>
      </w:r>
      <w:r w:rsidR="003F301A" w:rsidRPr="00B12E0D">
        <w:rPr>
          <w:rFonts w:asciiTheme="minorHAnsi" w:hAnsiTheme="minorHAnsi" w:cstheme="minorHAnsi"/>
          <w:sz w:val="22"/>
          <w:szCs w:val="22"/>
          <w:lang w:val="es-MX"/>
        </w:rPr>
        <w:t xml:space="preserve">de desempeño </w:t>
      </w:r>
      <w:r w:rsidR="00555F86" w:rsidRPr="00B12E0D">
        <w:rPr>
          <w:rFonts w:asciiTheme="minorHAnsi" w:hAnsiTheme="minorHAnsi" w:cstheme="minorHAnsi"/>
          <w:sz w:val="22"/>
          <w:szCs w:val="22"/>
          <w:lang w:val="es-MX"/>
        </w:rPr>
        <w:t xml:space="preserve">puede funcionar durante mucho tiempo, y </w:t>
      </w:r>
      <w:r w:rsidR="003F301A" w:rsidRPr="00B12E0D">
        <w:rPr>
          <w:rFonts w:asciiTheme="minorHAnsi" w:hAnsiTheme="minorHAnsi" w:cstheme="minorHAnsi"/>
          <w:sz w:val="22"/>
          <w:szCs w:val="22"/>
          <w:lang w:val="es-MX"/>
        </w:rPr>
        <w:t>puede</w:t>
      </w:r>
      <w:r w:rsidR="00555F86" w:rsidRPr="00B12E0D">
        <w:rPr>
          <w:rFonts w:asciiTheme="minorHAnsi" w:hAnsiTheme="minorHAnsi" w:cstheme="minorHAnsi"/>
          <w:sz w:val="22"/>
          <w:szCs w:val="22"/>
          <w:lang w:val="es-MX"/>
        </w:rPr>
        <w:t xml:space="preserve"> haber cambios en el conocimiento y realidad desde el </w:t>
      </w:r>
      <w:r w:rsidR="00DE68A4">
        <w:rPr>
          <w:rFonts w:asciiTheme="minorHAnsi" w:hAnsiTheme="minorHAnsi" w:cstheme="minorHAnsi"/>
          <w:sz w:val="22"/>
          <w:szCs w:val="22"/>
          <w:lang w:val="es-MX"/>
        </w:rPr>
        <w:t xml:space="preserve">momento </w:t>
      </w:r>
      <w:r w:rsidR="003F301A" w:rsidRPr="00B12E0D">
        <w:rPr>
          <w:rFonts w:asciiTheme="minorHAnsi" w:hAnsiTheme="minorHAnsi" w:cstheme="minorHAnsi"/>
          <w:sz w:val="22"/>
          <w:szCs w:val="22"/>
          <w:lang w:val="es-MX"/>
        </w:rPr>
        <w:t xml:space="preserve">en que </w:t>
      </w:r>
      <w:r w:rsidR="00DE68A4">
        <w:rPr>
          <w:rFonts w:asciiTheme="minorHAnsi" w:hAnsiTheme="minorHAnsi" w:cstheme="minorHAnsi"/>
          <w:sz w:val="22"/>
          <w:szCs w:val="22"/>
          <w:lang w:val="es-MX"/>
        </w:rPr>
        <w:t>comen</w:t>
      </w:r>
      <w:r w:rsidR="00555F86" w:rsidRPr="00B12E0D">
        <w:rPr>
          <w:rFonts w:asciiTheme="minorHAnsi" w:hAnsiTheme="minorHAnsi" w:cstheme="minorHAnsi"/>
          <w:sz w:val="22"/>
          <w:szCs w:val="22"/>
          <w:lang w:val="es-MX"/>
        </w:rPr>
        <w:t>zó. En</w:t>
      </w:r>
      <w:r w:rsidR="003F301A" w:rsidRPr="00B12E0D">
        <w:rPr>
          <w:rFonts w:asciiTheme="minorHAnsi" w:hAnsiTheme="minorHAnsi" w:cstheme="minorHAnsi"/>
          <w:sz w:val="22"/>
          <w:szCs w:val="22"/>
          <w:lang w:val="es-MX"/>
        </w:rPr>
        <w:t xml:space="preserve"> la auditoria de desempeño</w:t>
      </w:r>
      <w:r w:rsidR="00555F86" w:rsidRPr="00B12E0D">
        <w:rPr>
          <w:rFonts w:asciiTheme="minorHAnsi" w:hAnsiTheme="minorHAnsi" w:cstheme="minorHAnsi"/>
          <w:sz w:val="22"/>
          <w:szCs w:val="22"/>
          <w:lang w:val="es-MX"/>
        </w:rPr>
        <w:t xml:space="preserve"> a menudo es difícil hacer una elección entre las indicaciones establecidas en el plan de trabajo y la descripción de la estructura de la auditoría por un lado y </w:t>
      </w:r>
      <w:r w:rsidR="003F301A" w:rsidRPr="00B12E0D">
        <w:rPr>
          <w:rFonts w:asciiTheme="minorHAnsi" w:hAnsiTheme="minorHAnsi" w:cstheme="minorHAnsi"/>
          <w:sz w:val="22"/>
          <w:szCs w:val="22"/>
          <w:lang w:val="es-MX"/>
        </w:rPr>
        <w:t xml:space="preserve">por el otro, </w:t>
      </w:r>
      <w:r w:rsidR="00555F86" w:rsidRPr="00B12E0D">
        <w:rPr>
          <w:rFonts w:asciiTheme="minorHAnsi" w:hAnsiTheme="minorHAnsi" w:cstheme="minorHAnsi"/>
          <w:sz w:val="22"/>
          <w:szCs w:val="22"/>
          <w:lang w:val="es-MX"/>
        </w:rPr>
        <w:t>el interés en e</w:t>
      </w:r>
      <w:r w:rsidR="003F301A" w:rsidRPr="00B12E0D">
        <w:rPr>
          <w:rFonts w:asciiTheme="minorHAnsi" w:hAnsiTheme="minorHAnsi" w:cstheme="minorHAnsi"/>
          <w:sz w:val="22"/>
          <w:szCs w:val="22"/>
          <w:lang w:val="es-MX"/>
        </w:rPr>
        <w:t>l estudio de preguntas que surjan</w:t>
      </w:r>
      <w:r w:rsidR="00555F86" w:rsidRPr="00B12E0D">
        <w:rPr>
          <w:rFonts w:asciiTheme="minorHAnsi" w:hAnsiTheme="minorHAnsi" w:cstheme="minorHAnsi"/>
          <w:sz w:val="22"/>
          <w:szCs w:val="22"/>
          <w:lang w:val="es-MX"/>
        </w:rPr>
        <w:t xml:space="preserve"> e</w:t>
      </w:r>
      <w:r w:rsidR="003F301A" w:rsidRPr="00B12E0D">
        <w:rPr>
          <w:rFonts w:asciiTheme="minorHAnsi" w:hAnsiTheme="minorHAnsi" w:cstheme="minorHAnsi"/>
          <w:sz w:val="22"/>
          <w:szCs w:val="22"/>
          <w:lang w:val="es-MX"/>
        </w:rPr>
        <w:t>n una fecha posterior</w:t>
      </w:r>
      <w:r w:rsidR="00555F86" w:rsidRPr="00B12E0D">
        <w:rPr>
          <w:rFonts w:asciiTheme="minorHAnsi" w:hAnsiTheme="minorHAnsi" w:cstheme="minorHAnsi"/>
          <w:sz w:val="22"/>
          <w:szCs w:val="22"/>
          <w:lang w:val="es-MX"/>
        </w:rPr>
        <w:t xml:space="preserve">. </w:t>
      </w:r>
      <w:r w:rsidR="003F301A" w:rsidRPr="00B12E0D">
        <w:rPr>
          <w:rFonts w:asciiTheme="minorHAnsi" w:hAnsiTheme="minorHAnsi" w:cstheme="minorHAnsi"/>
          <w:sz w:val="22"/>
          <w:szCs w:val="22"/>
          <w:lang w:val="es-MX"/>
        </w:rPr>
        <w:t xml:space="preserve">Para evitar quedar atrapados en detalles </w:t>
      </w:r>
      <w:r w:rsidR="00DE68A4">
        <w:rPr>
          <w:rFonts w:asciiTheme="minorHAnsi" w:hAnsiTheme="minorHAnsi" w:cstheme="minorHAnsi"/>
          <w:sz w:val="22"/>
          <w:szCs w:val="22"/>
          <w:lang w:val="es-MX"/>
        </w:rPr>
        <w:t>y en demasiados</w:t>
      </w:r>
      <w:r w:rsidR="003F301A" w:rsidRPr="00B12E0D">
        <w:rPr>
          <w:rFonts w:asciiTheme="minorHAnsi" w:hAnsiTheme="minorHAnsi" w:cstheme="minorHAnsi"/>
          <w:sz w:val="22"/>
          <w:szCs w:val="22"/>
          <w:lang w:val="es-MX"/>
        </w:rPr>
        <w:t xml:space="preserve"> datos</w:t>
      </w:r>
      <w:r w:rsidR="00555F86" w:rsidRPr="00B12E0D">
        <w:rPr>
          <w:rFonts w:asciiTheme="minorHAnsi" w:hAnsiTheme="minorHAnsi" w:cstheme="minorHAnsi"/>
          <w:sz w:val="22"/>
          <w:szCs w:val="22"/>
          <w:lang w:val="es-MX"/>
        </w:rPr>
        <w:t xml:space="preserve">, </w:t>
      </w:r>
      <w:r w:rsidR="00D866BC" w:rsidRPr="00B12E0D">
        <w:rPr>
          <w:rFonts w:asciiTheme="minorHAnsi" w:hAnsiTheme="minorHAnsi" w:cstheme="minorHAnsi"/>
          <w:sz w:val="22"/>
          <w:szCs w:val="22"/>
          <w:lang w:val="es-MX"/>
        </w:rPr>
        <w:t xml:space="preserve">se </w:t>
      </w:r>
      <w:r w:rsidR="00555F86" w:rsidRPr="00B12E0D">
        <w:rPr>
          <w:rFonts w:asciiTheme="minorHAnsi" w:hAnsiTheme="minorHAnsi" w:cstheme="minorHAnsi"/>
          <w:sz w:val="22"/>
          <w:szCs w:val="22"/>
          <w:lang w:val="es-MX"/>
        </w:rPr>
        <w:t>debe</w:t>
      </w:r>
      <w:r w:rsidR="00DE68A4">
        <w:rPr>
          <w:rFonts w:asciiTheme="minorHAnsi" w:hAnsiTheme="minorHAnsi" w:cstheme="minorHAnsi"/>
          <w:sz w:val="22"/>
          <w:szCs w:val="22"/>
          <w:lang w:val="es-MX"/>
        </w:rPr>
        <w:t>rán</w:t>
      </w:r>
      <w:r w:rsidR="00555F86" w:rsidRPr="00B12E0D">
        <w:rPr>
          <w:rFonts w:asciiTheme="minorHAnsi" w:hAnsiTheme="minorHAnsi" w:cstheme="minorHAnsi"/>
          <w:sz w:val="22"/>
          <w:szCs w:val="22"/>
          <w:lang w:val="es-MX"/>
        </w:rPr>
        <w:t xml:space="preserve"> hacer las evaluaciones detalladas sobre la necesidad de información antes y durante la auditoría. Partiendo de la experiencia, esto hace más fácil </w:t>
      </w:r>
      <w:r w:rsidR="00D866BC" w:rsidRPr="00B12E0D">
        <w:rPr>
          <w:rFonts w:asciiTheme="minorHAnsi" w:hAnsiTheme="minorHAnsi" w:cstheme="minorHAnsi"/>
          <w:sz w:val="22"/>
          <w:szCs w:val="22"/>
          <w:lang w:val="es-MX"/>
        </w:rPr>
        <w:t>el</w:t>
      </w:r>
      <w:r w:rsidR="00555F86" w:rsidRPr="00B12E0D">
        <w:rPr>
          <w:rFonts w:asciiTheme="minorHAnsi" w:hAnsiTheme="minorHAnsi" w:cstheme="minorHAnsi"/>
          <w:sz w:val="22"/>
          <w:szCs w:val="22"/>
          <w:lang w:val="es-MX"/>
        </w:rPr>
        <w:t xml:space="preserve"> eliminar detalles extraños y enfoques irrelevantes</w:t>
      </w:r>
      <w:r w:rsidR="00D866BC" w:rsidRPr="00B12E0D">
        <w:rPr>
          <w:rFonts w:asciiTheme="minorHAnsi" w:hAnsiTheme="minorHAnsi" w:cstheme="minorHAnsi"/>
          <w:sz w:val="22"/>
          <w:szCs w:val="22"/>
          <w:lang w:val="es-MX"/>
        </w:rPr>
        <w:t>,</w:t>
      </w:r>
      <w:r w:rsidR="00555F86" w:rsidRPr="00B12E0D">
        <w:rPr>
          <w:rFonts w:asciiTheme="minorHAnsi" w:hAnsiTheme="minorHAnsi" w:cstheme="minorHAnsi"/>
          <w:sz w:val="22"/>
          <w:szCs w:val="22"/>
          <w:lang w:val="es-MX"/>
        </w:rPr>
        <w:t xml:space="preserve"> y ordenar o estructurar la información recopilada.  Sin embargo, el equipo </w:t>
      </w:r>
      <w:r w:rsidR="00D866BC" w:rsidRPr="00B12E0D">
        <w:rPr>
          <w:rFonts w:asciiTheme="minorHAnsi" w:hAnsiTheme="minorHAnsi" w:cstheme="minorHAnsi"/>
          <w:sz w:val="22"/>
          <w:szCs w:val="22"/>
          <w:lang w:val="es-MX"/>
        </w:rPr>
        <w:t xml:space="preserve">de </w:t>
      </w:r>
      <w:r w:rsidR="00555F86" w:rsidRPr="00B12E0D">
        <w:rPr>
          <w:rFonts w:asciiTheme="minorHAnsi" w:hAnsiTheme="minorHAnsi" w:cstheme="minorHAnsi"/>
          <w:sz w:val="22"/>
          <w:szCs w:val="22"/>
          <w:lang w:val="es-MX"/>
        </w:rPr>
        <w:t>auditor</w:t>
      </w:r>
      <w:r w:rsidR="00D866BC" w:rsidRPr="00B12E0D">
        <w:rPr>
          <w:rFonts w:asciiTheme="minorHAnsi" w:hAnsiTheme="minorHAnsi" w:cstheme="minorHAnsi"/>
          <w:sz w:val="22"/>
          <w:szCs w:val="22"/>
          <w:lang w:val="es-MX"/>
        </w:rPr>
        <w:t>ia</w:t>
      </w:r>
      <w:r w:rsidR="00555F86" w:rsidRPr="00B12E0D">
        <w:rPr>
          <w:rFonts w:asciiTheme="minorHAnsi" w:hAnsiTheme="minorHAnsi" w:cstheme="minorHAnsi"/>
          <w:sz w:val="22"/>
          <w:szCs w:val="22"/>
          <w:lang w:val="es-MX"/>
        </w:rPr>
        <w:t xml:space="preserve"> no debe</w:t>
      </w:r>
      <w:r w:rsidR="00DE68A4">
        <w:rPr>
          <w:rFonts w:asciiTheme="minorHAnsi" w:hAnsiTheme="minorHAnsi" w:cstheme="minorHAnsi"/>
          <w:sz w:val="22"/>
          <w:szCs w:val="22"/>
          <w:lang w:val="es-MX"/>
        </w:rPr>
        <w:t>rá</w:t>
      </w:r>
      <w:r w:rsidR="00555F86" w:rsidRPr="00B12E0D">
        <w:rPr>
          <w:rFonts w:asciiTheme="minorHAnsi" w:hAnsiTheme="minorHAnsi" w:cstheme="minorHAnsi"/>
          <w:sz w:val="22"/>
          <w:szCs w:val="22"/>
          <w:lang w:val="es-MX"/>
        </w:rPr>
        <w:t xml:space="preserve"> ser rígido y </w:t>
      </w:r>
      <w:r w:rsidR="00DE68A4">
        <w:rPr>
          <w:rFonts w:asciiTheme="minorHAnsi" w:hAnsiTheme="minorHAnsi" w:cstheme="minorHAnsi"/>
          <w:sz w:val="22"/>
          <w:szCs w:val="22"/>
          <w:lang w:val="es-MX"/>
        </w:rPr>
        <w:t xml:space="preserve">deberá </w:t>
      </w:r>
      <w:r w:rsidR="00555F86" w:rsidRPr="00B12E0D">
        <w:rPr>
          <w:rFonts w:asciiTheme="minorHAnsi" w:hAnsiTheme="minorHAnsi" w:cstheme="minorHAnsi"/>
          <w:sz w:val="22"/>
          <w:szCs w:val="22"/>
          <w:lang w:val="es-MX"/>
        </w:rPr>
        <w:t>evitar todos los datos no planificados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555F86"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D866B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555F86" w:rsidRPr="00B12E0D">
        <w:rPr>
          <w:rFonts w:asciiTheme="minorHAnsi" w:hAnsiTheme="minorHAnsi" w:cstheme="minorHAnsi"/>
          <w:sz w:val="22"/>
          <w:szCs w:val="22"/>
          <w:lang w:val="es-MX"/>
        </w:rPr>
        <w:t xml:space="preserve"> tiene políticas</w:t>
      </w:r>
      <w:r w:rsidR="006651C2" w:rsidRPr="00B12E0D">
        <w:rPr>
          <w:rFonts w:asciiTheme="minorHAnsi" w:hAnsiTheme="minorHAnsi" w:cstheme="minorHAnsi"/>
          <w:sz w:val="22"/>
          <w:szCs w:val="22"/>
          <w:lang w:val="es-MX"/>
        </w:rPr>
        <w:t xml:space="preserve"> y/o</w:t>
      </w:r>
      <w:r w:rsidR="00555F86" w:rsidRPr="00B12E0D">
        <w:rPr>
          <w:rFonts w:asciiTheme="minorHAnsi" w:hAnsiTheme="minorHAnsi" w:cstheme="minorHAnsi"/>
          <w:sz w:val="22"/>
          <w:szCs w:val="22"/>
          <w:lang w:val="es-MX"/>
        </w:rPr>
        <w:t xml:space="preserve"> manual</w:t>
      </w:r>
      <w:r w:rsidR="004529EB">
        <w:rPr>
          <w:rFonts w:asciiTheme="minorHAnsi" w:hAnsiTheme="minorHAnsi" w:cstheme="minorHAnsi"/>
          <w:sz w:val="22"/>
          <w:szCs w:val="22"/>
          <w:lang w:val="es-MX"/>
        </w:rPr>
        <w:t>es</w:t>
      </w:r>
      <w:r w:rsidR="00555F86" w:rsidRPr="00B12E0D">
        <w:rPr>
          <w:rFonts w:asciiTheme="minorHAnsi" w:hAnsiTheme="minorHAnsi" w:cstheme="minorHAnsi"/>
          <w:sz w:val="22"/>
          <w:szCs w:val="22"/>
          <w:lang w:val="es-MX"/>
        </w:rPr>
        <w:t xml:space="preserve"> de procedimientos que </w:t>
      </w:r>
      <w:r w:rsidR="006651C2" w:rsidRPr="00B12E0D">
        <w:rPr>
          <w:rFonts w:asciiTheme="minorHAnsi" w:hAnsiTheme="minorHAnsi" w:cstheme="minorHAnsi"/>
          <w:sz w:val="22"/>
          <w:szCs w:val="22"/>
          <w:lang w:val="es-MX"/>
        </w:rPr>
        <w:t>detalla</w:t>
      </w:r>
      <w:r w:rsidR="004529EB">
        <w:rPr>
          <w:rFonts w:asciiTheme="minorHAnsi" w:hAnsiTheme="minorHAnsi" w:cstheme="minorHAnsi"/>
          <w:sz w:val="22"/>
          <w:szCs w:val="22"/>
          <w:lang w:val="es-MX"/>
        </w:rPr>
        <w:t>n</w:t>
      </w:r>
      <w:r w:rsidR="00555F86" w:rsidRPr="00B12E0D">
        <w:rPr>
          <w:rFonts w:asciiTheme="minorHAnsi" w:hAnsiTheme="minorHAnsi" w:cstheme="minorHAnsi"/>
          <w:sz w:val="22"/>
          <w:szCs w:val="22"/>
          <w:lang w:val="es-MX"/>
        </w:rPr>
        <w:t xml:space="preserve"> las medidas que deben adoptarse en caso de que </w:t>
      </w:r>
      <w:r w:rsidR="004529EB">
        <w:rPr>
          <w:rFonts w:asciiTheme="minorHAnsi" w:hAnsiTheme="minorHAnsi" w:cstheme="minorHAnsi"/>
          <w:sz w:val="22"/>
          <w:szCs w:val="22"/>
          <w:lang w:val="es-MX"/>
        </w:rPr>
        <w:t xml:space="preserve">el equipo de auditoría obtenga nueva información </w:t>
      </w:r>
      <w:r w:rsidR="00555F86" w:rsidRPr="00B12E0D">
        <w:rPr>
          <w:rFonts w:asciiTheme="minorHAnsi" w:hAnsiTheme="minorHAnsi" w:cstheme="minorHAnsi"/>
          <w:sz w:val="22"/>
          <w:szCs w:val="22"/>
          <w:lang w:val="es-MX"/>
        </w:rPr>
        <w:t xml:space="preserve">tras </w:t>
      </w:r>
      <w:r w:rsidR="004529EB">
        <w:rPr>
          <w:rFonts w:asciiTheme="minorHAnsi" w:hAnsiTheme="minorHAnsi" w:cstheme="minorHAnsi"/>
          <w:sz w:val="22"/>
          <w:szCs w:val="22"/>
          <w:lang w:val="es-MX"/>
        </w:rPr>
        <w:t xml:space="preserve">la </w:t>
      </w:r>
      <w:r w:rsidR="00555F86" w:rsidRPr="00B12E0D">
        <w:rPr>
          <w:rFonts w:asciiTheme="minorHAnsi" w:hAnsiTheme="minorHAnsi" w:cstheme="minorHAnsi"/>
          <w:sz w:val="22"/>
          <w:szCs w:val="22"/>
          <w:lang w:val="es-MX"/>
        </w:rPr>
        <w:t>aprobación de</w:t>
      </w:r>
      <w:r w:rsidR="00A7277B">
        <w:rPr>
          <w:rFonts w:asciiTheme="minorHAnsi" w:hAnsiTheme="minorHAnsi" w:cstheme="minorHAnsi"/>
          <w:sz w:val="22"/>
          <w:szCs w:val="22"/>
          <w:lang w:val="es-MX"/>
        </w:rPr>
        <w:t>l</w:t>
      </w:r>
      <w:r w:rsidR="00555F86" w:rsidRPr="00B12E0D">
        <w:rPr>
          <w:rFonts w:asciiTheme="minorHAnsi" w:hAnsiTheme="minorHAnsi" w:cstheme="minorHAnsi"/>
          <w:sz w:val="22"/>
          <w:szCs w:val="22"/>
          <w:lang w:val="es-MX"/>
        </w:rPr>
        <w:t xml:space="preserve"> plan de trabajo de auditoría</w:t>
      </w:r>
      <w:r w:rsidR="00E816FA" w:rsidRPr="00B12E0D">
        <w:rPr>
          <w:rFonts w:asciiTheme="minorHAnsi" w:hAnsiTheme="minorHAnsi" w:cstheme="minorHAnsi"/>
          <w:sz w:val="22"/>
          <w:szCs w:val="22"/>
          <w:lang w:val="es-MX"/>
        </w:rPr>
        <w:t>.</w:t>
      </w:r>
    </w:p>
    <w:p w:rsidR="00E816FA" w:rsidRPr="00B12E0D" w:rsidRDefault="006651C2"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Compruebe si los </w:t>
      </w:r>
      <w:r w:rsidR="00BB3508">
        <w:rPr>
          <w:rFonts w:asciiTheme="minorHAnsi" w:hAnsiTheme="minorHAnsi" w:cstheme="minorHAnsi"/>
          <w:sz w:val="22"/>
          <w:szCs w:val="22"/>
          <w:lang w:val="es-MX"/>
        </w:rPr>
        <w:t>papeles de trabajo</w:t>
      </w:r>
      <w:r w:rsidR="00555F86"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proporcionan </w:t>
      </w:r>
      <w:r w:rsidR="00555F86" w:rsidRPr="00B12E0D">
        <w:rPr>
          <w:rFonts w:asciiTheme="minorHAnsi" w:hAnsiTheme="minorHAnsi" w:cstheme="minorHAnsi"/>
          <w:sz w:val="22"/>
          <w:szCs w:val="22"/>
          <w:lang w:val="es-MX"/>
        </w:rPr>
        <w:t xml:space="preserve">justificaciones para cambios (inserción/eliminación de preguntas y objetivos de la auditoría, aumento/reducción en el alcance de </w:t>
      </w:r>
      <w:r w:rsidRPr="00B12E0D">
        <w:rPr>
          <w:rFonts w:asciiTheme="minorHAnsi" w:hAnsiTheme="minorHAnsi" w:cstheme="minorHAnsi"/>
          <w:sz w:val="22"/>
          <w:szCs w:val="22"/>
          <w:lang w:val="es-MX"/>
        </w:rPr>
        <w:t xml:space="preserve">la </w:t>
      </w:r>
      <w:r w:rsidR="00555F86" w:rsidRPr="00B12E0D">
        <w:rPr>
          <w:rFonts w:asciiTheme="minorHAnsi" w:hAnsiTheme="minorHAnsi" w:cstheme="minorHAnsi"/>
          <w:sz w:val="22"/>
          <w:szCs w:val="22"/>
          <w:lang w:val="es-MX"/>
        </w:rPr>
        <w:t>auditoría</w:t>
      </w:r>
      <w:r w:rsidR="00B962F5">
        <w:rPr>
          <w:rFonts w:asciiTheme="minorHAnsi" w:hAnsiTheme="minorHAnsi" w:cstheme="minorHAnsi"/>
          <w:sz w:val="22"/>
          <w:szCs w:val="22"/>
          <w:lang w:val="es-MX"/>
        </w:rPr>
        <w:t>,</w:t>
      </w:r>
      <w:r w:rsidR="00555F86" w:rsidRPr="00B12E0D">
        <w:rPr>
          <w:rFonts w:asciiTheme="minorHAnsi" w:hAnsiTheme="minorHAnsi" w:cstheme="minorHAnsi"/>
          <w:sz w:val="22"/>
          <w:szCs w:val="22"/>
          <w:lang w:val="es-MX"/>
        </w:rPr>
        <w:t xml:space="preserve"> etc.) o para no hacer cambios en los planes de trabajo</w:t>
      </w:r>
      <w:r w:rsidR="00E816FA" w:rsidRPr="00B12E0D">
        <w:rPr>
          <w:rFonts w:asciiTheme="minorHAnsi" w:hAnsiTheme="minorHAnsi" w:cstheme="minorHAnsi"/>
          <w:sz w:val="22"/>
          <w:szCs w:val="22"/>
          <w:lang w:val="es-MX"/>
        </w:rPr>
        <w:t xml:space="preserve">. </w:t>
      </w:r>
    </w:p>
    <w:p w:rsidR="00E816FA" w:rsidRPr="00B12E0D" w:rsidRDefault="006651C2" w:rsidP="006651C2">
      <w:pPr>
        <w:pStyle w:val="Prrafodelista"/>
        <w:numPr>
          <w:ilvl w:val="2"/>
          <w:numId w:val="29"/>
        </w:numPr>
        <w:autoSpaceDE w:val="0"/>
        <w:autoSpaceDN w:val="0"/>
        <w:adjustRightInd w:val="0"/>
        <w:ind w:left="1418" w:hanging="709"/>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lastRenderedPageBreak/>
        <w:t>Examine</w:t>
      </w:r>
      <w:r w:rsidR="00555F86"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respecto a </w:t>
      </w:r>
      <w:r w:rsidR="00555F86" w:rsidRPr="00B12E0D">
        <w:rPr>
          <w:rFonts w:asciiTheme="minorHAnsi" w:hAnsiTheme="minorHAnsi" w:cstheme="minorHAnsi"/>
          <w:sz w:val="22"/>
          <w:szCs w:val="22"/>
          <w:lang w:val="es-MX"/>
        </w:rPr>
        <w:t xml:space="preserve">información/detalles </w:t>
      </w:r>
      <w:r w:rsidR="00B962F5">
        <w:rPr>
          <w:rFonts w:asciiTheme="minorHAnsi" w:hAnsiTheme="minorHAnsi" w:cstheme="minorHAnsi"/>
          <w:sz w:val="22"/>
          <w:szCs w:val="22"/>
          <w:lang w:val="es-MX"/>
        </w:rPr>
        <w:t xml:space="preserve">ni </w:t>
      </w:r>
      <w:r w:rsidRPr="00B12E0D">
        <w:rPr>
          <w:rFonts w:asciiTheme="minorHAnsi" w:hAnsiTheme="minorHAnsi" w:cstheme="minorHAnsi"/>
          <w:sz w:val="22"/>
          <w:szCs w:val="22"/>
          <w:lang w:val="es-MX"/>
        </w:rPr>
        <w:t xml:space="preserve">planeados </w:t>
      </w:r>
      <w:r w:rsidR="00B962F5">
        <w:rPr>
          <w:rFonts w:asciiTheme="minorHAnsi" w:hAnsiTheme="minorHAnsi" w:cstheme="minorHAnsi"/>
          <w:sz w:val="22"/>
          <w:szCs w:val="22"/>
          <w:lang w:val="es-MX"/>
        </w:rPr>
        <w:t>ni</w:t>
      </w:r>
      <w:r w:rsidR="00555F86" w:rsidRPr="00B12E0D">
        <w:rPr>
          <w:rFonts w:asciiTheme="minorHAnsi" w:hAnsiTheme="minorHAnsi" w:cstheme="minorHAnsi"/>
          <w:sz w:val="22"/>
          <w:szCs w:val="22"/>
          <w:lang w:val="es-MX"/>
        </w:rPr>
        <w:t xml:space="preserve"> utilizado</w:t>
      </w:r>
      <w:r w:rsidRPr="00B12E0D">
        <w:rPr>
          <w:rFonts w:asciiTheme="minorHAnsi" w:hAnsiTheme="minorHAnsi" w:cstheme="minorHAnsi"/>
          <w:sz w:val="22"/>
          <w:szCs w:val="22"/>
          <w:lang w:val="es-MX"/>
        </w:rPr>
        <w:t>s</w:t>
      </w:r>
      <w:r w:rsidR="00555F86"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Esto indicará los esfuerzos inútiles de auditoría en la recolección de información superflua.</w:t>
      </w:r>
    </w:p>
    <w:p w:rsidR="00E816FA" w:rsidRPr="00B12E0D" w:rsidRDefault="006C6539"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Analizar</w:t>
      </w:r>
      <w:r w:rsidR="00B03071" w:rsidRPr="00B12E0D">
        <w:rPr>
          <w:rFonts w:asciiTheme="minorHAnsi" w:hAnsiTheme="minorHAnsi" w:cstheme="minorHAnsi"/>
          <w:sz w:val="22"/>
          <w:szCs w:val="22"/>
          <w:lang w:val="es-MX"/>
        </w:rPr>
        <w:t xml:space="preserve"> </w:t>
      </w:r>
      <w:r w:rsidR="00555F86" w:rsidRPr="00B12E0D">
        <w:rPr>
          <w:rFonts w:asciiTheme="minorHAnsi" w:hAnsiTheme="minorHAnsi" w:cstheme="minorHAnsi"/>
          <w:sz w:val="22"/>
          <w:szCs w:val="22"/>
          <w:lang w:val="es-MX"/>
        </w:rPr>
        <w:t xml:space="preserve">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B03071" w:rsidRPr="00B12E0D">
        <w:rPr>
          <w:rFonts w:asciiTheme="minorHAnsi" w:hAnsiTheme="minorHAnsi" w:cstheme="minorHAnsi"/>
          <w:sz w:val="22"/>
          <w:szCs w:val="22"/>
          <w:lang w:val="es-MX"/>
        </w:rPr>
        <w:t xml:space="preserve"> sobre </w:t>
      </w:r>
      <w:r w:rsidRPr="00B12E0D">
        <w:rPr>
          <w:rFonts w:asciiTheme="minorHAnsi" w:hAnsiTheme="minorHAnsi" w:cstheme="minorHAnsi"/>
          <w:sz w:val="22"/>
          <w:szCs w:val="22"/>
          <w:lang w:val="es-MX"/>
        </w:rPr>
        <w:t>cómo</w:t>
      </w:r>
      <w:r w:rsidR="00B03071" w:rsidRPr="00B12E0D">
        <w:rPr>
          <w:rFonts w:asciiTheme="minorHAnsi" w:hAnsiTheme="minorHAnsi" w:cstheme="minorHAnsi"/>
          <w:sz w:val="22"/>
          <w:szCs w:val="22"/>
          <w:lang w:val="es-MX"/>
        </w:rPr>
        <w:t xml:space="preserve"> </w:t>
      </w:r>
      <w:r w:rsidR="00555F86" w:rsidRPr="00B12E0D">
        <w:rPr>
          <w:rFonts w:asciiTheme="minorHAnsi" w:hAnsiTheme="minorHAnsi" w:cstheme="minorHAnsi"/>
          <w:sz w:val="22"/>
          <w:szCs w:val="22"/>
          <w:lang w:val="es-MX"/>
        </w:rPr>
        <w:t>se maneja</w:t>
      </w:r>
      <w:r w:rsidR="00B03071" w:rsidRPr="00B12E0D">
        <w:rPr>
          <w:rFonts w:asciiTheme="minorHAnsi" w:hAnsiTheme="minorHAnsi" w:cstheme="minorHAnsi"/>
          <w:sz w:val="22"/>
          <w:szCs w:val="22"/>
          <w:lang w:val="es-MX"/>
        </w:rPr>
        <w:t>n</w:t>
      </w:r>
      <w:r w:rsidR="00555F86" w:rsidRPr="00B12E0D">
        <w:rPr>
          <w:rFonts w:asciiTheme="minorHAnsi" w:hAnsiTheme="minorHAnsi" w:cstheme="minorHAnsi"/>
          <w:sz w:val="22"/>
          <w:szCs w:val="22"/>
          <w:lang w:val="es-MX"/>
        </w:rPr>
        <w:t xml:space="preserve"> las propuestas de cambios en </w:t>
      </w:r>
      <w:r w:rsidR="00B03071" w:rsidRPr="00B12E0D">
        <w:rPr>
          <w:rFonts w:asciiTheme="minorHAnsi" w:hAnsiTheme="minorHAnsi" w:cstheme="minorHAnsi"/>
          <w:sz w:val="22"/>
          <w:szCs w:val="22"/>
          <w:lang w:val="es-MX"/>
        </w:rPr>
        <w:t xml:space="preserve">plan de </w:t>
      </w:r>
      <w:r w:rsidR="00555F86" w:rsidRPr="00B12E0D">
        <w:rPr>
          <w:rFonts w:asciiTheme="minorHAnsi" w:hAnsiTheme="minorHAnsi" w:cstheme="minorHAnsi"/>
          <w:sz w:val="22"/>
          <w:szCs w:val="22"/>
          <w:lang w:val="es-MX"/>
        </w:rPr>
        <w:t>auditoría debido a nuevos conocimientos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295B6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B03071"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B03071" w:rsidRPr="00B12E0D">
        <w:rPr>
          <w:rFonts w:asciiTheme="minorHAnsi" w:hAnsiTheme="minorHAnsi" w:cstheme="minorHAnsi"/>
          <w:b/>
          <w:i/>
          <w:sz w:val="22"/>
          <w:szCs w:val="22"/>
          <w:lang w:val="es-MX"/>
        </w:rPr>
        <w:t xml:space="preserve">El </w:t>
      </w:r>
      <w:r w:rsidRPr="00B12E0D">
        <w:rPr>
          <w:rFonts w:asciiTheme="minorHAnsi" w:hAnsiTheme="minorHAnsi" w:cstheme="minorHAnsi"/>
          <w:b/>
          <w:i/>
          <w:sz w:val="22"/>
          <w:szCs w:val="22"/>
          <w:lang w:val="es-MX"/>
        </w:rPr>
        <w:t xml:space="preserve">equipo </w:t>
      </w:r>
      <w:r w:rsidR="00B03071" w:rsidRPr="00B12E0D">
        <w:rPr>
          <w:rFonts w:asciiTheme="minorHAnsi" w:hAnsiTheme="minorHAnsi" w:cstheme="minorHAnsi"/>
          <w:b/>
          <w:i/>
          <w:sz w:val="22"/>
          <w:szCs w:val="22"/>
          <w:lang w:val="es-MX"/>
        </w:rPr>
        <w:t>de auditoría</w:t>
      </w:r>
      <w:r w:rsidRPr="00B12E0D">
        <w:rPr>
          <w:rFonts w:asciiTheme="minorHAnsi" w:hAnsiTheme="minorHAnsi" w:cstheme="minorHAnsi"/>
          <w:b/>
          <w:i/>
          <w:sz w:val="22"/>
          <w:szCs w:val="22"/>
          <w:lang w:val="es-MX"/>
        </w:rPr>
        <w:t xml:space="preserve"> localiza y analiza </w:t>
      </w:r>
      <w:r w:rsidR="00B03071" w:rsidRPr="00B12E0D">
        <w:rPr>
          <w:rFonts w:asciiTheme="minorHAnsi" w:hAnsiTheme="minorHAnsi" w:cstheme="minorHAnsi"/>
          <w:b/>
          <w:i/>
          <w:sz w:val="22"/>
          <w:szCs w:val="22"/>
          <w:lang w:val="es-MX"/>
        </w:rPr>
        <w:t xml:space="preserve">los </w:t>
      </w:r>
      <w:r w:rsidRPr="00B12E0D">
        <w:rPr>
          <w:rFonts w:asciiTheme="minorHAnsi" w:hAnsiTheme="minorHAnsi" w:cstheme="minorHAnsi"/>
          <w:b/>
          <w:i/>
          <w:sz w:val="22"/>
          <w:szCs w:val="22"/>
          <w:lang w:val="es-MX"/>
        </w:rPr>
        <w:t xml:space="preserve">informes </w:t>
      </w:r>
      <w:r w:rsidR="00B03071" w:rsidRPr="00B12E0D">
        <w:rPr>
          <w:rFonts w:asciiTheme="minorHAnsi" w:hAnsiTheme="minorHAnsi" w:cstheme="minorHAnsi"/>
          <w:b/>
          <w:i/>
          <w:sz w:val="22"/>
          <w:szCs w:val="22"/>
          <w:lang w:val="es-MX"/>
        </w:rPr>
        <w:t>o revisiones interna</w:t>
      </w:r>
      <w:r w:rsidRPr="00B12E0D">
        <w:rPr>
          <w:rFonts w:asciiTheme="minorHAnsi" w:hAnsiTheme="minorHAnsi" w:cstheme="minorHAnsi"/>
          <w:b/>
          <w:i/>
          <w:sz w:val="22"/>
          <w:szCs w:val="22"/>
          <w:lang w:val="es-MX"/>
        </w:rPr>
        <w:t xml:space="preserve">s que resumen los problemas </w:t>
      </w:r>
      <w:r w:rsidR="001D63EA">
        <w:rPr>
          <w:rFonts w:asciiTheme="minorHAnsi" w:hAnsiTheme="minorHAnsi" w:cstheme="minorHAnsi"/>
          <w:b/>
          <w:i/>
          <w:sz w:val="22"/>
          <w:szCs w:val="22"/>
          <w:lang w:val="es-MX"/>
        </w:rPr>
        <w:t>del momento</w:t>
      </w:r>
      <w:r w:rsidRPr="00B12E0D">
        <w:rPr>
          <w:rFonts w:asciiTheme="minorHAnsi" w:hAnsiTheme="minorHAnsi" w:cstheme="minorHAnsi"/>
          <w:b/>
          <w:i/>
          <w:sz w:val="22"/>
          <w:szCs w:val="22"/>
          <w:lang w:val="es-MX"/>
        </w:rPr>
        <w:t xml:space="preserve">, o proponen cursos de acción </w:t>
      </w:r>
      <w:r w:rsidR="00B03071" w:rsidRPr="00B12E0D">
        <w:rPr>
          <w:rFonts w:asciiTheme="minorHAnsi" w:hAnsiTheme="minorHAnsi" w:cstheme="minorHAnsi"/>
          <w:b/>
          <w:i/>
          <w:sz w:val="22"/>
          <w:szCs w:val="22"/>
          <w:lang w:val="es-MX"/>
        </w:rPr>
        <w:t xml:space="preserve">para la </w:t>
      </w:r>
      <w:r w:rsidR="001D63EA">
        <w:rPr>
          <w:rFonts w:asciiTheme="minorHAnsi" w:hAnsiTheme="minorHAnsi" w:cstheme="minorHAnsi"/>
          <w:b/>
          <w:i/>
          <w:sz w:val="22"/>
          <w:szCs w:val="22"/>
          <w:lang w:val="es-MX"/>
        </w:rPr>
        <w:t>A</w:t>
      </w:r>
      <w:r w:rsidR="00B03071" w:rsidRPr="00B12E0D">
        <w:rPr>
          <w:rFonts w:asciiTheme="minorHAnsi" w:hAnsiTheme="minorHAnsi" w:cstheme="minorHAnsi"/>
          <w:b/>
          <w:i/>
          <w:sz w:val="22"/>
          <w:szCs w:val="22"/>
          <w:lang w:val="es-MX"/>
        </w:rPr>
        <w:t xml:space="preserve">lta </w:t>
      </w:r>
      <w:r w:rsidR="001D63EA">
        <w:rPr>
          <w:rFonts w:asciiTheme="minorHAnsi" w:hAnsiTheme="minorHAnsi" w:cstheme="minorHAnsi"/>
          <w:b/>
          <w:i/>
          <w:sz w:val="22"/>
          <w:szCs w:val="22"/>
          <w:lang w:val="es-MX"/>
        </w:rPr>
        <w:t>D</w:t>
      </w:r>
      <w:r w:rsidR="00BD5D46" w:rsidRPr="00B12E0D">
        <w:rPr>
          <w:rFonts w:asciiTheme="minorHAnsi" w:hAnsiTheme="minorHAnsi" w:cstheme="minorHAnsi"/>
          <w:b/>
          <w:i/>
          <w:sz w:val="22"/>
          <w:szCs w:val="22"/>
          <w:lang w:val="es-MX"/>
        </w:rPr>
        <w:t>irección</w:t>
      </w:r>
      <w:r w:rsidR="00B03071"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(ISSAI 3000, Apéndice 3, 3.5)</w:t>
      </w:r>
      <w:r w:rsidR="00E816FA" w:rsidRPr="00B12E0D">
        <w:rPr>
          <w:rFonts w:asciiTheme="minorHAnsi" w:hAnsiTheme="minorHAnsi" w:cstheme="minorHAnsi"/>
          <w:b/>
          <w:i/>
          <w:sz w:val="22"/>
          <w:szCs w:val="22"/>
          <w:lang w:val="es-MX"/>
        </w:rPr>
        <w:t xml:space="preserve">. </w:t>
      </w: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B03071" w:rsidRPr="00B12E0D">
        <w:rPr>
          <w:rFonts w:asciiTheme="minorHAnsi" w:hAnsiTheme="minorHAnsi" w:cstheme="minorHAnsi"/>
          <w:b/>
          <w:sz w:val="22"/>
          <w:szCs w:val="22"/>
          <w:lang w:val="es-MX"/>
        </w:rPr>
        <w:t xml:space="preserve">– </w:t>
      </w:r>
      <w:r w:rsidR="00B03071" w:rsidRPr="00B12E0D">
        <w:rPr>
          <w:rFonts w:asciiTheme="minorHAnsi" w:hAnsiTheme="minorHAnsi" w:cstheme="minorHAnsi"/>
          <w:sz w:val="22"/>
          <w:szCs w:val="22"/>
          <w:lang w:val="es-MX"/>
        </w:rPr>
        <w:t>Los o</w:t>
      </w:r>
      <w:r w:rsidR="00295B6F" w:rsidRPr="00B12E0D">
        <w:rPr>
          <w:rFonts w:asciiTheme="minorHAnsi" w:hAnsiTheme="minorHAnsi" w:cstheme="minorHAnsi"/>
          <w:sz w:val="22"/>
          <w:szCs w:val="22"/>
          <w:lang w:val="es-MX"/>
        </w:rPr>
        <w:t xml:space="preserve">rganismos </w:t>
      </w:r>
      <w:r w:rsidR="00B03071" w:rsidRPr="00B12E0D">
        <w:rPr>
          <w:rFonts w:asciiTheme="minorHAnsi" w:hAnsiTheme="minorHAnsi" w:cstheme="minorHAnsi"/>
          <w:sz w:val="22"/>
          <w:szCs w:val="22"/>
          <w:lang w:val="es-MX"/>
        </w:rPr>
        <w:t>casi siempre</w:t>
      </w:r>
      <w:r w:rsidR="00295B6F" w:rsidRPr="00B12E0D">
        <w:rPr>
          <w:rFonts w:asciiTheme="minorHAnsi" w:hAnsiTheme="minorHAnsi" w:cstheme="minorHAnsi"/>
          <w:sz w:val="22"/>
          <w:szCs w:val="22"/>
          <w:lang w:val="es-MX"/>
        </w:rPr>
        <w:t xml:space="preserve"> generan un</w:t>
      </w:r>
      <w:r w:rsidR="00B03071" w:rsidRPr="00B12E0D">
        <w:rPr>
          <w:rFonts w:asciiTheme="minorHAnsi" w:hAnsiTheme="minorHAnsi" w:cstheme="minorHAnsi"/>
          <w:sz w:val="22"/>
          <w:szCs w:val="22"/>
          <w:lang w:val="es-MX"/>
        </w:rPr>
        <w:t>a cantidad</w:t>
      </w:r>
      <w:r w:rsidR="00295B6F" w:rsidRPr="00B12E0D">
        <w:rPr>
          <w:rFonts w:asciiTheme="minorHAnsi" w:hAnsiTheme="minorHAnsi" w:cstheme="minorHAnsi"/>
          <w:sz w:val="22"/>
          <w:szCs w:val="22"/>
          <w:lang w:val="es-MX"/>
        </w:rPr>
        <w:t xml:space="preserve"> de informes internos o </w:t>
      </w:r>
      <w:r w:rsidR="00B03071" w:rsidRPr="00B12E0D">
        <w:rPr>
          <w:rFonts w:asciiTheme="minorHAnsi" w:hAnsiTheme="minorHAnsi" w:cstheme="minorHAnsi"/>
          <w:sz w:val="22"/>
          <w:szCs w:val="22"/>
          <w:lang w:val="es-MX"/>
        </w:rPr>
        <w:t>revisiones</w:t>
      </w:r>
      <w:r w:rsidR="00295B6F" w:rsidRPr="00B12E0D">
        <w:rPr>
          <w:rFonts w:asciiTheme="minorHAnsi" w:hAnsiTheme="minorHAnsi" w:cstheme="minorHAnsi"/>
          <w:sz w:val="22"/>
          <w:szCs w:val="22"/>
          <w:lang w:val="es-MX"/>
        </w:rPr>
        <w:t xml:space="preserve"> que resumen las cuestiones </w:t>
      </w:r>
      <w:r w:rsidR="00BB6C3A">
        <w:rPr>
          <w:rFonts w:asciiTheme="minorHAnsi" w:hAnsiTheme="minorHAnsi" w:cstheme="minorHAnsi"/>
          <w:sz w:val="22"/>
          <w:szCs w:val="22"/>
          <w:lang w:val="es-MX"/>
        </w:rPr>
        <w:t xml:space="preserve">del </w:t>
      </w:r>
      <w:r w:rsidR="00295B6F" w:rsidRPr="00B12E0D">
        <w:rPr>
          <w:rFonts w:asciiTheme="minorHAnsi" w:hAnsiTheme="minorHAnsi" w:cstheme="minorHAnsi"/>
          <w:sz w:val="22"/>
          <w:szCs w:val="22"/>
          <w:lang w:val="es-MX"/>
        </w:rPr>
        <w:t>momento, o proponen cursos de acción</w:t>
      </w:r>
      <w:r w:rsidR="006A738C" w:rsidRPr="00B12E0D">
        <w:rPr>
          <w:rFonts w:asciiTheme="minorHAnsi" w:hAnsiTheme="minorHAnsi" w:cstheme="minorHAnsi"/>
          <w:sz w:val="22"/>
          <w:szCs w:val="22"/>
          <w:lang w:val="es-MX"/>
        </w:rPr>
        <w:t xml:space="preserve"> para la </w:t>
      </w:r>
      <w:r w:rsidR="00BB6C3A">
        <w:rPr>
          <w:rFonts w:asciiTheme="minorHAnsi" w:hAnsiTheme="minorHAnsi" w:cstheme="minorHAnsi"/>
          <w:sz w:val="22"/>
          <w:szCs w:val="22"/>
          <w:lang w:val="es-MX"/>
        </w:rPr>
        <w:t>A</w:t>
      </w:r>
      <w:r w:rsidR="006A738C" w:rsidRPr="00B12E0D">
        <w:rPr>
          <w:rFonts w:asciiTheme="minorHAnsi" w:hAnsiTheme="minorHAnsi" w:cstheme="minorHAnsi"/>
          <w:sz w:val="22"/>
          <w:szCs w:val="22"/>
          <w:lang w:val="es-MX"/>
        </w:rPr>
        <w:t xml:space="preserve">lta </w:t>
      </w:r>
      <w:r w:rsidR="00BB6C3A">
        <w:rPr>
          <w:rFonts w:asciiTheme="minorHAnsi" w:hAnsiTheme="minorHAnsi" w:cstheme="minorHAnsi"/>
          <w:sz w:val="22"/>
          <w:szCs w:val="22"/>
          <w:lang w:val="es-MX"/>
        </w:rPr>
        <w:t>D</w:t>
      </w:r>
      <w:r w:rsidR="00BD5D46" w:rsidRPr="00B12E0D">
        <w:rPr>
          <w:rFonts w:asciiTheme="minorHAnsi" w:hAnsiTheme="minorHAnsi" w:cstheme="minorHAnsi"/>
          <w:sz w:val="22"/>
          <w:szCs w:val="22"/>
          <w:lang w:val="es-MX"/>
        </w:rPr>
        <w:t>irección</w:t>
      </w:r>
      <w:r w:rsidR="00295B6F" w:rsidRPr="00B12E0D">
        <w:rPr>
          <w:rFonts w:asciiTheme="minorHAnsi" w:hAnsiTheme="minorHAnsi" w:cstheme="minorHAnsi"/>
          <w:sz w:val="22"/>
          <w:szCs w:val="22"/>
          <w:lang w:val="es-MX"/>
        </w:rPr>
        <w:t xml:space="preserve">. </w:t>
      </w:r>
      <w:r w:rsidR="006A738C" w:rsidRPr="00B12E0D">
        <w:rPr>
          <w:rFonts w:asciiTheme="minorHAnsi" w:hAnsiTheme="minorHAnsi" w:cstheme="minorHAnsi"/>
          <w:sz w:val="22"/>
          <w:szCs w:val="22"/>
          <w:lang w:val="es-MX"/>
        </w:rPr>
        <w:t>Los a</w:t>
      </w:r>
      <w:r w:rsidR="00295B6F" w:rsidRPr="00B12E0D">
        <w:rPr>
          <w:rFonts w:asciiTheme="minorHAnsi" w:hAnsiTheme="minorHAnsi" w:cstheme="minorHAnsi"/>
          <w:sz w:val="22"/>
          <w:szCs w:val="22"/>
          <w:lang w:val="es-MX"/>
        </w:rPr>
        <w:t xml:space="preserve">uditores </w:t>
      </w:r>
      <w:r w:rsidR="006A738C" w:rsidRPr="00B12E0D">
        <w:rPr>
          <w:rFonts w:asciiTheme="minorHAnsi" w:hAnsiTheme="minorHAnsi" w:cstheme="minorHAnsi"/>
          <w:sz w:val="22"/>
          <w:szCs w:val="22"/>
          <w:lang w:val="es-MX"/>
        </w:rPr>
        <w:t>quizá</w:t>
      </w:r>
      <w:r w:rsidR="00295B6F" w:rsidRPr="00B12E0D">
        <w:rPr>
          <w:rFonts w:asciiTheme="minorHAnsi" w:hAnsiTheme="minorHAnsi" w:cstheme="minorHAnsi"/>
          <w:sz w:val="22"/>
          <w:szCs w:val="22"/>
          <w:lang w:val="es-MX"/>
        </w:rPr>
        <w:t xml:space="preserve"> necesite</w:t>
      </w:r>
      <w:r w:rsidR="006A738C" w:rsidRPr="00B12E0D">
        <w:rPr>
          <w:rFonts w:asciiTheme="minorHAnsi" w:hAnsiTheme="minorHAnsi" w:cstheme="minorHAnsi"/>
          <w:sz w:val="22"/>
          <w:szCs w:val="22"/>
          <w:lang w:val="es-MX"/>
        </w:rPr>
        <w:t>n</w:t>
      </w:r>
      <w:r w:rsidR="00295B6F" w:rsidRPr="00B12E0D">
        <w:rPr>
          <w:rFonts w:asciiTheme="minorHAnsi" w:hAnsiTheme="minorHAnsi" w:cstheme="minorHAnsi"/>
          <w:sz w:val="22"/>
          <w:szCs w:val="22"/>
          <w:lang w:val="es-MX"/>
        </w:rPr>
        <w:t xml:space="preserve"> localizar y analizar los informes</w:t>
      </w:r>
      <w:r w:rsidR="006A738C" w:rsidRPr="00B12E0D">
        <w:rPr>
          <w:rFonts w:asciiTheme="minorHAnsi" w:hAnsiTheme="minorHAnsi" w:cstheme="minorHAnsi"/>
          <w:sz w:val="22"/>
          <w:szCs w:val="22"/>
          <w:lang w:val="es-MX"/>
        </w:rPr>
        <w:t>,</w:t>
      </w:r>
      <w:r w:rsidR="00295B6F" w:rsidRPr="00B12E0D">
        <w:rPr>
          <w:rFonts w:asciiTheme="minorHAnsi" w:hAnsiTheme="minorHAnsi" w:cstheme="minorHAnsi"/>
          <w:sz w:val="22"/>
          <w:szCs w:val="22"/>
          <w:lang w:val="es-MX"/>
        </w:rPr>
        <w:t xml:space="preserve"> ya que pueden contener información valiosa no disponible </w:t>
      </w:r>
      <w:r w:rsidR="006A738C" w:rsidRPr="00B12E0D">
        <w:rPr>
          <w:rFonts w:asciiTheme="minorHAnsi" w:hAnsiTheme="minorHAnsi" w:cstheme="minorHAnsi"/>
          <w:sz w:val="22"/>
          <w:szCs w:val="22"/>
          <w:lang w:val="es-MX"/>
        </w:rPr>
        <w:t>de otra manera</w:t>
      </w:r>
      <w:r w:rsidR="00295B6F" w:rsidRPr="00B12E0D">
        <w:rPr>
          <w:rFonts w:asciiTheme="minorHAnsi" w:hAnsiTheme="minorHAnsi" w:cstheme="minorHAnsi"/>
          <w:sz w:val="22"/>
          <w:szCs w:val="22"/>
          <w:lang w:val="es-MX"/>
        </w:rPr>
        <w:t xml:space="preserve">. Mientras que </w:t>
      </w:r>
      <w:r w:rsidR="006A738C" w:rsidRPr="00B12E0D">
        <w:rPr>
          <w:rFonts w:asciiTheme="minorHAnsi" w:hAnsiTheme="minorHAnsi" w:cstheme="minorHAnsi"/>
          <w:sz w:val="22"/>
          <w:szCs w:val="22"/>
          <w:lang w:val="es-MX"/>
        </w:rPr>
        <w:t xml:space="preserve">los </w:t>
      </w:r>
      <w:r w:rsidR="00295B6F" w:rsidRPr="00B12E0D">
        <w:rPr>
          <w:rFonts w:asciiTheme="minorHAnsi" w:hAnsiTheme="minorHAnsi" w:cstheme="minorHAnsi"/>
          <w:sz w:val="22"/>
          <w:szCs w:val="22"/>
          <w:lang w:val="es-MX"/>
        </w:rPr>
        <w:t>informes in</w:t>
      </w:r>
      <w:r w:rsidR="006A738C" w:rsidRPr="00B12E0D">
        <w:rPr>
          <w:rFonts w:asciiTheme="minorHAnsi" w:hAnsiTheme="minorHAnsi" w:cstheme="minorHAnsi"/>
          <w:sz w:val="22"/>
          <w:szCs w:val="22"/>
          <w:lang w:val="es-MX"/>
        </w:rPr>
        <w:t>ternos son generalmente objetivo</w:t>
      </w:r>
      <w:r w:rsidR="00295B6F" w:rsidRPr="00B12E0D">
        <w:rPr>
          <w:rFonts w:asciiTheme="minorHAnsi" w:hAnsiTheme="minorHAnsi" w:cstheme="minorHAnsi"/>
          <w:sz w:val="22"/>
          <w:szCs w:val="22"/>
          <w:lang w:val="es-MX"/>
        </w:rPr>
        <w:t xml:space="preserve">s, </w:t>
      </w:r>
      <w:r w:rsidR="006A738C" w:rsidRPr="00B12E0D">
        <w:rPr>
          <w:rFonts w:asciiTheme="minorHAnsi" w:hAnsiTheme="minorHAnsi" w:cstheme="minorHAnsi"/>
          <w:sz w:val="22"/>
          <w:szCs w:val="22"/>
          <w:lang w:val="es-MX"/>
        </w:rPr>
        <w:t xml:space="preserve">el </w:t>
      </w:r>
      <w:r w:rsidR="00295B6F" w:rsidRPr="00B12E0D">
        <w:rPr>
          <w:rFonts w:asciiTheme="minorHAnsi" w:hAnsiTheme="minorHAnsi" w:cstheme="minorHAnsi"/>
          <w:sz w:val="22"/>
          <w:szCs w:val="22"/>
          <w:lang w:val="es-MX"/>
        </w:rPr>
        <w:t xml:space="preserve">equipo auditor debe ser vigilante </w:t>
      </w:r>
      <w:r w:rsidR="006A738C" w:rsidRPr="00B12E0D">
        <w:rPr>
          <w:rFonts w:asciiTheme="minorHAnsi" w:hAnsiTheme="minorHAnsi" w:cstheme="minorHAnsi"/>
          <w:sz w:val="22"/>
          <w:szCs w:val="22"/>
          <w:lang w:val="es-MX"/>
        </w:rPr>
        <w:t xml:space="preserve">de los </w:t>
      </w:r>
      <w:r w:rsidR="00295B6F" w:rsidRPr="00B12E0D">
        <w:rPr>
          <w:rFonts w:asciiTheme="minorHAnsi" w:hAnsiTheme="minorHAnsi" w:cstheme="minorHAnsi"/>
          <w:sz w:val="22"/>
          <w:szCs w:val="22"/>
          <w:lang w:val="es-MX"/>
        </w:rPr>
        <w:t>informes internos que exageran logros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295B6F" w:rsidRPr="00B12E0D">
        <w:rPr>
          <w:rFonts w:cstheme="minorHAnsi"/>
          <w:lang w:val="es-MX"/>
        </w:rPr>
        <w:t xml:space="preserve"> Algunos indicadores de cumplimiento son</w:t>
      </w:r>
      <w:r w:rsidR="00E816FA" w:rsidRPr="00B12E0D">
        <w:rPr>
          <w:rFonts w:cstheme="minorHAnsi"/>
          <w:lang w:val="es-MX"/>
        </w:rPr>
        <w:t>:</w:t>
      </w:r>
    </w:p>
    <w:p w:rsidR="00E816FA" w:rsidRPr="00B12E0D" w:rsidRDefault="006A738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El m</w:t>
      </w:r>
      <w:r w:rsidR="00295B6F" w:rsidRPr="00B12E0D">
        <w:rPr>
          <w:rFonts w:asciiTheme="minorHAnsi" w:hAnsiTheme="minorHAnsi" w:cstheme="minorHAnsi"/>
          <w:sz w:val="22"/>
          <w:szCs w:val="22"/>
          <w:lang w:val="es-MX"/>
        </w:rPr>
        <w:t xml:space="preserve">anual de procedimientos </w:t>
      </w:r>
      <w:r w:rsidR="00F71CA3">
        <w:rPr>
          <w:rFonts w:asciiTheme="minorHAnsi" w:hAnsiTheme="minorHAnsi" w:cstheme="minorHAnsi"/>
          <w:sz w:val="22"/>
          <w:szCs w:val="22"/>
          <w:lang w:val="es-MX"/>
        </w:rPr>
        <w:t xml:space="preserve">de la </w:t>
      </w:r>
      <w:r w:rsidRPr="00B12E0D">
        <w:rPr>
          <w:rFonts w:asciiTheme="minorHAnsi" w:hAnsiTheme="minorHAnsi" w:cstheme="minorHAnsi"/>
          <w:sz w:val="22"/>
          <w:szCs w:val="22"/>
          <w:lang w:val="es-MX"/>
        </w:rPr>
        <w:t>EFS</w:t>
      </w:r>
      <w:r w:rsidR="00295B6F" w:rsidRPr="00B12E0D">
        <w:rPr>
          <w:rFonts w:asciiTheme="minorHAnsi" w:hAnsiTheme="minorHAnsi" w:cstheme="minorHAnsi"/>
          <w:sz w:val="22"/>
          <w:szCs w:val="22"/>
          <w:lang w:val="es-MX"/>
        </w:rPr>
        <w:t xml:space="preserve"> recomienda </w:t>
      </w:r>
      <w:r w:rsidRPr="00B12E0D">
        <w:rPr>
          <w:rFonts w:asciiTheme="minorHAnsi" w:hAnsiTheme="minorHAnsi" w:cstheme="minorHAnsi"/>
          <w:sz w:val="22"/>
          <w:szCs w:val="22"/>
          <w:lang w:val="es-MX"/>
        </w:rPr>
        <w:t xml:space="preserve">el </w:t>
      </w:r>
      <w:r w:rsidR="00295B6F" w:rsidRPr="00B12E0D">
        <w:rPr>
          <w:rFonts w:asciiTheme="minorHAnsi" w:hAnsiTheme="minorHAnsi" w:cstheme="minorHAnsi"/>
          <w:sz w:val="22"/>
          <w:szCs w:val="22"/>
          <w:lang w:val="es-MX"/>
        </w:rPr>
        <w:t xml:space="preserve">análisis de informes de </w:t>
      </w:r>
      <w:r w:rsidR="00F71CA3">
        <w:rPr>
          <w:rFonts w:asciiTheme="minorHAnsi" w:hAnsiTheme="minorHAnsi" w:cstheme="minorHAnsi"/>
          <w:sz w:val="22"/>
          <w:szCs w:val="22"/>
          <w:lang w:val="es-MX"/>
        </w:rPr>
        <w:t>gest</w:t>
      </w:r>
      <w:r w:rsidRPr="00B12E0D">
        <w:rPr>
          <w:rFonts w:asciiTheme="minorHAnsi" w:hAnsiTheme="minorHAnsi" w:cstheme="minorHAnsi"/>
          <w:sz w:val="22"/>
          <w:szCs w:val="22"/>
          <w:lang w:val="es-MX"/>
        </w:rPr>
        <w:t>ión</w:t>
      </w:r>
      <w:r w:rsidR="00295B6F" w:rsidRPr="00B12E0D">
        <w:rPr>
          <w:rFonts w:asciiTheme="minorHAnsi" w:hAnsiTheme="minorHAnsi" w:cstheme="minorHAnsi"/>
          <w:sz w:val="22"/>
          <w:szCs w:val="22"/>
          <w:lang w:val="es-MX"/>
        </w:rPr>
        <w:t xml:space="preserve"> interna</w:t>
      </w:r>
      <w:r w:rsidR="00E816FA" w:rsidRPr="00B12E0D">
        <w:rPr>
          <w:rFonts w:asciiTheme="minorHAnsi" w:hAnsiTheme="minorHAnsi" w:cstheme="minorHAnsi"/>
          <w:sz w:val="22"/>
          <w:szCs w:val="22"/>
          <w:lang w:val="es-MX"/>
        </w:rPr>
        <w:t>.</w:t>
      </w:r>
    </w:p>
    <w:p w:rsidR="00E816FA" w:rsidRPr="00B12E0D" w:rsidRDefault="006A738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Verificar los </w:t>
      </w:r>
      <w:r w:rsidR="00BB3508">
        <w:rPr>
          <w:rFonts w:asciiTheme="minorHAnsi" w:hAnsiTheme="minorHAnsi" w:cstheme="minorHAnsi"/>
          <w:sz w:val="22"/>
          <w:szCs w:val="22"/>
          <w:lang w:val="es-MX"/>
        </w:rPr>
        <w:t>papeles de trabajo</w:t>
      </w:r>
      <w:r w:rsidR="00295B6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en cuanto a los esfue</w:t>
      </w:r>
      <w:r w:rsidR="00295B6F" w:rsidRPr="00B12E0D">
        <w:rPr>
          <w:rFonts w:asciiTheme="minorHAnsi" w:hAnsiTheme="minorHAnsi" w:cstheme="minorHAnsi"/>
          <w:sz w:val="22"/>
          <w:szCs w:val="22"/>
          <w:lang w:val="es-MX"/>
        </w:rPr>
        <w:t xml:space="preserve">rzos </w:t>
      </w:r>
      <w:r w:rsidR="00F71CA3">
        <w:rPr>
          <w:rFonts w:asciiTheme="minorHAnsi" w:hAnsiTheme="minorHAnsi" w:cstheme="minorHAnsi"/>
          <w:sz w:val="22"/>
          <w:szCs w:val="22"/>
          <w:lang w:val="es-MX"/>
        </w:rPr>
        <w:t>realizados en la</w:t>
      </w:r>
      <w:r w:rsidRPr="00B12E0D">
        <w:rPr>
          <w:rFonts w:asciiTheme="minorHAnsi" w:hAnsiTheme="minorHAnsi" w:cstheme="minorHAnsi"/>
          <w:sz w:val="22"/>
          <w:szCs w:val="22"/>
          <w:lang w:val="es-MX"/>
        </w:rPr>
        <w:t xml:space="preserve"> </w:t>
      </w:r>
      <w:r w:rsidR="00295B6F" w:rsidRPr="00B12E0D">
        <w:rPr>
          <w:rFonts w:asciiTheme="minorHAnsi" w:hAnsiTheme="minorHAnsi" w:cstheme="minorHAnsi"/>
          <w:sz w:val="22"/>
          <w:szCs w:val="22"/>
          <w:lang w:val="es-MX"/>
        </w:rPr>
        <w:t>obten</w:t>
      </w:r>
      <w:r w:rsidR="00F71CA3">
        <w:rPr>
          <w:rFonts w:asciiTheme="minorHAnsi" w:hAnsiTheme="minorHAnsi" w:cstheme="minorHAnsi"/>
          <w:sz w:val="22"/>
          <w:szCs w:val="22"/>
          <w:lang w:val="es-MX"/>
        </w:rPr>
        <w:t>ción de</w:t>
      </w:r>
      <w:r w:rsidR="00295B6F" w:rsidRPr="00B12E0D">
        <w:rPr>
          <w:rFonts w:asciiTheme="minorHAnsi" w:hAnsiTheme="minorHAnsi" w:cstheme="minorHAnsi"/>
          <w:sz w:val="22"/>
          <w:szCs w:val="22"/>
          <w:lang w:val="es-MX"/>
        </w:rPr>
        <w:t xml:space="preserve"> informes de </w:t>
      </w:r>
      <w:r w:rsidRPr="00B12E0D">
        <w:rPr>
          <w:rFonts w:asciiTheme="minorHAnsi" w:hAnsiTheme="minorHAnsi" w:cstheme="minorHAnsi"/>
          <w:sz w:val="22"/>
          <w:szCs w:val="22"/>
          <w:lang w:val="es-MX"/>
        </w:rPr>
        <w:t>administración</w:t>
      </w:r>
      <w:r w:rsidR="00295B6F" w:rsidRPr="00B12E0D">
        <w:rPr>
          <w:rFonts w:asciiTheme="minorHAnsi" w:hAnsiTheme="minorHAnsi" w:cstheme="minorHAnsi"/>
          <w:sz w:val="22"/>
          <w:szCs w:val="22"/>
          <w:lang w:val="es-MX"/>
        </w:rPr>
        <w:t xml:space="preserve"> interna</w:t>
      </w:r>
      <w:r w:rsidR="00E816FA" w:rsidRPr="00B12E0D">
        <w:rPr>
          <w:rFonts w:asciiTheme="minorHAnsi" w:hAnsiTheme="minorHAnsi" w:cstheme="minorHAnsi"/>
          <w:sz w:val="22"/>
          <w:szCs w:val="22"/>
          <w:lang w:val="es-MX"/>
        </w:rPr>
        <w:t xml:space="preserve">.  </w:t>
      </w:r>
    </w:p>
    <w:p w:rsidR="00E816FA" w:rsidRPr="00B12E0D" w:rsidRDefault="00295B6F"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Verificar </w:t>
      </w:r>
      <w:r w:rsidR="006A738C" w:rsidRPr="00B12E0D">
        <w:rPr>
          <w:rFonts w:asciiTheme="minorHAnsi" w:hAnsiTheme="minorHAnsi" w:cstheme="minorHAnsi"/>
          <w:sz w:val="22"/>
          <w:szCs w:val="22"/>
          <w:lang w:val="es-MX"/>
        </w:rPr>
        <w:t xml:space="preserve">las </w:t>
      </w:r>
      <w:r w:rsidR="00ED2532">
        <w:rPr>
          <w:rFonts w:asciiTheme="minorHAnsi" w:hAnsiTheme="minorHAnsi" w:cstheme="minorHAnsi"/>
          <w:sz w:val="22"/>
          <w:szCs w:val="22"/>
          <w:lang w:val="es-MX"/>
        </w:rPr>
        <w:t>minutas</w:t>
      </w:r>
      <w:r w:rsidRPr="00B12E0D">
        <w:rPr>
          <w:rFonts w:asciiTheme="minorHAnsi" w:hAnsiTheme="minorHAnsi" w:cstheme="minorHAnsi"/>
          <w:sz w:val="22"/>
          <w:szCs w:val="22"/>
          <w:lang w:val="es-MX"/>
        </w:rPr>
        <w:t xml:space="preserve"> de entrevistas del equipo </w:t>
      </w:r>
      <w:r w:rsidR="006A738C" w:rsidRPr="00B12E0D">
        <w:rPr>
          <w:rFonts w:asciiTheme="minorHAnsi" w:hAnsiTheme="minorHAnsi" w:cstheme="minorHAnsi"/>
          <w:sz w:val="22"/>
          <w:szCs w:val="22"/>
          <w:lang w:val="es-MX"/>
        </w:rPr>
        <w:t>de auditoría</w:t>
      </w:r>
      <w:r w:rsidRPr="00B12E0D">
        <w:rPr>
          <w:rFonts w:asciiTheme="minorHAnsi" w:hAnsiTheme="minorHAnsi" w:cstheme="minorHAnsi"/>
          <w:sz w:val="22"/>
          <w:szCs w:val="22"/>
          <w:lang w:val="es-MX"/>
        </w:rPr>
        <w:t xml:space="preserve"> con la </w:t>
      </w:r>
      <w:r w:rsidR="00ED2532">
        <w:rPr>
          <w:rFonts w:asciiTheme="minorHAnsi" w:hAnsiTheme="minorHAnsi" w:cstheme="minorHAnsi"/>
          <w:sz w:val="22"/>
          <w:szCs w:val="22"/>
          <w:lang w:val="es-MX"/>
        </w:rPr>
        <w:t>gest</w:t>
      </w:r>
      <w:r w:rsidR="006A738C" w:rsidRPr="00B12E0D">
        <w:rPr>
          <w:rFonts w:asciiTheme="minorHAnsi" w:hAnsiTheme="minorHAnsi" w:cstheme="minorHAnsi"/>
          <w:sz w:val="22"/>
          <w:szCs w:val="22"/>
          <w:lang w:val="es-MX"/>
        </w:rPr>
        <w:t>ión</w:t>
      </w:r>
      <w:r w:rsidRPr="00B12E0D">
        <w:rPr>
          <w:rFonts w:asciiTheme="minorHAnsi" w:hAnsiTheme="minorHAnsi" w:cstheme="minorHAnsi"/>
          <w:sz w:val="22"/>
          <w:szCs w:val="22"/>
          <w:lang w:val="es-MX"/>
        </w:rPr>
        <w:t xml:space="preserve"> para ver si se han buscado </w:t>
      </w:r>
      <w:r w:rsidR="006A738C" w:rsidRPr="00B12E0D">
        <w:rPr>
          <w:rFonts w:asciiTheme="minorHAnsi" w:hAnsiTheme="minorHAnsi" w:cstheme="minorHAnsi"/>
          <w:sz w:val="22"/>
          <w:szCs w:val="22"/>
          <w:lang w:val="es-MX"/>
        </w:rPr>
        <w:t>detalles de informes</w:t>
      </w:r>
      <w:r w:rsidRPr="00B12E0D">
        <w:rPr>
          <w:rFonts w:asciiTheme="minorHAnsi" w:hAnsiTheme="minorHAnsi" w:cstheme="minorHAnsi"/>
          <w:sz w:val="22"/>
          <w:szCs w:val="22"/>
          <w:lang w:val="es-MX"/>
        </w:rPr>
        <w:t xml:space="preserve"> internos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i/>
          <w:sz w:val="22"/>
          <w:szCs w:val="22"/>
          <w:lang w:val="es-MX"/>
        </w:rPr>
      </w:pPr>
    </w:p>
    <w:p w:rsidR="00E816FA" w:rsidRPr="00B12E0D" w:rsidRDefault="00295B6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6A738C"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6A738C" w:rsidRPr="00B12E0D">
        <w:rPr>
          <w:rFonts w:asciiTheme="minorHAnsi" w:hAnsiTheme="minorHAnsi" w:cstheme="minorHAnsi"/>
          <w:b/>
          <w:i/>
          <w:sz w:val="22"/>
          <w:szCs w:val="22"/>
          <w:lang w:val="es-MX"/>
        </w:rPr>
        <w:t>Los equipos de auditoría evalúan</w:t>
      </w:r>
      <w:r w:rsidRPr="00B12E0D">
        <w:rPr>
          <w:rFonts w:asciiTheme="minorHAnsi" w:hAnsiTheme="minorHAnsi" w:cstheme="minorHAnsi"/>
          <w:b/>
          <w:i/>
          <w:sz w:val="22"/>
          <w:szCs w:val="22"/>
          <w:lang w:val="es-MX"/>
        </w:rPr>
        <w:t xml:space="preserve"> el control interno del sistema si </w:t>
      </w:r>
      <w:r w:rsidR="006A738C" w:rsidRPr="00B12E0D">
        <w:rPr>
          <w:rFonts w:asciiTheme="minorHAnsi" w:hAnsiTheme="minorHAnsi" w:cstheme="minorHAnsi"/>
          <w:b/>
          <w:i/>
          <w:sz w:val="22"/>
          <w:szCs w:val="22"/>
          <w:lang w:val="es-MX"/>
        </w:rPr>
        <w:t>es que</w:t>
      </w:r>
      <w:r w:rsidRPr="00B12E0D">
        <w:rPr>
          <w:rFonts w:asciiTheme="minorHAnsi" w:hAnsiTheme="minorHAnsi" w:cstheme="minorHAnsi"/>
          <w:b/>
          <w:i/>
          <w:sz w:val="22"/>
          <w:szCs w:val="22"/>
          <w:lang w:val="es-MX"/>
        </w:rPr>
        <w:t xml:space="preserve"> </w:t>
      </w:r>
      <w:r w:rsidR="006C6539" w:rsidRPr="00B12E0D">
        <w:rPr>
          <w:rFonts w:asciiTheme="minorHAnsi" w:hAnsiTheme="minorHAnsi" w:cstheme="minorHAnsi"/>
          <w:b/>
          <w:i/>
          <w:sz w:val="22"/>
          <w:szCs w:val="22"/>
          <w:lang w:val="es-MX"/>
        </w:rPr>
        <w:t>confían</w:t>
      </w:r>
      <w:r w:rsidRPr="00B12E0D">
        <w:rPr>
          <w:rFonts w:asciiTheme="minorHAnsi" w:hAnsiTheme="minorHAnsi" w:cstheme="minorHAnsi"/>
          <w:b/>
          <w:i/>
          <w:sz w:val="22"/>
          <w:szCs w:val="22"/>
          <w:lang w:val="es-MX"/>
        </w:rPr>
        <w:t xml:space="preserve"> en los documentos que son el resultado de sistemas de control de gestión (ISSAI 3000, Apéndice 3, 2.3)</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6A738C" w:rsidRPr="00B12E0D">
        <w:rPr>
          <w:rFonts w:asciiTheme="minorHAnsi" w:hAnsiTheme="minorHAnsi" w:cstheme="minorHAnsi"/>
          <w:b/>
          <w:sz w:val="22"/>
          <w:szCs w:val="22"/>
          <w:lang w:val="es-MX"/>
        </w:rPr>
        <w:t>–</w:t>
      </w:r>
      <w:r w:rsidR="006A738C" w:rsidRPr="00B12E0D">
        <w:rPr>
          <w:rFonts w:asciiTheme="minorHAnsi" w:hAnsiTheme="minorHAnsi" w:cstheme="minorHAnsi"/>
          <w:sz w:val="22"/>
          <w:szCs w:val="22"/>
          <w:lang w:val="es-MX"/>
        </w:rPr>
        <w:t>Los d</w:t>
      </w:r>
      <w:r w:rsidR="00295B6F" w:rsidRPr="00B12E0D">
        <w:rPr>
          <w:rFonts w:asciiTheme="minorHAnsi" w:hAnsiTheme="minorHAnsi" w:cstheme="minorHAnsi"/>
          <w:sz w:val="22"/>
          <w:szCs w:val="22"/>
          <w:lang w:val="es-MX"/>
        </w:rPr>
        <w:t xml:space="preserve">ocumentos que son el resultado de sistemas de control de gestión (por ejemplo, el sistema de contabilidad) </w:t>
      </w:r>
      <w:r w:rsidR="009F41A9">
        <w:rPr>
          <w:rFonts w:asciiTheme="minorHAnsi" w:hAnsiTheme="minorHAnsi" w:cstheme="minorHAnsi"/>
          <w:sz w:val="22"/>
          <w:szCs w:val="22"/>
          <w:lang w:val="es-MX"/>
        </w:rPr>
        <w:t>necesitaran ser</w:t>
      </w:r>
      <w:r w:rsidR="009F41A9" w:rsidRPr="00B12E0D">
        <w:rPr>
          <w:rFonts w:asciiTheme="minorHAnsi" w:hAnsiTheme="minorHAnsi" w:cstheme="minorHAnsi"/>
          <w:sz w:val="22"/>
          <w:szCs w:val="22"/>
          <w:lang w:val="es-MX"/>
        </w:rPr>
        <w:t xml:space="preserve"> </w:t>
      </w:r>
      <w:r w:rsidR="00295B6F" w:rsidRPr="00B12E0D">
        <w:rPr>
          <w:rFonts w:asciiTheme="minorHAnsi" w:hAnsiTheme="minorHAnsi" w:cstheme="minorHAnsi"/>
          <w:sz w:val="22"/>
          <w:szCs w:val="22"/>
          <w:lang w:val="es-MX"/>
        </w:rPr>
        <w:t>evalua</w:t>
      </w:r>
      <w:r w:rsidR="009F41A9">
        <w:rPr>
          <w:rFonts w:asciiTheme="minorHAnsi" w:hAnsiTheme="minorHAnsi" w:cstheme="minorHAnsi"/>
          <w:sz w:val="22"/>
          <w:szCs w:val="22"/>
          <w:lang w:val="es-MX"/>
        </w:rPr>
        <w:t>dos</w:t>
      </w:r>
      <w:r w:rsidR="00295B6F" w:rsidRPr="00B12E0D">
        <w:rPr>
          <w:rFonts w:asciiTheme="minorHAnsi" w:hAnsiTheme="minorHAnsi" w:cstheme="minorHAnsi"/>
          <w:sz w:val="22"/>
          <w:szCs w:val="22"/>
          <w:lang w:val="es-MX"/>
        </w:rPr>
        <w:t xml:space="preserve"> a la luz de los controles internos que operan dentro de es</w:t>
      </w:r>
      <w:r w:rsidR="006A738C" w:rsidRPr="00B12E0D">
        <w:rPr>
          <w:rFonts w:asciiTheme="minorHAnsi" w:hAnsiTheme="minorHAnsi" w:cstheme="minorHAnsi"/>
          <w:sz w:val="22"/>
          <w:szCs w:val="22"/>
          <w:lang w:val="es-MX"/>
        </w:rPr>
        <w:t>t</w:t>
      </w:r>
      <w:r w:rsidR="00295B6F" w:rsidRPr="00B12E0D">
        <w:rPr>
          <w:rFonts w:asciiTheme="minorHAnsi" w:hAnsiTheme="minorHAnsi" w:cstheme="minorHAnsi"/>
          <w:sz w:val="22"/>
          <w:szCs w:val="22"/>
          <w:lang w:val="es-MX"/>
        </w:rPr>
        <w:t xml:space="preserve">e sistema. El equipo de auditoría que pretende confiar en esas </w:t>
      </w:r>
      <w:r w:rsidR="00792EAC">
        <w:rPr>
          <w:rFonts w:asciiTheme="minorHAnsi" w:hAnsiTheme="minorHAnsi" w:cstheme="minorHAnsi"/>
          <w:sz w:val="22"/>
          <w:szCs w:val="22"/>
          <w:lang w:val="es-MX"/>
        </w:rPr>
        <w:t>evidencias</w:t>
      </w:r>
      <w:r w:rsidR="00792EAC" w:rsidRPr="00B12E0D">
        <w:rPr>
          <w:rFonts w:asciiTheme="minorHAnsi" w:hAnsiTheme="minorHAnsi" w:cstheme="minorHAnsi"/>
          <w:sz w:val="22"/>
          <w:szCs w:val="22"/>
          <w:lang w:val="es-MX"/>
        </w:rPr>
        <w:t xml:space="preserve"> </w:t>
      </w:r>
      <w:r w:rsidR="00295B6F" w:rsidRPr="00B12E0D">
        <w:rPr>
          <w:rFonts w:asciiTheme="minorHAnsi" w:hAnsiTheme="minorHAnsi" w:cstheme="minorHAnsi"/>
          <w:sz w:val="22"/>
          <w:szCs w:val="22"/>
          <w:lang w:val="es-MX"/>
        </w:rPr>
        <w:t>debe evaluar los controles internos del sistema. Si los controles internos del sistema</w:t>
      </w:r>
      <w:r w:rsidR="00295A8B">
        <w:rPr>
          <w:rFonts w:asciiTheme="minorHAnsi" w:hAnsiTheme="minorHAnsi" w:cstheme="minorHAnsi"/>
          <w:sz w:val="22"/>
          <w:szCs w:val="22"/>
          <w:lang w:val="es-MX"/>
        </w:rPr>
        <w:t>,</w:t>
      </w:r>
      <w:r w:rsidR="00295B6F" w:rsidRPr="00B12E0D">
        <w:rPr>
          <w:rFonts w:asciiTheme="minorHAnsi" w:hAnsiTheme="minorHAnsi" w:cstheme="minorHAnsi"/>
          <w:sz w:val="22"/>
          <w:szCs w:val="22"/>
          <w:lang w:val="es-MX"/>
        </w:rPr>
        <w:t xml:space="preserve"> desde </w:t>
      </w:r>
      <w:r w:rsidR="006A738C" w:rsidRPr="00B12E0D">
        <w:rPr>
          <w:rFonts w:asciiTheme="minorHAnsi" w:hAnsiTheme="minorHAnsi" w:cstheme="minorHAnsi"/>
          <w:sz w:val="22"/>
          <w:szCs w:val="22"/>
          <w:lang w:val="es-MX"/>
        </w:rPr>
        <w:t xml:space="preserve">los cuales </w:t>
      </w:r>
      <w:r w:rsidR="00295B6F" w:rsidRPr="00B12E0D">
        <w:rPr>
          <w:rFonts w:asciiTheme="minorHAnsi" w:hAnsiTheme="minorHAnsi" w:cstheme="minorHAnsi"/>
          <w:sz w:val="22"/>
          <w:szCs w:val="22"/>
          <w:lang w:val="es-MX"/>
        </w:rPr>
        <w:t xml:space="preserve">se generan los documentos son débiles, entonces el equipo de auditoría no puede </w:t>
      </w:r>
      <w:r w:rsidR="00295A8B">
        <w:rPr>
          <w:rFonts w:asciiTheme="minorHAnsi" w:hAnsiTheme="minorHAnsi" w:cstheme="minorHAnsi"/>
          <w:sz w:val="22"/>
          <w:szCs w:val="22"/>
          <w:lang w:val="es-MX"/>
        </w:rPr>
        <w:t>basarse</w:t>
      </w:r>
      <w:r w:rsidR="00295B6F" w:rsidRPr="00B12E0D">
        <w:rPr>
          <w:rFonts w:asciiTheme="minorHAnsi" w:hAnsiTheme="minorHAnsi" w:cstheme="minorHAnsi"/>
          <w:sz w:val="22"/>
          <w:szCs w:val="22"/>
          <w:lang w:val="es-MX"/>
        </w:rPr>
        <w:t xml:space="preserve"> totalmente en dichos documentos. Particularmente, cuando la evaluación de la </w:t>
      </w:r>
      <w:r w:rsidR="006A738C" w:rsidRPr="00B12E0D">
        <w:rPr>
          <w:rFonts w:asciiTheme="minorHAnsi" w:hAnsiTheme="minorHAnsi" w:cstheme="minorHAnsi"/>
          <w:sz w:val="22"/>
          <w:szCs w:val="22"/>
          <w:lang w:val="es-MX"/>
        </w:rPr>
        <w:t>con</w:t>
      </w:r>
      <w:r w:rsidR="00295B6F" w:rsidRPr="00B12E0D">
        <w:rPr>
          <w:rFonts w:asciiTheme="minorHAnsi" w:hAnsiTheme="minorHAnsi" w:cstheme="minorHAnsi"/>
          <w:sz w:val="22"/>
          <w:szCs w:val="22"/>
          <w:lang w:val="es-MX"/>
        </w:rPr>
        <w:t xml:space="preserve">fiabilidad de un sistema de información es el objetivo primordial de la auditoría, los auditores deben revisar </w:t>
      </w:r>
      <w:r w:rsidR="006A738C" w:rsidRPr="00B12E0D">
        <w:rPr>
          <w:rFonts w:asciiTheme="minorHAnsi" w:hAnsiTheme="minorHAnsi" w:cstheme="minorHAnsi"/>
          <w:sz w:val="22"/>
          <w:szCs w:val="22"/>
          <w:lang w:val="es-MX"/>
        </w:rPr>
        <w:t xml:space="preserve">los controles </w:t>
      </w:r>
      <w:r w:rsidR="00295B6F" w:rsidRPr="00B12E0D">
        <w:rPr>
          <w:rFonts w:asciiTheme="minorHAnsi" w:hAnsiTheme="minorHAnsi" w:cstheme="minorHAnsi"/>
          <w:sz w:val="22"/>
          <w:szCs w:val="22"/>
          <w:lang w:val="es-MX"/>
        </w:rPr>
        <w:t>general</w:t>
      </w:r>
      <w:r w:rsidR="006A738C" w:rsidRPr="00B12E0D">
        <w:rPr>
          <w:rFonts w:asciiTheme="minorHAnsi" w:hAnsiTheme="minorHAnsi" w:cstheme="minorHAnsi"/>
          <w:sz w:val="22"/>
          <w:szCs w:val="22"/>
          <w:lang w:val="es-MX"/>
        </w:rPr>
        <w:t>es</w:t>
      </w:r>
      <w:r w:rsidR="00295B6F" w:rsidRPr="00B12E0D">
        <w:rPr>
          <w:rFonts w:asciiTheme="minorHAnsi" w:hAnsiTheme="minorHAnsi" w:cstheme="minorHAnsi"/>
          <w:sz w:val="22"/>
          <w:szCs w:val="22"/>
          <w:lang w:val="es-MX"/>
        </w:rPr>
        <w:t xml:space="preserve"> </w:t>
      </w:r>
      <w:r w:rsidR="006A738C" w:rsidRPr="00B12E0D">
        <w:rPr>
          <w:rFonts w:asciiTheme="minorHAnsi" w:hAnsiTheme="minorHAnsi" w:cstheme="minorHAnsi"/>
          <w:sz w:val="22"/>
          <w:szCs w:val="22"/>
          <w:lang w:val="es-MX"/>
        </w:rPr>
        <w:t xml:space="preserve">y de </w:t>
      </w:r>
      <w:r w:rsidR="00CB6928">
        <w:rPr>
          <w:rFonts w:asciiTheme="minorHAnsi" w:hAnsiTheme="minorHAnsi" w:cstheme="minorHAnsi"/>
          <w:lang w:val="es-MX"/>
        </w:rPr>
        <w:t>implementación</w:t>
      </w:r>
      <w:r w:rsidR="006A738C" w:rsidRPr="00B12E0D">
        <w:rPr>
          <w:rFonts w:asciiTheme="minorHAnsi" w:hAnsiTheme="minorHAnsi" w:cstheme="minorHAnsi"/>
          <w:sz w:val="22"/>
          <w:szCs w:val="22"/>
          <w:lang w:val="es-MX"/>
        </w:rPr>
        <w:t xml:space="preserve"> </w:t>
      </w:r>
      <w:r w:rsidR="00295B6F" w:rsidRPr="00B12E0D">
        <w:rPr>
          <w:rFonts w:asciiTheme="minorHAnsi" w:hAnsiTheme="minorHAnsi" w:cstheme="minorHAnsi"/>
          <w:sz w:val="22"/>
          <w:szCs w:val="22"/>
          <w:lang w:val="es-MX"/>
        </w:rPr>
        <w:t>del sistema</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295B6F"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6A738C" w:rsidP="000773F4">
      <w:pPr>
        <w:pStyle w:val="Prrafodelista"/>
        <w:widowControl w:val="0"/>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295B6F" w:rsidRPr="00B12E0D">
        <w:rPr>
          <w:rFonts w:asciiTheme="minorHAnsi" w:hAnsiTheme="minorHAnsi" w:cstheme="minorHAnsi"/>
          <w:sz w:val="22"/>
          <w:szCs w:val="22"/>
          <w:lang w:val="es-MX"/>
        </w:rPr>
        <w:t xml:space="preserve"> tiene políticas</w:t>
      </w:r>
      <w:r w:rsidRPr="00B12E0D">
        <w:rPr>
          <w:rFonts w:asciiTheme="minorHAnsi" w:hAnsiTheme="minorHAnsi" w:cstheme="minorHAnsi"/>
          <w:sz w:val="22"/>
          <w:szCs w:val="22"/>
          <w:lang w:val="es-MX"/>
        </w:rPr>
        <w:t>/</w:t>
      </w:r>
      <w:r w:rsidR="00295B6F" w:rsidRPr="00B12E0D">
        <w:rPr>
          <w:rFonts w:asciiTheme="minorHAnsi" w:hAnsiTheme="minorHAnsi" w:cstheme="minorHAnsi"/>
          <w:sz w:val="22"/>
          <w:szCs w:val="22"/>
          <w:lang w:val="es-MX"/>
        </w:rPr>
        <w:t xml:space="preserve">procedimientos y manuales que describen el papel de la evaluación de control interno en </w:t>
      </w:r>
      <w:r w:rsidR="008B0D70" w:rsidRPr="00B12E0D">
        <w:rPr>
          <w:rFonts w:asciiTheme="minorHAnsi" w:hAnsiTheme="minorHAnsi" w:cstheme="minorHAnsi"/>
          <w:sz w:val="22"/>
          <w:szCs w:val="22"/>
          <w:lang w:val="es-MX"/>
        </w:rPr>
        <w:t>el compromiso</w:t>
      </w:r>
      <w:r w:rsidR="00295B6F" w:rsidRPr="00B12E0D">
        <w:rPr>
          <w:rFonts w:asciiTheme="minorHAnsi" w:hAnsiTheme="minorHAnsi" w:cstheme="minorHAnsi"/>
          <w:sz w:val="22"/>
          <w:szCs w:val="22"/>
          <w:lang w:val="es-MX"/>
        </w:rPr>
        <w:t xml:space="preserve"> de </w:t>
      </w:r>
      <w:r w:rsidR="008B0D70" w:rsidRPr="00B12E0D">
        <w:rPr>
          <w:rFonts w:asciiTheme="minorHAnsi" w:hAnsiTheme="minorHAnsi" w:cstheme="minorHAnsi"/>
          <w:sz w:val="22"/>
          <w:szCs w:val="22"/>
          <w:lang w:val="es-MX"/>
        </w:rPr>
        <w:t xml:space="preserve">la </w:t>
      </w:r>
      <w:r w:rsidR="00295B6F" w:rsidRPr="00B12E0D">
        <w:rPr>
          <w:rFonts w:asciiTheme="minorHAnsi" w:hAnsiTheme="minorHAnsi" w:cstheme="minorHAnsi"/>
          <w:sz w:val="22"/>
          <w:szCs w:val="22"/>
          <w:lang w:val="es-MX"/>
        </w:rPr>
        <w:t xml:space="preserve">auditoría </w:t>
      </w:r>
      <w:r w:rsidR="008B0D70" w:rsidRPr="00B12E0D">
        <w:rPr>
          <w:rFonts w:asciiTheme="minorHAnsi" w:hAnsiTheme="minorHAnsi" w:cstheme="minorHAnsi"/>
          <w:sz w:val="22"/>
          <w:szCs w:val="22"/>
          <w:lang w:val="es-MX"/>
        </w:rPr>
        <w:t>de desempeño,</w:t>
      </w:r>
      <w:r w:rsidR="00295B6F" w:rsidRPr="00B12E0D">
        <w:rPr>
          <w:rFonts w:asciiTheme="minorHAnsi" w:hAnsiTheme="minorHAnsi" w:cstheme="minorHAnsi"/>
          <w:sz w:val="22"/>
          <w:szCs w:val="22"/>
          <w:lang w:val="es-MX"/>
        </w:rPr>
        <w:t xml:space="preserve"> y la manera en que debe llevarse a cabo</w:t>
      </w:r>
      <w:r w:rsidR="009D7F39">
        <w:rPr>
          <w:rFonts w:asciiTheme="minorHAnsi" w:hAnsiTheme="minorHAnsi" w:cstheme="minorHAnsi"/>
          <w:sz w:val="22"/>
          <w:szCs w:val="22"/>
          <w:lang w:val="es-MX"/>
        </w:rPr>
        <w:t>.</w:t>
      </w:r>
    </w:p>
    <w:p w:rsidR="00E816FA" w:rsidRPr="00B12E0D" w:rsidRDefault="008B0D70" w:rsidP="000773F4">
      <w:pPr>
        <w:pStyle w:val="Prrafodelista"/>
        <w:widowControl w:val="0"/>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Discuta</w:t>
      </w:r>
      <w:r w:rsidR="00295B6F" w:rsidRPr="00B12E0D">
        <w:rPr>
          <w:rFonts w:asciiTheme="minorHAnsi" w:hAnsiTheme="minorHAnsi" w:cstheme="minorHAnsi"/>
          <w:sz w:val="22"/>
          <w:szCs w:val="22"/>
          <w:lang w:val="es-MX"/>
        </w:rPr>
        <w:t xml:space="preserve">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si</w:t>
      </w:r>
      <w:r w:rsidR="00295B6F" w:rsidRPr="00B12E0D">
        <w:rPr>
          <w:rFonts w:asciiTheme="minorHAnsi" w:hAnsiTheme="minorHAnsi" w:cstheme="minorHAnsi"/>
          <w:sz w:val="22"/>
          <w:szCs w:val="22"/>
          <w:lang w:val="es-MX"/>
        </w:rPr>
        <w:t xml:space="preserve"> los controles internos son evaluados como parte de las auditorías de </w:t>
      </w:r>
      <w:r w:rsidRPr="00B12E0D">
        <w:rPr>
          <w:rFonts w:asciiTheme="minorHAnsi" w:hAnsiTheme="minorHAnsi" w:cstheme="minorHAnsi"/>
          <w:sz w:val="22"/>
          <w:szCs w:val="22"/>
          <w:lang w:val="es-MX"/>
        </w:rPr>
        <w:t>desempeño,</w:t>
      </w:r>
      <w:r w:rsidR="00295B6F" w:rsidRPr="00B12E0D">
        <w:rPr>
          <w:rFonts w:asciiTheme="minorHAnsi" w:hAnsiTheme="minorHAnsi" w:cstheme="minorHAnsi"/>
          <w:sz w:val="22"/>
          <w:szCs w:val="22"/>
          <w:lang w:val="es-MX"/>
        </w:rPr>
        <w:t xml:space="preserve"> y </w:t>
      </w:r>
      <w:r w:rsidRPr="00B12E0D">
        <w:rPr>
          <w:rFonts w:asciiTheme="minorHAnsi" w:hAnsiTheme="minorHAnsi" w:cstheme="minorHAnsi"/>
          <w:sz w:val="22"/>
          <w:szCs w:val="22"/>
          <w:lang w:val="es-MX"/>
        </w:rPr>
        <w:t>de no ser así,</w:t>
      </w:r>
      <w:r w:rsidR="00295B6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en</w:t>
      </w:r>
      <w:r w:rsidR="00295B6F" w:rsidRPr="00B12E0D">
        <w:rPr>
          <w:rFonts w:asciiTheme="minorHAnsi" w:hAnsiTheme="minorHAnsi" w:cstheme="minorHAnsi"/>
          <w:sz w:val="22"/>
          <w:szCs w:val="22"/>
          <w:lang w:val="es-MX"/>
        </w:rPr>
        <w:t xml:space="preserve"> la confianza </w:t>
      </w:r>
      <w:r w:rsidRPr="00B12E0D">
        <w:rPr>
          <w:rFonts w:asciiTheme="minorHAnsi" w:hAnsiTheme="minorHAnsi" w:cstheme="minorHAnsi"/>
          <w:sz w:val="22"/>
          <w:szCs w:val="22"/>
          <w:lang w:val="es-MX"/>
        </w:rPr>
        <w:t>que se pone en lo</w:t>
      </w:r>
      <w:r w:rsidR="00295B6F" w:rsidRPr="00B12E0D">
        <w:rPr>
          <w:rFonts w:asciiTheme="minorHAnsi" w:hAnsiTheme="minorHAnsi" w:cstheme="minorHAnsi"/>
          <w:sz w:val="22"/>
          <w:szCs w:val="22"/>
          <w:lang w:val="es-MX"/>
        </w:rPr>
        <w:t xml:space="preserve">s </w:t>
      </w:r>
      <w:r w:rsidRPr="00B12E0D">
        <w:rPr>
          <w:rFonts w:asciiTheme="minorHAnsi" w:hAnsiTheme="minorHAnsi" w:cstheme="minorHAnsi"/>
          <w:sz w:val="22"/>
          <w:szCs w:val="22"/>
          <w:lang w:val="es-MX"/>
        </w:rPr>
        <w:t>resultados de los sistemas de control de administración</w:t>
      </w:r>
      <w:r w:rsidR="00E816FA" w:rsidRPr="00B12E0D">
        <w:rPr>
          <w:rFonts w:asciiTheme="minorHAnsi" w:hAnsiTheme="minorHAnsi" w:cstheme="minorHAnsi"/>
          <w:sz w:val="22"/>
          <w:szCs w:val="22"/>
          <w:lang w:val="es-MX"/>
        </w:rPr>
        <w:t>.</w:t>
      </w:r>
    </w:p>
    <w:p w:rsidR="00E816FA" w:rsidRPr="00B12E0D" w:rsidRDefault="008B0D70" w:rsidP="000773F4">
      <w:pPr>
        <w:pStyle w:val="Prrafodelista"/>
        <w:widowControl w:val="0"/>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295B6F" w:rsidRPr="00B12E0D">
        <w:rPr>
          <w:rFonts w:asciiTheme="minorHAnsi" w:hAnsiTheme="minorHAnsi" w:cstheme="minorHAnsi"/>
          <w:sz w:val="22"/>
          <w:szCs w:val="22"/>
          <w:lang w:val="es-MX"/>
        </w:rPr>
        <w:t xml:space="preserve"> contienen </w:t>
      </w:r>
      <w:r w:rsidR="0043410C">
        <w:rPr>
          <w:rFonts w:asciiTheme="minorHAnsi" w:hAnsiTheme="minorHAnsi" w:cstheme="minorHAnsi"/>
          <w:sz w:val="22"/>
          <w:szCs w:val="22"/>
          <w:lang w:val="es-MX"/>
        </w:rPr>
        <w:t xml:space="preserve">evidencia de las </w:t>
      </w:r>
      <w:r w:rsidR="00295B6F" w:rsidRPr="00B12E0D">
        <w:rPr>
          <w:rFonts w:asciiTheme="minorHAnsi" w:hAnsiTheme="minorHAnsi" w:cstheme="minorHAnsi"/>
          <w:sz w:val="22"/>
          <w:szCs w:val="22"/>
          <w:lang w:val="es-MX"/>
        </w:rPr>
        <w:t xml:space="preserve">evaluaciones de control interno de sistemas de control de </w:t>
      </w:r>
      <w:r w:rsidR="0043410C">
        <w:rPr>
          <w:rFonts w:asciiTheme="minorHAnsi" w:hAnsiTheme="minorHAnsi" w:cstheme="minorHAnsi"/>
          <w:sz w:val="22"/>
          <w:szCs w:val="22"/>
          <w:lang w:val="es-MX"/>
        </w:rPr>
        <w:t>gest</w:t>
      </w:r>
      <w:r w:rsidRPr="00B12E0D">
        <w:rPr>
          <w:rFonts w:asciiTheme="minorHAnsi" w:hAnsiTheme="minorHAnsi" w:cstheme="minorHAnsi"/>
          <w:sz w:val="22"/>
          <w:szCs w:val="22"/>
          <w:lang w:val="es-MX"/>
        </w:rPr>
        <w:t>ión</w:t>
      </w:r>
      <w:r w:rsidR="00295B6F" w:rsidRPr="00B12E0D">
        <w:rPr>
          <w:rFonts w:asciiTheme="minorHAnsi" w:hAnsiTheme="minorHAnsi" w:cstheme="minorHAnsi"/>
          <w:sz w:val="22"/>
          <w:szCs w:val="22"/>
          <w:lang w:val="es-MX"/>
        </w:rPr>
        <w:t xml:space="preserve"> cuando </w:t>
      </w:r>
      <w:r w:rsidRPr="00B12E0D">
        <w:rPr>
          <w:rFonts w:asciiTheme="minorHAnsi" w:hAnsiTheme="minorHAnsi" w:cstheme="minorHAnsi"/>
          <w:sz w:val="22"/>
          <w:szCs w:val="22"/>
          <w:lang w:val="es-MX"/>
        </w:rPr>
        <w:t xml:space="preserve">los </w:t>
      </w:r>
      <w:r w:rsidR="00295B6F" w:rsidRPr="00B12E0D">
        <w:rPr>
          <w:rFonts w:asciiTheme="minorHAnsi" w:hAnsiTheme="minorHAnsi" w:cstheme="minorHAnsi"/>
          <w:sz w:val="22"/>
          <w:szCs w:val="22"/>
          <w:lang w:val="es-MX"/>
        </w:rPr>
        <w:t>documentos de estos sistemas se utilizan como evidencia</w:t>
      </w:r>
      <w:r w:rsidR="00E816FA" w:rsidRPr="00B12E0D">
        <w:rPr>
          <w:rFonts w:asciiTheme="minorHAnsi" w:hAnsiTheme="minorHAnsi" w:cstheme="minorHAnsi"/>
          <w:sz w:val="22"/>
          <w:szCs w:val="22"/>
          <w:lang w:val="es-MX"/>
        </w:rPr>
        <w:t xml:space="preserve">. </w:t>
      </w:r>
    </w:p>
    <w:p w:rsidR="00E816FA" w:rsidRPr="00B12E0D" w:rsidRDefault="00295B6F"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Si el equipo </w:t>
      </w:r>
      <w:r w:rsidR="00810DCB">
        <w:rPr>
          <w:rFonts w:asciiTheme="minorHAnsi" w:hAnsiTheme="minorHAnsi" w:cstheme="minorHAnsi"/>
          <w:sz w:val="22"/>
          <w:szCs w:val="22"/>
          <w:lang w:val="es-MX"/>
        </w:rPr>
        <w:t>auditor</w:t>
      </w:r>
      <w:r w:rsidRPr="00B12E0D">
        <w:rPr>
          <w:rFonts w:asciiTheme="minorHAnsi" w:hAnsiTheme="minorHAnsi" w:cstheme="minorHAnsi"/>
          <w:sz w:val="22"/>
          <w:szCs w:val="22"/>
          <w:lang w:val="es-MX"/>
        </w:rPr>
        <w:t xml:space="preserve"> no ha evaluado los controles internos, identificar los controles alternativos basados en </w:t>
      </w:r>
      <w:r w:rsidR="008B0D70" w:rsidRPr="00B12E0D">
        <w:rPr>
          <w:rFonts w:asciiTheme="minorHAnsi" w:hAnsiTheme="minorHAnsi" w:cstheme="minorHAnsi"/>
          <w:sz w:val="22"/>
          <w:szCs w:val="22"/>
          <w:lang w:val="es-MX"/>
        </w:rPr>
        <w:t xml:space="preserve">el </w:t>
      </w:r>
      <w:r w:rsidRPr="00B12E0D">
        <w:rPr>
          <w:rFonts w:asciiTheme="minorHAnsi" w:hAnsiTheme="minorHAnsi" w:cstheme="minorHAnsi"/>
          <w:sz w:val="22"/>
          <w:szCs w:val="22"/>
          <w:lang w:val="es-MX"/>
        </w:rPr>
        <w:t xml:space="preserve">equipo de auditoría </w:t>
      </w:r>
      <w:r w:rsidR="008B0D70" w:rsidRPr="00B12E0D">
        <w:rPr>
          <w:rFonts w:asciiTheme="minorHAnsi" w:hAnsiTheme="minorHAnsi" w:cstheme="minorHAnsi"/>
          <w:sz w:val="22"/>
          <w:szCs w:val="22"/>
          <w:lang w:val="es-MX"/>
        </w:rPr>
        <w:t xml:space="preserve">que </w:t>
      </w:r>
      <w:r w:rsidRPr="00B12E0D">
        <w:rPr>
          <w:rFonts w:asciiTheme="minorHAnsi" w:hAnsiTheme="minorHAnsi" w:cstheme="minorHAnsi"/>
          <w:sz w:val="22"/>
          <w:szCs w:val="22"/>
          <w:lang w:val="es-MX"/>
        </w:rPr>
        <w:t xml:space="preserve">asegura dichos documentos. Por </w:t>
      </w:r>
      <w:r w:rsidRPr="00B12E0D">
        <w:rPr>
          <w:rFonts w:asciiTheme="minorHAnsi" w:hAnsiTheme="minorHAnsi" w:cstheme="minorHAnsi"/>
          <w:sz w:val="22"/>
          <w:szCs w:val="22"/>
          <w:lang w:val="es-MX"/>
        </w:rPr>
        <w:lastRenderedPageBreak/>
        <w:t>ejemplo</w:t>
      </w:r>
      <w:r w:rsidR="00810DCB">
        <w:rPr>
          <w:rFonts w:asciiTheme="minorHAnsi" w:hAnsiTheme="minorHAnsi" w:cstheme="minorHAnsi"/>
          <w:sz w:val="22"/>
          <w:szCs w:val="22"/>
          <w:lang w:val="es-MX"/>
        </w:rPr>
        <w:t>, si</w:t>
      </w:r>
      <w:r w:rsidRPr="00B12E0D">
        <w:rPr>
          <w:rFonts w:asciiTheme="minorHAnsi" w:hAnsiTheme="minorHAnsi" w:cstheme="minorHAnsi"/>
          <w:sz w:val="22"/>
          <w:szCs w:val="22"/>
          <w:lang w:val="es-MX"/>
        </w:rPr>
        <w:t xml:space="preserve"> </w:t>
      </w:r>
      <w:r w:rsidR="008B0D70" w:rsidRPr="00B12E0D">
        <w:rPr>
          <w:rFonts w:asciiTheme="minorHAnsi" w:hAnsiTheme="minorHAnsi" w:cstheme="minorHAnsi"/>
          <w:sz w:val="22"/>
          <w:szCs w:val="22"/>
          <w:lang w:val="es-MX"/>
        </w:rPr>
        <w:t xml:space="preserve">los controles en el sistema se </w:t>
      </w:r>
      <w:r w:rsidRPr="00B12E0D">
        <w:rPr>
          <w:rFonts w:asciiTheme="minorHAnsi" w:hAnsiTheme="minorHAnsi" w:cstheme="minorHAnsi"/>
          <w:sz w:val="22"/>
          <w:szCs w:val="22"/>
          <w:lang w:val="es-MX"/>
        </w:rPr>
        <w:t>ha</w:t>
      </w:r>
      <w:r w:rsidR="008B0D70" w:rsidRPr="00B12E0D">
        <w:rPr>
          <w:rFonts w:asciiTheme="minorHAnsi" w:hAnsiTheme="minorHAnsi" w:cstheme="minorHAnsi"/>
          <w:sz w:val="22"/>
          <w:szCs w:val="22"/>
          <w:lang w:val="es-MX"/>
        </w:rPr>
        <w:t>n</w:t>
      </w:r>
      <w:r w:rsidRPr="00B12E0D">
        <w:rPr>
          <w:rFonts w:asciiTheme="minorHAnsi" w:hAnsiTheme="minorHAnsi" w:cstheme="minorHAnsi"/>
          <w:sz w:val="22"/>
          <w:szCs w:val="22"/>
          <w:lang w:val="es-MX"/>
        </w:rPr>
        <w:t xml:space="preserve"> </w:t>
      </w:r>
      <w:r w:rsidR="008B0D70" w:rsidRPr="00B12E0D">
        <w:rPr>
          <w:rFonts w:asciiTheme="minorHAnsi" w:hAnsiTheme="minorHAnsi" w:cstheme="minorHAnsi"/>
          <w:sz w:val="22"/>
          <w:szCs w:val="22"/>
          <w:lang w:val="es-MX"/>
        </w:rPr>
        <w:t xml:space="preserve">evaluado </w:t>
      </w:r>
      <w:r w:rsidRPr="00B12E0D">
        <w:rPr>
          <w:rFonts w:asciiTheme="minorHAnsi" w:hAnsiTheme="minorHAnsi" w:cstheme="minorHAnsi"/>
          <w:sz w:val="22"/>
          <w:szCs w:val="22"/>
          <w:lang w:val="es-MX"/>
        </w:rPr>
        <w:t xml:space="preserve">recientemente por </w:t>
      </w:r>
      <w:r w:rsidR="008B0D70" w:rsidRPr="00B12E0D">
        <w:rPr>
          <w:rFonts w:asciiTheme="minorHAnsi" w:hAnsiTheme="minorHAnsi" w:cstheme="minorHAnsi"/>
          <w:sz w:val="22"/>
          <w:szCs w:val="22"/>
          <w:lang w:val="es-MX"/>
        </w:rPr>
        <w:t xml:space="preserve">parte de </w:t>
      </w:r>
      <w:r w:rsidRPr="00B12E0D">
        <w:rPr>
          <w:rFonts w:asciiTheme="minorHAnsi" w:hAnsiTheme="minorHAnsi" w:cstheme="minorHAnsi"/>
          <w:sz w:val="22"/>
          <w:szCs w:val="22"/>
          <w:lang w:val="es-MX"/>
        </w:rPr>
        <w:t>la auditoría interna o por otras entidades externas</w:t>
      </w:r>
      <w:r w:rsidR="00E816FA" w:rsidRPr="00B12E0D">
        <w:rPr>
          <w:rFonts w:asciiTheme="minorHAnsi" w:hAnsiTheme="minorHAnsi" w:cstheme="minorHAnsi"/>
          <w:sz w:val="22"/>
          <w:szCs w:val="22"/>
          <w:lang w:val="es-MX"/>
        </w:rPr>
        <w:t xml:space="preserve">. </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295B6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8B0D70"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8B0D70" w:rsidRPr="00B12E0D">
        <w:rPr>
          <w:rFonts w:asciiTheme="minorHAnsi" w:hAnsiTheme="minorHAnsi" w:cstheme="minorHAnsi"/>
          <w:b/>
          <w:i/>
          <w:sz w:val="22"/>
          <w:szCs w:val="22"/>
          <w:lang w:val="es-MX"/>
        </w:rPr>
        <w:t xml:space="preserve">La </w:t>
      </w:r>
      <w:r w:rsidRPr="00B12E0D">
        <w:rPr>
          <w:rFonts w:asciiTheme="minorHAnsi" w:hAnsiTheme="minorHAnsi" w:cstheme="minorHAnsi"/>
          <w:b/>
          <w:i/>
          <w:sz w:val="22"/>
          <w:szCs w:val="22"/>
          <w:lang w:val="es-MX"/>
        </w:rPr>
        <w:t xml:space="preserve">evidencia de auditoría obtenida para satisfacer los objetivos de la auditoría y las preguntas son: (ISSAI 3100, 20 </w:t>
      </w:r>
      <w:r w:rsidR="009C7813">
        <w:rPr>
          <w:rFonts w:asciiTheme="minorHAnsi" w:hAnsiTheme="minorHAnsi" w:cstheme="minorHAnsi"/>
          <w:b/>
          <w:i/>
          <w:sz w:val="22"/>
          <w:szCs w:val="22"/>
          <w:lang w:val="es-MX"/>
        </w:rPr>
        <w:t>y</w:t>
      </w:r>
      <w:r w:rsidRPr="00B12E0D">
        <w:rPr>
          <w:rFonts w:asciiTheme="minorHAnsi" w:hAnsiTheme="minorHAnsi" w:cstheme="minorHAnsi"/>
          <w:b/>
          <w:i/>
          <w:sz w:val="22"/>
          <w:szCs w:val="22"/>
          <w:lang w:val="es-MX"/>
        </w:rPr>
        <w:t xml:space="preserve"> 21; ISSAI 3000, 4.2, 4.3, 5.2 y 5.3; ISSAI 3000, Apéndice 3 – 1, 1.2, 2 y 2.2)</w:t>
      </w:r>
    </w:p>
    <w:p w:rsidR="00E816FA" w:rsidRPr="00B12E0D" w:rsidRDefault="00E816FA" w:rsidP="000773F4">
      <w:pPr>
        <w:pStyle w:val="Prrafodelista"/>
        <w:numPr>
          <w:ilvl w:val="0"/>
          <w:numId w:val="30"/>
        </w:numPr>
        <w:autoSpaceDE w:val="0"/>
        <w:autoSpaceDN w:val="0"/>
        <w:adjustRightInd w:val="0"/>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Su</w:t>
      </w:r>
      <w:r w:rsidR="00967B53" w:rsidRPr="00B12E0D">
        <w:rPr>
          <w:rFonts w:asciiTheme="minorHAnsi" w:hAnsiTheme="minorHAnsi" w:cstheme="minorHAnsi"/>
          <w:b/>
          <w:i/>
          <w:sz w:val="22"/>
          <w:szCs w:val="22"/>
          <w:lang w:val="es-MX"/>
        </w:rPr>
        <w:t>ficiencia</w:t>
      </w:r>
    </w:p>
    <w:p w:rsidR="00E816FA" w:rsidRPr="00B12E0D" w:rsidRDefault="00E816FA" w:rsidP="00E816FA">
      <w:pPr>
        <w:pStyle w:val="Prrafodelista"/>
        <w:autoSpaceDE w:val="0"/>
        <w:autoSpaceDN w:val="0"/>
        <w:adjustRightInd w:val="0"/>
        <w:ind w:left="144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967B53" w:rsidRPr="00B12E0D">
        <w:rPr>
          <w:rFonts w:asciiTheme="minorHAnsi" w:hAnsiTheme="minorHAnsi" w:cstheme="minorHAnsi"/>
          <w:b/>
          <w:sz w:val="22"/>
          <w:szCs w:val="22"/>
          <w:lang w:val="es-MX"/>
        </w:rPr>
        <w:t xml:space="preserve">– </w:t>
      </w:r>
      <w:r w:rsidR="00967B53" w:rsidRPr="00B12E0D">
        <w:rPr>
          <w:rFonts w:asciiTheme="minorHAnsi" w:hAnsiTheme="minorHAnsi" w:cstheme="minorHAnsi"/>
          <w:sz w:val="22"/>
          <w:szCs w:val="22"/>
          <w:lang w:val="es-MX"/>
        </w:rPr>
        <w:t>La e</w:t>
      </w:r>
      <w:r w:rsidR="00A505A3" w:rsidRPr="00B12E0D">
        <w:rPr>
          <w:rFonts w:asciiTheme="minorHAnsi" w:hAnsiTheme="minorHAnsi" w:cstheme="minorHAnsi"/>
          <w:sz w:val="22"/>
          <w:szCs w:val="22"/>
          <w:lang w:val="es-MX"/>
        </w:rPr>
        <w:t xml:space="preserve">videncia debe ser suficiente (cantidad) para persuadir a una persona bien informada </w:t>
      </w:r>
      <w:r w:rsidR="00967B53" w:rsidRPr="00B12E0D">
        <w:rPr>
          <w:rFonts w:asciiTheme="minorHAnsi" w:hAnsiTheme="minorHAnsi" w:cstheme="minorHAnsi"/>
          <w:sz w:val="22"/>
          <w:szCs w:val="22"/>
          <w:lang w:val="es-MX"/>
        </w:rPr>
        <w:t xml:space="preserve">de </w:t>
      </w:r>
      <w:r w:rsidR="00A505A3" w:rsidRPr="00B12E0D">
        <w:rPr>
          <w:rFonts w:asciiTheme="minorHAnsi" w:hAnsiTheme="minorHAnsi" w:cstheme="minorHAnsi"/>
          <w:sz w:val="22"/>
          <w:szCs w:val="22"/>
          <w:lang w:val="es-MX"/>
        </w:rPr>
        <w:t xml:space="preserve">que los resultados son razonables y </w:t>
      </w:r>
      <w:r w:rsidR="00967B53" w:rsidRPr="00B12E0D">
        <w:rPr>
          <w:rFonts w:asciiTheme="minorHAnsi" w:hAnsiTheme="minorHAnsi" w:cstheme="minorHAnsi"/>
          <w:sz w:val="22"/>
          <w:szCs w:val="22"/>
          <w:lang w:val="es-MX"/>
        </w:rPr>
        <w:t>apropiados</w:t>
      </w:r>
      <w:r w:rsidR="00A505A3" w:rsidRPr="00B12E0D">
        <w:rPr>
          <w:rFonts w:asciiTheme="minorHAnsi" w:hAnsiTheme="minorHAnsi" w:cstheme="minorHAnsi"/>
          <w:sz w:val="22"/>
          <w:szCs w:val="22"/>
          <w:lang w:val="es-MX"/>
        </w:rPr>
        <w:t xml:space="preserve"> (calidad), es decir, </w:t>
      </w:r>
      <w:r w:rsidR="00967B53" w:rsidRPr="00B12E0D">
        <w:rPr>
          <w:rFonts w:asciiTheme="minorHAnsi" w:hAnsiTheme="minorHAnsi" w:cstheme="minorHAnsi"/>
          <w:sz w:val="22"/>
          <w:szCs w:val="22"/>
          <w:lang w:val="es-MX"/>
        </w:rPr>
        <w:t xml:space="preserve">la evidencia </w:t>
      </w:r>
      <w:r w:rsidR="00A505A3" w:rsidRPr="00B12E0D">
        <w:rPr>
          <w:rFonts w:asciiTheme="minorHAnsi" w:hAnsiTheme="minorHAnsi" w:cstheme="minorHAnsi"/>
          <w:sz w:val="22"/>
          <w:szCs w:val="22"/>
          <w:lang w:val="es-MX"/>
        </w:rPr>
        <w:t xml:space="preserve">es relevante, válida y confiable. </w:t>
      </w:r>
      <w:r w:rsidR="00022A47">
        <w:rPr>
          <w:rFonts w:asciiTheme="minorHAnsi" w:hAnsiTheme="minorHAnsi" w:cstheme="minorHAnsi"/>
          <w:sz w:val="22"/>
          <w:szCs w:val="22"/>
          <w:lang w:val="es-MX"/>
        </w:rPr>
        <w:t>Se considera que l</w:t>
      </w:r>
      <w:r w:rsidR="00967B53" w:rsidRPr="00B12E0D">
        <w:rPr>
          <w:rFonts w:asciiTheme="minorHAnsi" w:hAnsiTheme="minorHAnsi" w:cstheme="minorHAnsi"/>
          <w:sz w:val="22"/>
          <w:szCs w:val="22"/>
          <w:lang w:val="es-MX"/>
        </w:rPr>
        <w:t>a e</w:t>
      </w:r>
      <w:r w:rsidR="00A505A3" w:rsidRPr="00B12E0D">
        <w:rPr>
          <w:rFonts w:asciiTheme="minorHAnsi" w:hAnsiTheme="minorHAnsi" w:cstheme="minorHAnsi"/>
          <w:sz w:val="22"/>
          <w:szCs w:val="22"/>
          <w:lang w:val="es-MX"/>
        </w:rPr>
        <w:t xml:space="preserve">videncia es suficiente cuando </w:t>
      </w:r>
      <w:r w:rsidR="00D65829" w:rsidRPr="00B12E0D">
        <w:rPr>
          <w:rFonts w:asciiTheme="minorHAnsi" w:hAnsiTheme="minorHAnsi" w:cstheme="minorHAnsi"/>
          <w:sz w:val="22"/>
          <w:szCs w:val="22"/>
          <w:lang w:val="es-MX"/>
        </w:rPr>
        <w:t>existe la</w:t>
      </w:r>
      <w:r w:rsidR="00A505A3" w:rsidRPr="00B12E0D">
        <w:rPr>
          <w:rFonts w:asciiTheme="minorHAnsi" w:hAnsiTheme="minorHAnsi" w:cstheme="minorHAnsi"/>
          <w:sz w:val="22"/>
          <w:szCs w:val="22"/>
          <w:lang w:val="es-MX"/>
        </w:rPr>
        <w:t xml:space="preserve"> </w:t>
      </w:r>
      <w:r w:rsidR="00D65829" w:rsidRPr="00B12E0D">
        <w:rPr>
          <w:rFonts w:asciiTheme="minorHAnsi" w:hAnsiTheme="minorHAnsi" w:cstheme="minorHAnsi"/>
          <w:sz w:val="22"/>
          <w:szCs w:val="22"/>
          <w:lang w:val="es-MX"/>
        </w:rPr>
        <w:t xml:space="preserve">cantidad </w:t>
      </w:r>
      <w:r w:rsidR="00726BD6" w:rsidRPr="00B12E0D">
        <w:rPr>
          <w:rFonts w:asciiTheme="minorHAnsi" w:hAnsiTheme="minorHAnsi" w:cstheme="minorHAnsi"/>
          <w:sz w:val="22"/>
          <w:szCs w:val="22"/>
          <w:lang w:val="es-MX"/>
        </w:rPr>
        <w:t>necesaria</w:t>
      </w:r>
      <w:r w:rsidR="00A505A3" w:rsidRPr="00B12E0D">
        <w:rPr>
          <w:rFonts w:asciiTheme="minorHAnsi" w:hAnsiTheme="minorHAnsi" w:cstheme="minorHAnsi"/>
          <w:sz w:val="22"/>
          <w:szCs w:val="22"/>
          <w:lang w:val="es-MX"/>
        </w:rPr>
        <w:t xml:space="preserve"> </w:t>
      </w:r>
      <w:r w:rsidR="00D65829" w:rsidRPr="00B12E0D">
        <w:rPr>
          <w:rFonts w:asciiTheme="minorHAnsi" w:hAnsiTheme="minorHAnsi" w:cstheme="minorHAnsi"/>
          <w:sz w:val="22"/>
          <w:szCs w:val="22"/>
          <w:lang w:val="es-MX"/>
        </w:rPr>
        <w:t xml:space="preserve">de </w:t>
      </w:r>
      <w:r w:rsidR="00A505A3" w:rsidRPr="00B12E0D">
        <w:rPr>
          <w:rFonts w:asciiTheme="minorHAnsi" w:hAnsiTheme="minorHAnsi" w:cstheme="minorHAnsi"/>
          <w:sz w:val="22"/>
          <w:szCs w:val="22"/>
          <w:lang w:val="es-MX"/>
        </w:rPr>
        <w:t xml:space="preserve">evidencia relevante y confiable para persuadir a una persona razonable </w:t>
      </w:r>
      <w:r w:rsidR="00D65829" w:rsidRPr="00B12E0D">
        <w:rPr>
          <w:rFonts w:asciiTheme="minorHAnsi" w:hAnsiTheme="minorHAnsi" w:cstheme="minorHAnsi"/>
          <w:sz w:val="22"/>
          <w:szCs w:val="22"/>
          <w:lang w:val="es-MX"/>
        </w:rPr>
        <w:t xml:space="preserve">de </w:t>
      </w:r>
      <w:r w:rsidR="00A505A3" w:rsidRPr="00B12E0D">
        <w:rPr>
          <w:rFonts w:asciiTheme="minorHAnsi" w:hAnsiTheme="minorHAnsi" w:cstheme="minorHAnsi"/>
          <w:sz w:val="22"/>
          <w:szCs w:val="22"/>
          <w:lang w:val="es-MX"/>
        </w:rPr>
        <w:t xml:space="preserve">que los </w:t>
      </w:r>
      <w:r w:rsidR="00022A47">
        <w:rPr>
          <w:rFonts w:asciiTheme="minorHAnsi" w:hAnsiTheme="minorHAnsi" w:cstheme="minorHAnsi"/>
          <w:sz w:val="22"/>
          <w:szCs w:val="22"/>
          <w:lang w:val="es-MX"/>
        </w:rPr>
        <w:t>hallazgos</w:t>
      </w:r>
      <w:r w:rsidR="00A505A3" w:rsidRPr="00B12E0D">
        <w:rPr>
          <w:rFonts w:asciiTheme="minorHAnsi" w:hAnsiTheme="minorHAnsi" w:cstheme="minorHAnsi"/>
          <w:sz w:val="22"/>
          <w:szCs w:val="22"/>
          <w:lang w:val="es-MX"/>
        </w:rPr>
        <w:t xml:space="preserve"> de la auditoría de desempeño, conclusiones y</w:t>
      </w:r>
      <w:r w:rsidR="00726BD6" w:rsidRPr="00B12E0D">
        <w:rPr>
          <w:rFonts w:asciiTheme="minorHAnsi" w:hAnsiTheme="minorHAnsi" w:cstheme="minorHAnsi"/>
          <w:sz w:val="22"/>
          <w:szCs w:val="22"/>
          <w:lang w:val="es-MX"/>
        </w:rPr>
        <w:t xml:space="preserve"> recomendaciones son garantizado</w:t>
      </w:r>
      <w:r w:rsidR="00A505A3" w:rsidRPr="00B12E0D">
        <w:rPr>
          <w:rFonts w:asciiTheme="minorHAnsi" w:hAnsiTheme="minorHAnsi" w:cstheme="minorHAnsi"/>
          <w:sz w:val="22"/>
          <w:szCs w:val="22"/>
          <w:lang w:val="es-MX"/>
        </w:rPr>
        <w:t xml:space="preserve">s y </w:t>
      </w:r>
      <w:r w:rsidR="00726BD6" w:rsidRPr="00B12E0D">
        <w:rPr>
          <w:rFonts w:asciiTheme="minorHAnsi" w:hAnsiTheme="minorHAnsi" w:cstheme="minorHAnsi"/>
          <w:sz w:val="22"/>
          <w:szCs w:val="22"/>
          <w:lang w:val="es-MX"/>
        </w:rPr>
        <w:t>respaldados</w:t>
      </w:r>
      <w:r w:rsidR="00A505A3" w:rsidRPr="00B12E0D">
        <w:rPr>
          <w:rFonts w:asciiTheme="minorHAnsi" w:hAnsiTheme="minorHAnsi" w:cstheme="minorHAnsi"/>
          <w:sz w:val="22"/>
          <w:szCs w:val="22"/>
          <w:lang w:val="es-MX"/>
        </w:rPr>
        <w:t xml:space="preserve">. </w:t>
      </w:r>
      <w:r w:rsidR="00726BD6" w:rsidRPr="00B12E0D">
        <w:rPr>
          <w:rFonts w:asciiTheme="minorHAnsi" w:hAnsiTheme="minorHAnsi" w:cstheme="minorHAnsi"/>
          <w:sz w:val="22"/>
          <w:szCs w:val="22"/>
          <w:lang w:val="es-MX"/>
        </w:rPr>
        <w:t>La e</w:t>
      </w:r>
      <w:r w:rsidR="00A505A3" w:rsidRPr="00B12E0D">
        <w:rPr>
          <w:rFonts w:asciiTheme="minorHAnsi" w:hAnsiTheme="minorHAnsi" w:cstheme="minorHAnsi"/>
          <w:sz w:val="22"/>
          <w:szCs w:val="22"/>
          <w:lang w:val="es-MX"/>
        </w:rPr>
        <w:t xml:space="preserve">videncia </w:t>
      </w:r>
      <w:r w:rsidR="00726BD6" w:rsidRPr="00B12E0D">
        <w:rPr>
          <w:rFonts w:asciiTheme="minorHAnsi" w:hAnsiTheme="minorHAnsi" w:cstheme="minorHAnsi"/>
          <w:sz w:val="22"/>
          <w:szCs w:val="22"/>
          <w:lang w:val="es-MX"/>
        </w:rPr>
        <w:t>debe siempre situarse dentro del contexto antes de sacar conclusiones</w:t>
      </w:r>
      <w:r w:rsidR="00E816FA" w:rsidRPr="00B12E0D">
        <w:rPr>
          <w:rFonts w:asciiTheme="minorHAnsi" w:hAnsiTheme="minorHAnsi" w:cstheme="minorHAnsi"/>
          <w:sz w:val="22"/>
          <w:szCs w:val="22"/>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E816FA" w:rsidRPr="00B12E0D">
        <w:rPr>
          <w:rFonts w:cstheme="minorHAnsi"/>
          <w:lang w:val="es-MX"/>
        </w:rPr>
        <w:t xml:space="preserve"> </w:t>
      </w:r>
      <w:r w:rsidR="00A505A3" w:rsidRPr="00B12E0D">
        <w:rPr>
          <w:rFonts w:cstheme="minorHAnsi"/>
          <w:lang w:val="es-MX"/>
        </w:rPr>
        <w:t>Algunos posibles indicadores de suficiencia son:</w:t>
      </w:r>
    </w:p>
    <w:p w:rsidR="00E816FA" w:rsidRPr="00B12E0D" w:rsidRDefault="00726BD6"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A505A3" w:rsidRPr="00B12E0D">
        <w:rPr>
          <w:rFonts w:asciiTheme="minorHAnsi" w:hAnsiTheme="minorHAnsi" w:cstheme="minorHAnsi"/>
          <w:sz w:val="22"/>
          <w:szCs w:val="22"/>
          <w:lang w:val="es-MX"/>
        </w:rPr>
        <w:t xml:space="preserve"> tiene un manual de política o procedimiento para la recolección de </w:t>
      </w:r>
      <w:r w:rsidR="00BD5D46" w:rsidRPr="00B12E0D">
        <w:rPr>
          <w:rFonts w:asciiTheme="minorHAnsi" w:hAnsiTheme="minorHAnsi" w:cstheme="minorHAnsi"/>
          <w:sz w:val="22"/>
          <w:szCs w:val="22"/>
          <w:lang w:val="es-MX"/>
        </w:rPr>
        <w:t xml:space="preserve">la </w:t>
      </w:r>
      <w:r w:rsidR="00A505A3" w:rsidRPr="00B12E0D">
        <w:rPr>
          <w:rFonts w:asciiTheme="minorHAnsi" w:hAnsiTheme="minorHAnsi" w:cstheme="minorHAnsi"/>
          <w:sz w:val="22"/>
          <w:szCs w:val="22"/>
          <w:lang w:val="es-MX"/>
        </w:rPr>
        <w:t xml:space="preserve">evidencia </w:t>
      </w:r>
      <w:r w:rsidR="00BD5D46" w:rsidRPr="00B12E0D">
        <w:rPr>
          <w:rFonts w:asciiTheme="minorHAnsi" w:hAnsiTheme="minorHAnsi" w:cstheme="minorHAnsi"/>
          <w:sz w:val="22"/>
          <w:szCs w:val="22"/>
          <w:lang w:val="es-MX"/>
        </w:rPr>
        <w:t>suficiente</w:t>
      </w:r>
      <w:r w:rsidR="00022A47">
        <w:rPr>
          <w:rFonts w:asciiTheme="minorHAnsi" w:hAnsiTheme="minorHAnsi" w:cstheme="minorHAnsi"/>
          <w:sz w:val="22"/>
          <w:szCs w:val="22"/>
          <w:lang w:val="es-MX"/>
        </w:rPr>
        <w:t>.</w:t>
      </w:r>
    </w:p>
    <w:p w:rsidR="00E816FA" w:rsidRPr="00B12E0D" w:rsidRDefault="00A505A3"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BD5D46" w:rsidRPr="00B12E0D">
        <w:rPr>
          <w:rFonts w:asciiTheme="minorHAnsi" w:hAnsiTheme="minorHAnsi" w:cstheme="minorHAnsi"/>
          <w:sz w:val="22"/>
          <w:szCs w:val="22"/>
          <w:lang w:val="es-MX"/>
        </w:rPr>
        <w:t>lo relacionado</w:t>
      </w:r>
      <w:r w:rsidRPr="00B12E0D">
        <w:rPr>
          <w:rFonts w:asciiTheme="minorHAnsi" w:hAnsiTheme="minorHAnsi" w:cstheme="minorHAnsi"/>
          <w:sz w:val="22"/>
          <w:szCs w:val="22"/>
          <w:lang w:val="es-MX"/>
        </w:rPr>
        <w:t xml:space="preserve"> a cómo se asegura la suficiencia de la evidencia</w:t>
      </w:r>
      <w:r w:rsidR="00022A47">
        <w:rPr>
          <w:rFonts w:asciiTheme="minorHAnsi" w:hAnsiTheme="minorHAnsi" w:cstheme="minorHAnsi"/>
          <w:sz w:val="22"/>
          <w:szCs w:val="22"/>
          <w:lang w:val="es-MX"/>
        </w:rPr>
        <w:t>.</w:t>
      </w:r>
    </w:p>
    <w:p w:rsidR="00E816FA" w:rsidRPr="00B12E0D" w:rsidRDefault="00BD5D46"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A505A3" w:rsidRPr="00B12E0D">
        <w:rPr>
          <w:rFonts w:asciiTheme="minorHAnsi" w:hAnsiTheme="minorHAnsi" w:cstheme="minorHAnsi"/>
          <w:sz w:val="22"/>
          <w:szCs w:val="22"/>
          <w:lang w:val="es-MX"/>
        </w:rPr>
        <w:t xml:space="preserve"> contienen prueba de </w:t>
      </w:r>
      <w:r w:rsidR="00022A47">
        <w:rPr>
          <w:rFonts w:asciiTheme="minorHAnsi" w:hAnsiTheme="minorHAnsi" w:cstheme="minorHAnsi"/>
          <w:sz w:val="22"/>
          <w:szCs w:val="22"/>
          <w:lang w:val="es-MX"/>
        </w:rPr>
        <w:t xml:space="preserve">la </w:t>
      </w:r>
      <w:r w:rsidR="00A505A3" w:rsidRPr="00B12E0D">
        <w:rPr>
          <w:rFonts w:asciiTheme="minorHAnsi" w:hAnsiTheme="minorHAnsi" w:cstheme="minorHAnsi"/>
          <w:sz w:val="22"/>
          <w:szCs w:val="22"/>
          <w:lang w:val="es-MX"/>
        </w:rPr>
        <w:t xml:space="preserve">revisión de la evidencia de </w:t>
      </w:r>
      <w:r w:rsidR="00022A47">
        <w:rPr>
          <w:rFonts w:asciiTheme="minorHAnsi" w:hAnsiTheme="minorHAnsi" w:cstheme="minorHAnsi"/>
          <w:sz w:val="22"/>
          <w:szCs w:val="22"/>
          <w:lang w:val="es-MX"/>
        </w:rPr>
        <w:t xml:space="preserve">la </w:t>
      </w:r>
      <w:r w:rsidR="00A505A3" w:rsidRPr="00B12E0D">
        <w:rPr>
          <w:rFonts w:asciiTheme="minorHAnsi" w:hAnsiTheme="minorHAnsi" w:cstheme="minorHAnsi"/>
          <w:sz w:val="22"/>
          <w:szCs w:val="22"/>
          <w:lang w:val="es-MX"/>
        </w:rPr>
        <w:t>auditoría</w:t>
      </w:r>
      <w:r w:rsidR="00022A47">
        <w:rPr>
          <w:rFonts w:asciiTheme="minorHAnsi" w:hAnsiTheme="minorHAnsi" w:cstheme="minorHAnsi"/>
          <w:sz w:val="22"/>
          <w:szCs w:val="22"/>
          <w:lang w:val="es-MX"/>
        </w:rPr>
        <w:t>.</w:t>
      </w:r>
    </w:p>
    <w:p w:rsidR="00E816FA" w:rsidRPr="00B12E0D" w:rsidRDefault="00BD5D46"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Verifique</w:t>
      </w:r>
      <w:r w:rsidR="00A505A3" w:rsidRPr="00B12E0D">
        <w:rPr>
          <w:rFonts w:asciiTheme="minorHAnsi" w:hAnsiTheme="minorHAnsi" w:cstheme="minorHAnsi"/>
          <w:sz w:val="22"/>
          <w:szCs w:val="22"/>
          <w:lang w:val="es-MX"/>
        </w:rPr>
        <w:t xml:space="preserve"> los </w:t>
      </w:r>
      <w:r w:rsidR="00BB3508">
        <w:rPr>
          <w:rFonts w:asciiTheme="minorHAnsi" w:hAnsiTheme="minorHAnsi" w:cstheme="minorHAnsi"/>
          <w:sz w:val="22"/>
          <w:szCs w:val="22"/>
          <w:lang w:val="es-MX"/>
        </w:rPr>
        <w:t>papeles de trabajo</w:t>
      </w:r>
      <w:r w:rsidR="00A505A3" w:rsidRPr="00B12E0D">
        <w:rPr>
          <w:rFonts w:asciiTheme="minorHAnsi" w:hAnsiTheme="minorHAnsi" w:cstheme="minorHAnsi"/>
          <w:sz w:val="22"/>
          <w:szCs w:val="22"/>
          <w:lang w:val="es-MX"/>
        </w:rPr>
        <w:t xml:space="preserve"> para encontrar </w:t>
      </w:r>
      <w:r w:rsidR="006C6539" w:rsidRPr="00B12E0D">
        <w:rPr>
          <w:rFonts w:asciiTheme="minorHAnsi" w:hAnsiTheme="minorHAnsi" w:cstheme="minorHAnsi"/>
          <w:sz w:val="22"/>
          <w:szCs w:val="22"/>
          <w:lang w:val="es-MX"/>
        </w:rPr>
        <w:t>sí</w:t>
      </w:r>
      <w:r w:rsidRPr="00B12E0D">
        <w:rPr>
          <w:rFonts w:asciiTheme="minorHAnsi" w:hAnsiTheme="minorHAnsi" w:cstheme="minorHAnsi"/>
          <w:sz w:val="22"/>
          <w:szCs w:val="22"/>
          <w:lang w:val="es-MX"/>
        </w:rPr>
        <w:t>;</w:t>
      </w:r>
    </w:p>
    <w:p w:rsidR="00A505A3" w:rsidRPr="00B12E0D" w:rsidRDefault="00BD5D46"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w:t>
      </w:r>
      <w:r w:rsidR="00A505A3" w:rsidRPr="00B12E0D">
        <w:rPr>
          <w:rFonts w:asciiTheme="minorHAnsi" w:hAnsiTheme="minorHAnsi" w:cstheme="minorHAnsi"/>
          <w:sz w:val="22"/>
          <w:szCs w:val="22"/>
          <w:lang w:val="es-MX"/>
        </w:rPr>
        <w:t xml:space="preserve">videncia proviene de múltiples fuentes </w:t>
      </w:r>
    </w:p>
    <w:p w:rsidR="00A505A3" w:rsidRPr="00B12E0D" w:rsidRDefault="00BD5D46"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Las evidencias </w:t>
      </w:r>
      <w:r w:rsidR="00A505A3" w:rsidRPr="00B12E0D">
        <w:rPr>
          <w:rFonts w:asciiTheme="minorHAnsi" w:hAnsiTheme="minorHAnsi" w:cstheme="minorHAnsi"/>
          <w:sz w:val="22"/>
          <w:szCs w:val="22"/>
          <w:lang w:val="es-MX"/>
        </w:rPr>
        <w:t>no se basa</w:t>
      </w:r>
      <w:r w:rsidRPr="00B12E0D">
        <w:rPr>
          <w:rFonts w:asciiTheme="minorHAnsi" w:hAnsiTheme="minorHAnsi" w:cstheme="minorHAnsi"/>
          <w:sz w:val="22"/>
          <w:szCs w:val="22"/>
          <w:lang w:val="es-MX"/>
        </w:rPr>
        <w:t>n</w:t>
      </w:r>
      <w:r w:rsidR="00A505A3" w:rsidRPr="00B12E0D">
        <w:rPr>
          <w:rFonts w:asciiTheme="minorHAnsi" w:hAnsiTheme="minorHAnsi" w:cstheme="minorHAnsi"/>
          <w:sz w:val="22"/>
          <w:szCs w:val="22"/>
          <w:lang w:val="es-MX"/>
        </w:rPr>
        <w:t xml:space="preserve"> en ocurrencias aisladas </w:t>
      </w:r>
    </w:p>
    <w:p w:rsidR="00E816FA" w:rsidRPr="00B12E0D" w:rsidRDefault="00F71331"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De</w:t>
      </w:r>
      <w:r w:rsidR="00A505A3" w:rsidRPr="00B12E0D">
        <w:rPr>
          <w:rFonts w:asciiTheme="minorHAnsi" w:hAnsiTheme="minorHAnsi" w:cstheme="minorHAnsi"/>
          <w:sz w:val="22"/>
          <w:szCs w:val="22"/>
          <w:lang w:val="es-MX"/>
        </w:rPr>
        <w:t xml:space="preserve"> se</w:t>
      </w:r>
      <w:r w:rsidRPr="00B12E0D">
        <w:rPr>
          <w:rFonts w:asciiTheme="minorHAnsi" w:hAnsiTheme="minorHAnsi" w:cstheme="minorHAnsi"/>
          <w:sz w:val="22"/>
          <w:szCs w:val="22"/>
          <w:lang w:val="es-MX"/>
        </w:rPr>
        <w:t>r</w:t>
      </w:r>
      <w:r w:rsidR="00A505A3" w:rsidRPr="00B12E0D">
        <w:rPr>
          <w:rFonts w:asciiTheme="minorHAnsi" w:hAnsiTheme="minorHAnsi" w:cstheme="minorHAnsi"/>
          <w:sz w:val="22"/>
          <w:szCs w:val="22"/>
          <w:lang w:val="es-MX"/>
        </w:rPr>
        <w:t xml:space="preserve"> utiliza</w:t>
      </w:r>
      <w:r w:rsidRPr="00B12E0D">
        <w:rPr>
          <w:rFonts w:asciiTheme="minorHAnsi" w:hAnsiTheme="minorHAnsi" w:cstheme="minorHAnsi"/>
          <w:sz w:val="22"/>
          <w:szCs w:val="22"/>
          <w:lang w:val="es-MX"/>
        </w:rPr>
        <w:t>da</w:t>
      </w:r>
      <w:r w:rsidR="00A505A3" w:rsidRPr="00B12E0D">
        <w:rPr>
          <w:rFonts w:asciiTheme="minorHAnsi" w:hAnsiTheme="minorHAnsi" w:cstheme="minorHAnsi"/>
          <w:sz w:val="22"/>
          <w:szCs w:val="22"/>
          <w:lang w:val="es-MX"/>
        </w:rPr>
        <w:t xml:space="preserve"> la </w:t>
      </w:r>
      <w:r w:rsidR="00BD5D46" w:rsidRPr="00B12E0D">
        <w:rPr>
          <w:rFonts w:asciiTheme="minorHAnsi" w:hAnsiTheme="minorHAnsi" w:cstheme="minorHAnsi"/>
          <w:sz w:val="22"/>
          <w:szCs w:val="22"/>
          <w:lang w:val="es-MX"/>
        </w:rPr>
        <w:t>evidencia</w:t>
      </w:r>
      <w:r w:rsidR="00A505A3" w:rsidRPr="00B12E0D">
        <w:rPr>
          <w:rFonts w:asciiTheme="minorHAnsi" w:hAnsiTheme="minorHAnsi" w:cstheme="minorHAnsi"/>
          <w:sz w:val="22"/>
          <w:szCs w:val="22"/>
          <w:lang w:val="es-MX"/>
        </w:rPr>
        <w:t xml:space="preserve"> documental, el estado del documento ha sido considerado en la determinación de la suficiencia.  Por ejemplo comprobar si el documento es un borrador o </w:t>
      </w:r>
      <w:r w:rsidRPr="00B12E0D">
        <w:rPr>
          <w:rFonts w:asciiTheme="minorHAnsi" w:hAnsiTheme="minorHAnsi" w:cstheme="minorHAnsi"/>
          <w:sz w:val="22"/>
          <w:szCs w:val="22"/>
          <w:lang w:val="es-MX"/>
        </w:rPr>
        <w:t xml:space="preserve">un documento </w:t>
      </w:r>
      <w:r w:rsidR="00A505A3" w:rsidRPr="00B12E0D">
        <w:rPr>
          <w:rFonts w:asciiTheme="minorHAnsi" w:hAnsiTheme="minorHAnsi" w:cstheme="minorHAnsi"/>
          <w:sz w:val="22"/>
          <w:szCs w:val="22"/>
          <w:lang w:val="es-MX"/>
        </w:rPr>
        <w:t xml:space="preserve">formalmente aprobado por la autoridad </w:t>
      </w:r>
      <w:r w:rsidRPr="00B12E0D">
        <w:rPr>
          <w:rFonts w:asciiTheme="minorHAnsi" w:hAnsiTheme="minorHAnsi" w:cstheme="minorHAnsi"/>
          <w:sz w:val="22"/>
          <w:szCs w:val="22"/>
          <w:lang w:val="es-MX"/>
        </w:rPr>
        <w:t xml:space="preserve">competente, o bien si </w:t>
      </w:r>
      <w:r w:rsidR="00A505A3" w:rsidRPr="00B12E0D">
        <w:rPr>
          <w:rFonts w:asciiTheme="minorHAnsi" w:hAnsiTheme="minorHAnsi" w:cstheme="minorHAnsi"/>
          <w:sz w:val="22"/>
          <w:szCs w:val="22"/>
          <w:lang w:val="es-MX"/>
        </w:rPr>
        <w:t xml:space="preserve">es </w:t>
      </w:r>
      <w:r w:rsidRPr="00B12E0D">
        <w:rPr>
          <w:rFonts w:asciiTheme="minorHAnsi" w:hAnsiTheme="minorHAnsi" w:cstheme="minorHAnsi"/>
          <w:sz w:val="22"/>
          <w:szCs w:val="22"/>
          <w:lang w:val="es-MX"/>
        </w:rPr>
        <w:t xml:space="preserve">generado </w:t>
      </w:r>
      <w:r w:rsidR="00A505A3" w:rsidRPr="00B12E0D">
        <w:rPr>
          <w:rFonts w:asciiTheme="minorHAnsi" w:hAnsiTheme="minorHAnsi" w:cstheme="minorHAnsi"/>
          <w:sz w:val="22"/>
          <w:szCs w:val="22"/>
          <w:lang w:val="es-MX"/>
        </w:rPr>
        <w:t xml:space="preserve">internamente o </w:t>
      </w:r>
      <w:r w:rsidRPr="00B12E0D">
        <w:rPr>
          <w:rFonts w:asciiTheme="minorHAnsi" w:hAnsiTheme="minorHAnsi" w:cstheme="minorHAnsi"/>
          <w:sz w:val="22"/>
          <w:szCs w:val="22"/>
          <w:lang w:val="es-MX"/>
        </w:rPr>
        <w:t xml:space="preserve">es </w:t>
      </w:r>
      <w:r w:rsidR="00022A47">
        <w:rPr>
          <w:rFonts w:asciiTheme="minorHAnsi" w:hAnsiTheme="minorHAnsi" w:cstheme="minorHAnsi"/>
          <w:sz w:val="22"/>
          <w:szCs w:val="22"/>
          <w:lang w:val="es-MX"/>
        </w:rPr>
        <w:t>externo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080"/>
        <w:jc w:val="both"/>
        <w:rPr>
          <w:rFonts w:asciiTheme="minorHAnsi" w:hAnsiTheme="minorHAnsi" w:cstheme="minorHAnsi"/>
          <w:sz w:val="22"/>
          <w:szCs w:val="22"/>
          <w:lang w:val="es-MX"/>
        </w:rPr>
      </w:pPr>
    </w:p>
    <w:p w:rsidR="00E816FA" w:rsidRPr="00B12E0D" w:rsidRDefault="00F71331" w:rsidP="000773F4">
      <w:pPr>
        <w:pStyle w:val="Prrafodelista"/>
        <w:numPr>
          <w:ilvl w:val="0"/>
          <w:numId w:val="30"/>
        </w:numPr>
        <w:autoSpaceDE w:val="0"/>
        <w:autoSpaceDN w:val="0"/>
        <w:adjustRightInd w:val="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V</w:t>
      </w:r>
      <w:r w:rsidR="00022A47">
        <w:rPr>
          <w:rFonts w:asciiTheme="minorHAnsi" w:hAnsiTheme="minorHAnsi" w:cstheme="minorHAnsi"/>
          <w:b/>
          <w:i/>
          <w:sz w:val="22"/>
          <w:szCs w:val="22"/>
          <w:lang w:val="es-MX"/>
        </w:rPr>
        <w:t>á</w:t>
      </w:r>
      <w:r w:rsidRPr="00B12E0D">
        <w:rPr>
          <w:rFonts w:asciiTheme="minorHAnsi" w:hAnsiTheme="minorHAnsi" w:cstheme="minorHAnsi"/>
          <w:b/>
          <w:i/>
          <w:sz w:val="22"/>
          <w:szCs w:val="22"/>
          <w:lang w:val="es-MX"/>
        </w:rPr>
        <w:t xml:space="preserve">lida y </w:t>
      </w:r>
      <w:r w:rsidR="00022A47">
        <w:rPr>
          <w:rFonts w:asciiTheme="minorHAnsi" w:hAnsiTheme="minorHAnsi" w:cstheme="minorHAnsi"/>
          <w:b/>
          <w:i/>
          <w:sz w:val="22"/>
          <w:szCs w:val="22"/>
          <w:lang w:val="es-MX"/>
        </w:rPr>
        <w:t>C</w:t>
      </w:r>
      <w:r w:rsidRPr="00B12E0D">
        <w:rPr>
          <w:rFonts w:asciiTheme="minorHAnsi" w:hAnsiTheme="minorHAnsi" w:cstheme="minorHAnsi"/>
          <w:b/>
          <w:i/>
          <w:sz w:val="22"/>
          <w:szCs w:val="22"/>
          <w:lang w:val="es-MX"/>
        </w:rPr>
        <w:t>onfiable</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346EEA" w:rsidRPr="00B12E0D">
        <w:rPr>
          <w:rFonts w:asciiTheme="minorHAnsi" w:hAnsiTheme="minorHAnsi" w:cstheme="minorHAnsi"/>
          <w:b/>
          <w:sz w:val="22"/>
          <w:szCs w:val="22"/>
          <w:lang w:val="es-MX"/>
        </w:rPr>
        <w:t>–</w:t>
      </w:r>
      <w:r w:rsidR="00A505A3" w:rsidRPr="00B12E0D">
        <w:rPr>
          <w:rFonts w:asciiTheme="minorHAnsi" w:hAnsiTheme="minorHAnsi" w:cstheme="minorHAnsi"/>
          <w:sz w:val="22"/>
          <w:szCs w:val="22"/>
          <w:lang w:val="es-MX"/>
        </w:rPr>
        <w:t xml:space="preserve"> </w:t>
      </w:r>
      <w:r w:rsidR="00346EEA" w:rsidRPr="00B12E0D">
        <w:rPr>
          <w:rFonts w:asciiTheme="minorHAnsi" w:hAnsiTheme="minorHAnsi" w:cstheme="minorHAnsi"/>
          <w:sz w:val="22"/>
          <w:szCs w:val="22"/>
          <w:lang w:val="es-MX"/>
        </w:rPr>
        <w:t>La e</w:t>
      </w:r>
      <w:r w:rsidR="00A505A3" w:rsidRPr="00B12E0D">
        <w:rPr>
          <w:rFonts w:asciiTheme="minorHAnsi" w:hAnsiTheme="minorHAnsi" w:cstheme="minorHAnsi"/>
          <w:sz w:val="22"/>
          <w:szCs w:val="22"/>
          <w:lang w:val="es-MX"/>
        </w:rPr>
        <w:t>videncia es válida y confiable si realmente representa lo que pretende representar</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 </w:t>
      </w: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A505A3" w:rsidRPr="00B12E0D">
        <w:rPr>
          <w:rFonts w:asciiTheme="minorHAnsi" w:hAnsiTheme="minorHAnsi" w:cstheme="minorHAnsi"/>
          <w:sz w:val="22"/>
          <w:szCs w:val="22"/>
          <w:lang w:val="es-MX"/>
        </w:rPr>
        <w:t xml:space="preserve"> Algunos indicadores de </w:t>
      </w:r>
      <w:r w:rsidR="00346EEA" w:rsidRPr="00B12E0D">
        <w:rPr>
          <w:rFonts w:asciiTheme="minorHAnsi" w:hAnsiTheme="minorHAnsi" w:cstheme="minorHAnsi"/>
          <w:sz w:val="22"/>
          <w:szCs w:val="22"/>
          <w:lang w:val="es-MX"/>
        </w:rPr>
        <w:t>evidencia</w:t>
      </w:r>
      <w:r w:rsidR="00B50668" w:rsidRPr="00B12E0D">
        <w:rPr>
          <w:rFonts w:asciiTheme="minorHAnsi" w:hAnsiTheme="minorHAnsi" w:cstheme="minorHAnsi"/>
          <w:sz w:val="22"/>
          <w:szCs w:val="22"/>
          <w:lang w:val="es-MX"/>
        </w:rPr>
        <w:t>s</w:t>
      </w:r>
      <w:r w:rsidR="00A505A3" w:rsidRPr="00B12E0D">
        <w:rPr>
          <w:rFonts w:asciiTheme="minorHAnsi" w:hAnsiTheme="minorHAnsi" w:cstheme="minorHAnsi"/>
          <w:sz w:val="22"/>
          <w:szCs w:val="22"/>
          <w:lang w:val="es-MX"/>
        </w:rPr>
        <w:t xml:space="preserve"> válidas y confiables son</w:t>
      </w:r>
      <w:r w:rsidR="00E816FA" w:rsidRPr="00B12E0D">
        <w:rPr>
          <w:rFonts w:asciiTheme="minorHAnsi" w:hAnsiTheme="minorHAnsi" w:cstheme="minorHAnsi"/>
          <w:sz w:val="22"/>
          <w:szCs w:val="22"/>
          <w:lang w:val="es-MX"/>
        </w:rPr>
        <w:t>:</w:t>
      </w:r>
    </w:p>
    <w:p w:rsidR="00E816FA" w:rsidRPr="00B12E0D" w:rsidRDefault="00346EEA"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A505A3" w:rsidRPr="00B12E0D">
        <w:rPr>
          <w:rFonts w:asciiTheme="minorHAnsi" w:hAnsiTheme="minorHAnsi" w:cstheme="minorHAnsi"/>
          <w:sz w:val="22"/>
          <w:szCs w:val="22"/>
          <w:lang w:val="es-MX"/>
        </w:rPr>
        <w:t xml:space="preserve"> tiene un manual de política o procedimiento para la recolección de evidencia suficiente</w:t>
      </w:r>
      <w:r w:rsidR="00210959">
        <w:rPr>
          <w:rFonts w:asciiTheme="minorHAnsi" w:hAnsiTheme="minorHAnsi" w:cstheme="minorHAnsi"/>
          <w:sz w:val="22"/>
          <w:szCs w:val="22"/>
          <w:lang w:val="es-MX"/>
        </w:rPr>
        <w:t>.</w:t>
      </w:r>
    </w:p>
    <w:p w:rsidR="00E816FA" w:rsidRPr="00B12E0D" w:rsidRDefault="00A505A3"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346EEA" w:rsidRPr="00B12E0D">
        <w:rPr>
          <w:rFonts w:asciiTheme="minorHAnsi" w:hAnsiTheme="minorHAnsi" w:cstheme="minorHAnsi"/>
          <w:sz w:val="22"/>
          <w:szCs w:val="22"/>
          <w:lang w:val="es-MX"/>
        </w:rPr>
        <w:t>lo relacionado a cómo</w:t>
      </w:r>
      <w:r w:rsidRPr="00B12E0D">
        <w:rPr>
          <w:rFonts w:asciiTheme="minorHAnsi" w:hAnsiTheme="minorHAnsi" w:cstheme="minorHAnsi"/>
          <w:sz w:val="22"/>
          <w:szCs w:val="22"/>
          <w:lang w:val="es-MX"/>
        </w:rPr>
        <w:t xml:space="preserve"> comprobar</w:t>
      </w:r>
      <w:r w:rsidR="00346EEA" w:rsidRPr="00B12E0D">
        <w:rPr>
          <w:rFonts w:asciiTheme="minorHAnsi" w:hAnsiTheme="minorHAnsi" w:cstheme="minorHAnsi"/>
          <w:sz w:val="22"/>
          <w:szCs w:val="22"/>
          <w:lang w:val="es-MX"/>
        </w:rPr>
        <w:t xml:space="preserve"> que está garantizada la</w:t>
      </w:r>
      <w:r w:rsidRPr="00B12E0D">
        <w:rPr>
          <w:rFonts w:asciiTheme="minorHAnsi" w:hAnsiTheme="minorHAnsi" w:cstheme="minorHAnsi"/>
          <w:sz w:val="22"/>
          <w:szCs w:val="22"/>
          <w:lang w:val="es-MX"/>
        </w:rPr>
        <w:t xml:space="preserve"> validez y confiabilidad de la evidencia </w:t>
      </w:r>
    </w:p>
    <w:p w:rsidR="00E816FA" w:rsidRPr="00B12E0D" w:rsidRDefault="00346EEA" w:rsidP="000773F4">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A505A3" w:rsidRPr="00B12E0D">
        <w:rPr>
          <w:rFonts w:asciiTheme="minorHAnsi" w:hAnsiTheme="minorHAnsi" w:cstheme="minorHAnsi"/>
          <w:sz w:val="22"/>
          <w:szCs w:val="22"/>
          <w:lang w:val="es-MX"/>
        </w:rPr>
        <w:t xml:space="preserve"> contienen prueba de </w:t>
      </w:r>
      <w:r w:rsidR="008F7197">
        <w:rPr>
          <w:rFonts w:asciiTheme="minorHAnsi" w:hAnsiTheme="minorHAnsi" w:cstheme="minorHAnsi"/>
          <w:sz w:val="22"/>
          <w:szCs w:val="22"/>
          <w:lang w:val="es-MX"/>
        </w:rPr>
        <w:t xml:space="preserve">la </w:t>
      </w:r>
      <w:r w:rsidR="00A505A3" w:rsidRPr="00B12E0D">
        <w:rPr>
          <w:rFonts w:asciiTheme="minorHAnsi" w:hAnsiTheme="minorHAnsi" w:cstheme="minorHAnsi"/>
          <w:sz w:val="22"/>
          <w:szCs w:val="22"/>
          <w:lang w:val="es-MX"/>
        </w:rPr>
        <w:t xml:space="preserve">revisión de la evidencia de </w:t>
      </w:r>
      <w:r w:rsidR="008F7197">
        <w:rPr>
          <w:rFonts w:asciiTheme="minorHAnsi" w:hAnsiTheme="minorHAnsi" w:cstheme="minorHAnsi"/>
          <w:sz w:val="22"/>
          <w:szCs w:val="22"/>
          <w:lang w:val="es-MX"/>
        </w:rPr>
        <w:t xml:space="preserve">la </w:t>
      </w:r>
      <w:r w:rsidR="00A505A3" w:rsidRPr="00B12E0D">
        <w:rPr>
          <w:rFonts w:asciiTheme="minorHAnsi" w:hAnsiTheme="minorHAnsi" w:cstheme="minorHAnsi"/>
          <w:sz w:val="22"/>
          <w:szCs w:val="22"/>
          <w:lang w:val="es-MX"/>
        </w:rPr>
        <w:t>auditoría</w:t>
      </w:r>
    </w:p>
    <w:p w:rsidR="00346EEA" w:rsidRPr="00B12E0D" w:rsidRDefault="00346EEA" w:rsidP="00346EEA">
      <w:pPr>
        <w:pStyle w:val="Prrafodelista"/>
        <w:numPr>
          <w:ilvl w:val="0"/>
          <w:numId w:val="31"/>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Verifique 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para encontrar </w:t>
      </w:r>
      <w:r w:rsidR="006C6539" w:rsidRPr="00B12E0D">
        <w:rPr>
          <w:rFonts w:asciiTheme="minorHAnsi" w:hAnsiTheme="minorHAnsi" w:cstheme="minorHAnsi"/>
          <w:sz w:val="22"/>
          <w:szCs w:val="22"/>
          <w:lang w:val="es-MX"/>
        </w:rPr>
        <w:t>sí</w:t>
      </w:r>
      <w:r w:rsidRPr="00B12E0D">
        <w:rPr>
          <w:rFonts w:asciiTheme="minorHAnsi" w:hAnsiTheme="minorHAnsi" w:cstheme="minorHAnsi"/>
          <w:sz w:val="22"/>
          <w:szCs w:val="22"/>
          <w:lang w:val="es-MX"/>
        </w:rPr>
        <w:t>;</w:t>
      </w:r>
    </w:p>
    <w:p w:rsidR="00E816FA"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evidencia oral</w:t>
      </w:r>
      <w:r w:rsidR="00CF373F" w:rsidRPr="00B12E0D">
        <w:rPr>
          <w:rFonts w:asciiTheme="minorHAnsi" w:hAnsiTheme="minorHAnsi" w:cstheme="minorHAnsi"/>
          <w:sz w:val="22"/>
          <w:szCs w:val="22"/>
          <w:lang w:val="es-MX"/>
        </w:rPr>
        <w:t xml:space="preserve"> </w:t>
      </w:r>
      <w:r w:rsidR="006C6539" w:rsidRPr="00B12E0D">
        <w:rPr>
          <w:rFonts w:asciiTheme="minorHAnsi" w:hAnsiTheme="minorHAnsi" w:cstheme="minorHAnsi"/>
          <w:sz w:val="22"/>
          <w:szCs w:val="22"/>
          <w:lang w:val="es-MX"/>
        </w:rPr>
        <w:t>está</w:t>
      </w:r>
      <w:r w:rsidRPr="00B12E0D">
        <w:rPr>
          <w:rFonts w:asciiTheme="minorHAnsi" w:hAnsiTheme="minorHAnsi" w:cstheme="minorHAnsi"/>
          <w:sz w:val="22"/>
          <w:szCs w:val="22"/>
          <w:lang w:val="es-MX"/>
        </w:rPr>
        <w:t xml:space="preserve"> respaldada por</w:t>
      </w:r>
      <w:r w:rsidR="00CF373F" w:rsidRPr="00B12E0D">
        <w:rPr>
          <w:rFonts w:asciiTheme="minorHAnsi" w:hAnsiTheme="minorHAnsi" w:cstheme="minorHAnsi"/>
          <w:sz w:val="22"/>
          <w:szCs w:val="22"/>
          <w:lang w:val="es-MX"/>
        </w:rPr>
        <w:t xml:space="preserve"> la documentación (por ejemplo, la confirmación de </w:t>
      </w:r>
      <w:r w:rsidR="008F7197">
        <w:rPr>
          <w:rFonts w:asciiTheme="minorHAnsi" w:hAnsiTheme="minorHAnsi" w:cstheme="minorHAnsi"/>
          <w:sz w:val="22"/>
          <w:szCs w:val="22"/>
          <w:lang w:val="es-MX"/>
        </w:rPr>
        <w:t>minutas</w:t>
      </w:r>
      <w:r w:rsidR="00CF373F" w:rsidRPr="00B12E0D">
        <w:rPr>
          <w:rFonts w:asciiTheme="minorHAnsi" w:hAnsiTheme="minorHAnsi" w:cstheme="minorHAnsi"/>
          <w:sz w:val="22"/>
          <w:szCs w:val="22"/>
          <w:lang w:val="es-MX"/>
        </w:rPr>
        <w:t xml:space="preserve"> de la entrevista) para una mayor </w:t>
      </w:r>
      <w:r w:rsidRPr="00B12E0D">
        <w:rPr>
          <w:rFonts w:asciiTheme="minorHAnsi" w:hAnsiTheme="minorHAnsi" w:cstheme="minorHAnsi"/>
          <w:sz w:val="22"/>
          <w:szCs w:val="22"/>
          <w:lang w:val="es-MX"/>
        </w:rPr>
        <w:t>con</w:t>
      </w:r>
      <w:r w:rsidR="00CF373F" w:rsidRPr="00B12E0D">
        <w:rPr>
          <w:rFonts w:asciiTheme="minorHAnsi" w:hAnsiTheme="minorHAnsi" w:cstheme="minorHAnsi"/>
          <w:sz w:val="22"/>
          <w:szCs w:val="22"/>
          <w:lang w:val="es-MX"/>
        </w:rPr>
        <w:t>fiabilidad</w:t>
      </w:r>
    </w:p>
    <w:p w:rsidR="00E816FA"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f</w:t>
      </w:r>
      <w:r w:rsidR="00CF373F" w:rsidRPr="00B12E0D">
        <w:rPr>
          <w:rFonts w:asciiTheme="minorHAnsi" w:hAnsiTheme="minorHAnsi" w:cstheme="minorHAnsi"/>
          <w:sz w:val="22"/>
          <w:szCs w:val="22"/>
          <w:lang w:val="es-MX"/>
        </w:rPr>
        <w:t>uente de la evidencia no tiene un interés personal en el resultado (</w:t>
      </w:r>
      <w:r w:rsidRPr="00B12E0D">
        <w:rPr>
          <w:rFonts w:asciiTheme="minorHAnsi" w:hAnsiTheme="minorHAnsi" w:cstheme="minorHAnsi"/>
          <w:sz w:val="22"/>
          <w:szCs w:val="22"/>
          <w:lang w:val="es-MX"/>
        </w:rPr>
        <w:t>con</w:t>
      </w:r>
      <w:r w:rsidR="00CF373F" w:rsidRPr="00B12E0D">
        <w:rPr>
          <w:rFonts w:asciiTheme="minorHAnsi" w:hAnsiTheme="minorHAnsi" w:cstheme="minorHAnsi"/>
          <w:sz w:val="22"/>
          <w:szCs w:val="22"/>
          <w:lang w:val="es-MX"/>
        </w:rPr>
        <w:t>fiabilidad)</w:t>
      </w:r>
    </w:p>
    <w:p w:rsidR="00E816FA"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evidencias</w:t>
      </w:r>
      <w:r w:rsidR="00CF373F" w:rsidRPr="00B12E0D">
        <w:rPr>
          <w:rFonts w:asciiTheme="minorHAnsi" w:hAnsiTheme="minorHAnsi" w:cstheme="minorHAnsi"/>
          <w:sz w:val="22"/>
          <w:szCs w:val="22"/>
          <w:lang w:val="es-MX"/>
        </w:rPr>
        <w:t xml:space="preserve"> no entra</w:t>
      </w:r>
      <w:r w:rsidRPr="00B12E0D">
        <w:rPr>
          <w:rFonts w:asciiTheme="minorHAnsi" w:hAnsiTheme="minorHAnsi" w:cstheme="minorHAnsi"/>
          <w:sz w:val="22"/>
          <w:szCs w:val="22"/>
          <w:lang w:val="es-MX"/>
        </w:rPr>
        <w:t>n</w:t>
      </w:r>
      <w:r w:rsidR="00CF373F" w:rsidRPr="00B12E0D">
        <w:rPr>
          <w:rFonts w:asciiTheme="minorHAnsi" w:hAnsiTheme="minorHAnsi" w:cstheme="minorHAnsi"/>
          <w:sz w:val="22"/>
          <w:szCs w:val="22"/>
          <w:lang w:val="es-MX"/>
        </w:rPr>
        <w:t xml:space="preserve"> en conflicto con otras pruebas o en partes de </w:t>
      </w:r>
      <w:r w:rsidRPr="00B12E0D">
        <w:rPr>
          <w:rFonts w:asciiTheme="minorHAnsi" w:hAnsiTheme="minorHAnsi" w:cstheme="minorHAnsi"/>
          <w:sz w:val="22"/>
          <w:szCs w:val="22"/>
          <w:lang w:val="es-MX"/>
        </w:rPr>
        <w:t>ellas</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con</w:t>
      </w:r>
      <w:r w:rsidR="00CF373F" w:rsidRPr="00B12E0D">
        <w:rPr>
          <w:rFonts w:asciiTheme="minorHAnsi" w:hAnsiTheme="minorHAnsi" w:cstheme="minorHAnsi"/>
          <w:sz w:val="22"/>
          <w:szCs w:val="22"/>
          <w:lang w:val="es-MX"/>
        </w:rPr>
        <w:t>fiabilidad)</w:t>
      </w:r>
    </w:p>
    <w:p w:rsidR="00E816FA"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w:t>
      </w:r>
      <w:r w:rsidR="00CF373F" w:rsidRPr="00B12E0D">
        <w:rPr>
          <w:rFonts w:asciiTheme="minorHAnsi" w:hAnsiTheme="minorHAnsi" w:cstheme="minorHAnsi"/>
          <w:sz w:val="22"/>
          <w:szCs w:val="22"/>
          <w:lang w:val="es-MX"/>
        </w:rPr>
        <w:t>videncia proviene de múltiples fuentes (</w:t>
      </w:r>
      <w:r w:rsidRPr="00B12E0D">
        <w:rPr>
          <w:rFonts w:asciiTheme="minorHAnsi" w:hAnsiTheme="minorHAnsi" w:cstheme="minorHAnsi"/>
          <w:sz w:val="22"/>
          <w:szCs w:val="22"/>
          <w:lang w:val="es-MX"/>
        </w:rPr>
        <w:t>con</w:t>
      </w:r>
      <w:r w:rsidR="00CF373F" w:rsidRPr="00B12E0D">
        <w:rPr>
          <w:rFonts w:asciiTheme="minorHAnsi" w:hAnsiTheme="minorHAnsi" w:cstheme="minorHAnsi"/>
          <w:sz w:val="22"/>
          <w:szCs w:val="22"/>
          <w:lang w:val="es-MX"/>
        </w:rPr>
        <w:t>fiabilidad)</w:t>
      </w:r>
    </w:p>
    <w:p w:rsidR="00CF373F"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lastRenderedPageBreak/>
        <w:t>Las c</w:t>
      </w:r>
      <w:r w:rsidR="00CF373F" w:rsidRPr="00B12E0D">
        <w:rPr>
          <w:rFonts w:asciiTheme="minorHAnsi" w:hAnsiTheme="minorHAnsi" w:cstheme="minorHAnsi"/>
          <w:sz w:val="22"/>
          <w:szCs w:val="22"/>
          <w:lang w:val="es-MX"/>
        </w:rPr>
        <w:t xml:space="preserve">onclusiones generales no se basan en la evidencia de </w:t>
      </w:r>
      <w:r w:rsidRPr="00B12E0D">
        <w:rPr>
          <w:rFonts w:asciiTheme="minorHAnsi" w:hAnsiTheme="minorHAnsi" w:cstheme="minorHAnsi"/>
          <w:sz w:val="22"/>
          <w:szCs w:val="22"/>
          <w:lang w:val="es-MX"/>
        </w:rPr>
        <w:t>situaciones</w:t>
      </w:r>
      <w:r w:rsidR="00CF373F" w:rsidRPr="00B12E0D">
        <w:rPr>
          <w:rFonts w:asciiTheme="minorHAnsi" w:hAnsiTheme="minorHAnsi" w:cstheme="minorHAnsi"/>
          <w:sz w:val="22"/>
          <w:szCs w:val="22"/>
          <w:lang w:val="es-MX"/>
        </w:rPr>
        <w:t xml:space="preserve"> aislada</w:t>
      </w:r>
      <w:r w:rsidRPr="00B12E0D">
        <w:rPr>
          <w:rFonts w:asciiTheme="minorHAnsi" w:hAnsiTheme="minorHAnsi" w:cstheme="minorHAnsi"/>
          <w:sz w:val="22"/>
          <w:szCs w:val="22"/>
          <w:lang w:val="es-MX"/>
        </w:rPr>
        <w:t>s</w:t>
      </w:r>
      <w:r w:rsidR="00CF373F" w:rsidRPr="00B12E0D">
        <w:rPr>
          <w:rFonts w:asciiTheme="minorHAnsi" w:hAnsiTheme="minorHAnsi" w:cstheme="minorHAnsi"/>
          <w:sz w:val="22"/>
          <w:szCs w:val="22"/>
          <w:lang w:val="es-MX"/>
        </w:rPr>
        <w:t xml:space="preserve"> (validez)</w:t>
      </w:r>
    </w:p>
    <w:p w:rsidR="00E816FA" w:rsidRPr="00B12E0D" w:rsidRDefault="00346EEA" w:rsidP="000773F4">
      <w:pPr>
        <w:pStyle w:val="Prrafodelista"/>
        <w:numPr>
          <w:ilvl w:val="1"/>
          <w:numId w:val="3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evidencia es completa</w:t>
      </w:r>
      <w:r w:rsidR="00E816FA" w:rsidRPr="00B12E0D">
        <w:rPr>
          <w:rFonts w:asciiTheme="minorHAnsi" w:hAnsiTheme="minorHAnsi" w:cstheme="minorHAnsi"/>
          <w:sz w:val="22"/>
          <w:szCs w:val="22"/>
          <w:lang w:val="es-MX"/>
        </w:rPr>
        <w:t xml:space="preserve"> (</w:t>
      </w:r>
      <w:r w:rsidR="006C6539" w:rsidRPr="00B12E0D">
        <w:rPr>
          <w:rFonts w:asciiTheme="minorHAnsi" w:hAnsiTheme="minorHAnsi" w:cstheme="minorHAnsi"/>
          <w:sz w:val="22"/>
          <w:szCs w:val="22"/>
          <w:lang w:val="es-MX"/>
        </w:rPr>
        <w:t>confiable</w:t>
      </w:r>
      <w:r w:rsidRPr="00B12E0D">
        <w:rPr>
          <w:rFonts w:asciiTheme="minorHAnsi" w:hAnsiTheme="minorHAnsi" w:cstheme="minorHAnsi"/>
          <w:sz w:val="22"/>
          <w:szCs w:val="22"/>
          <w:lang w:val="es-MX"/>
        </w:rPr>
        <w:t xml:space="preserve"> y suficiente</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080"/>
        <w:jc w:val="both"/>
        <w:rPr>
          <w:rFonts w:asciiTheme="minorHAnsi" w:hAnsiTheme="minorHAnsi" w:cstheme="minorHAnsi"/>
          <w:sz w:val="22"/>
          <w:szCs w:val="22"/>
          <w:lang w:val="es-MX"/>
        </w:rPr>
      </w:pPr>
    </w:p>
    <w:p w:rsidR="00E816FA" w:rsidRPr="00B12E0D" w:rsidRDefault="00346EEA" w:rsidP="000773F4">
      <w:pPr>
        <w:pStyle w:val="Prrafodelista"/>
        <w:numPr>
          <w:ilvl w:val="0"/>
          <w:numId w:val="30"/>
        </w:numPr>
        <w:autoSpaceDE w:val="0"/>
        <w:autoSpaceDN w:val="0"/>
        <w:adjustRightInd w:val="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Relevancia</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346EEA" w:rsidRPr="00B12E0D">
        <w:rPr>
          <w:rFonts w:asciiTheme="minorHAnsi" w:hAnsiTheme="minorHAnsi" w:cstheme="minorHAnsi"/>
          <w:b/>
          <w:sz w:val="22"/>
          <w:szCs w:val="22"/>
          <w:lang w:val="es-MX"/>
        </w:rPr>
        <w:t>–</w:t>
      </w:r>
      <w:r w:rsidR="00346EEA" w:rsidRPr="006069DF">
        <w:rPr>
          <w:rFonts w:asciiTheme="minorHAnsi" w:hAnsiTheme="minorHAnsi" w:cstheme="minorHAnsi"/>
          <w:sz w:val="22"/>
          <w:szCs w:val="22"/>
          <w:lang w:val="es-MX"/>
        </w:rPr>
        <w:t>La r</w:t>
      </w:r>
      <w:r w:rsidR="00CF373F" w:rsidRPr="00B12E0D">
        <w:rPr>
          <w:rFonts w:asciiTheme="minorHAnsi" w:hAnsiTheme="minorHAnsi" w:cstheme="minorHAnsi"/>
          <w:sz w:val="22"/>
          <w:szCs w:val="22"/>
          <w:lang w:val="es-MX"/>
        </w:rPr>
        <w:t xml:space="preserve">elevancia requiere que las </w:t>
      </w:r>
      <w:r w:rsidR="00346EEA" w:rsidRPr="00B12E0D">
        <w:rPr>
          <w:rFonts w:asciiTheme="minorHAnsi" w:hAnsiTheme="minorHAnsi" w:cstheme="minorHAnsi"/>
          <w:sz w:val="22"/>
          <w:szCs w:val="22"/>
          <w:lang w:val="es-MX"/>
        </w:rPr>
        <w:t>evidencias</w:t>
      </w:r>
      <w:r w:rsidR="00CF373F" w:rsidRPr="00B12E0D">
        <w:rPr>
          <w:rFonts w:asciiTheme="minorHAnsi" w:hAnsiTheme="minorHAnsi" w:cstheme="minorHAnsi"/>
          <w:sz w:val="22"/>
          <w:szCs w:val="22"/>
          <w:lang w:val="es-MX"/>
        </w:rPr>
        <w:t xml:space="preserve"> t</w:t>
      </w:r>
      <w:r w:rsidR="00346EEA" w:rsidRPr="00B12E0D">
        <w:rPr>
          <w:rFonts w:asciiTheme="minorHAnsi" w:hAnsiTheme="minorHAnsi" w:cstheme="minorHAnsi"/>
          <w:sz w:val="22"/>
          <w:szCs w:val="22"/>
          <w:lang w:val="es-MX"/>
        </w:rPr>
        <w:t>engan</w:t>
      </w:r>
      <w:r w:rsidR="00CF373F" w:rsidRPr="00B12E0D">
        <w:rPr>
          <w:rFonts w:asciiTheme="minorHAnsi" w:hAnsiTheme="minorHAnsi" w:cstheme="minorHAnsi"/>
          <w:sz w:val="22"/>
          <w:szCs w:val="22"/>
          <w:lang w:val="es-MX"/>
        </w:rPr>
        <w:t xml:space="preserve"> una relación clara y lógica </w:t>
      </w:r>
      <w:r w:rsidR="00346EEA" w:rsidRPr="00B12E0D">
        <w:rPr>
          <w:rFonts w:asciiTheme="minorHAnsi" w:hAnsiTheme="minorHAnsi" w:cstheme="minorHAnsi"/>
          <w:sz w:val="22"/>
          <w:szCs w:val="22"/>
          <w:lang w:val="es-MX"/>
        </w:rPr>
        <w:t xml:space="preserve">con </w:t>
      </w:r>
      <w:r w:rsidR="00CF373F" w:rsidRPr="00B12E0D">
        <w:rPr>
          <w:rFonts w:asciiTheme="minorHAnsi" w:hAnsiTheme="minorHAnsi" w:cstheme="minorHAnsi"/>
          <w:sz w:val="22"/>
          <w:szCs w:val="22"/>
          <w:lang w:val="es-MX"/>
        </w:rPr>
        <w:t xml:space="preserve">los objetivos de la auditoría y </w:t>
      </w:r>
      <w:r w:rsidR="00346EEA" w:rsidRPr="00B12E0D">
        <w:rPr>
          <w:rFonts w:asciiTheme="minorHAnsi" w:hAnsiTheme="minorHAnsi" w:cstheme="minorHAnsi"/>
          <w:sz w:val="22"/>
          <w:szCs w:val="22"/>
          <w:lang w:val="es-MX"/>
        </w:rPr>
        <w:t xml:space="preserve">con </w:t>
      </w:r>
      <w:r w:rsidR="00CF373F" w:rsidRPr="00B12E0D">
        <w:rPr>
          <w:rFonts w:asciiTheme="minorHAnsi" w:hAnsiTheme="minorHAnsi" w:cstheme="minorHAnsi"/>
          <w:sz w:val="22"/>
          <w:szCs w:val="22"/>
          <w:lang w:val="es-MX"/>
        </w:rPr>
        <w:t xml:space="preserve">los criterios. Un enfoque para la planificación </w:t>
      </w:r>
      <w:r w:rsidR="00326C80" w:rsidRPr="00B12E0D">
        <w:rPr>
          <w:rFonts w:asciiTheme="minorHAnsi" w:hAnsiTheme="minorHAnsi" w:cstheme="minorHAnsi"/>
          <w:sz w:val="22"/>
          <w:szCs w:val="22"/>
          <w:lang w:val="es-MX"/>
        </w:rPr>
        <w:t>de</w:t>
      </w:r>
      <w:r w:rsidR="00CF373F" w:rsidRPr="00B12E0D">
        <w:rPr>
          <w:rFonts w:asciiTheme="minorHAnsi" w:hAnsiTheme="minorHAnsi" w:cstheme="minorHAnsi"/>
          <w:sz w:val="22"/>
          <w:szCs w:val="22"/>
          <w:lang w:val="es-MX"/>
        </w:rPr>
        <w:t xml:space="preserve"> la </w:t>
      </w:r>
      <w:r w:rsidR="00326C80" w:rsidRPr="00B12E0D">
        <w:rPr>
          <w:rFonts w:asciiTheme="minorHAnsi" w:hAnsiTheme="minorHAnsi" w:cstheme="minorHAnsi"/>
          <w:sz w:val="22"/>
          <w:szCs w:val="22"/>
          <w:lang w:val="es-MX"/>
        </w:rPr>
        <w:t>re</w:t>
      </w:r>
      <w:r w:rsidR="00CF373F" w:rsidRPr="00B12E0D">
        <w:rPr>
          <w:rFonts w:asciiTheme="minorHAnsi" w:hAnsiTheme="minorHAnsi" w:cstheme="minorHAnsi"/>
          <w:sz w:val="22"/>
          <w:szCs w:val="22"/>
          <w:lang w:val="es-MX"/>
        </w:rPr>
        <w:t xml:space="preserve">colección de datos relevantes es </w:t>
      </w:r>
      <w:r w:rsidR="00326C80" w:rsidRPr="00B12E0D">
        <w:rPr>
          <w:rFonts w:asciiTheme="minorHAnsi" w:hAnsiTheme="minorHAnsi" w:cstheme="minorHAnsi"/>
          <w:sz w:val="22"/>
          <w:szCs w:val="22"/>
          <w:lang w:val="es-MX"/>
        </w:rPr>
        <w:t>enlistar</w:t>
      </w:r>
      <w:r w:rsidR="00CF373F" w:rsidRPr="00B12E0D">
        <w:rPr>
          <w:rFonts w:asciiTheme="minorHAnsi" w:hAnsiTheme="minorHAnsi" w:cstheme="minorHAnsi"/>
          <w:sz w:val="22"/>
          <w:szCs w:val="22"/>
          <w:lang w:val="es-MX"/>
        </w:rPr>
        <w:t xml:space="preserve">, para cada tema y criterio, la naturaleza y localización de </w:t>
      </w:r>
      <w:r w:rsidR="00326C80" w:rsidRPr="00B12E0D">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evidencia que se necesita, así como el procedimiento de auditoría que debe implementarse</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26C80" w:rsidRPr="00B12E0D">
        <w:rPr>
          <w:rFonts w:cstheme="minorHAnsi"/>
          <w:lang w:val="es-MX"/>
        </w:rPr>
        <w:t xml:space="preserve"> Algunos indicadores de la evidencia relevante</w:t>
      </w:r>
      <w:r w:rsidR="00CF373F" w:rsidRPr="00B12E0D">
        <w:rPr>
          <w:rFonts w:cstheme="minorHAnsi"/>
          <w:lang w:val="es-MX"/>
        </w:rPr>
        <w:t xml:space="preserve"> son</w:t>
      </w:r>
      <w:r w:rsidR="00E816FA" w:rsidRPr="00B12E0D">
        <w:rPr>
          <w:rFonts w:cstheme="minorHAnsi"/>
          <w:lang w:val="es-MX"/>
        </w:rPr>
        <w:t>:</w:t>
      </w:r>
    </w:p>
    <w:p w:rsidR="00E816FA" w:rsidRPr="00B12E0D" w:rsidRDefault="00326C80" w:rsidP="000773F4">
      <w:pPr>
        <w:pStyle w:val="Prrafodelista"/>
        <w:numPr>
          <w:ilvl w:val="0"/>
          <w:numId w:val="50"/>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CF373F" w:rsidRPr="00B12E0D">
        <w:rPr>
          <w:rFonts w:asciiTheme="minorHAnsi" w:hAnsiTheme="minorHAnsi" w:cstheme="minorHAnsi"/>
          <w:sz w:val="22"/>
          <w:szCs w:val="22"/>
          <w:lang w:val="es-MX"/>
        </w:rPr>
        <w:t xml:space="preserve"> tiene un manual de política o procedimiento para la recolección de evidencia suficiente</w:t>
      </w:r>
      <w:r w:rsidR="009E1762">
        <w:rPr>
          <w:rFonts w:asciiTheme="minorHAnsi" w:hAnsiTheme="minorHAnsi" w:cstheme="minorHAnsi"/>
          <w:sz w:val="22"/>
          <w:szCs w:val="22"/>
          <w:lang w:val="es-MX"/>
        </w:rPr>
        <w:t>.</w:t>
      </w:r>
    </w:p>
    <w:p w:rsidR="00E816FA" w:rsidRPr="00B12E0D" w:rsidRDefault="00CF373F" w:rsidP="000773F4">
      <w:pPr>
        <w:pStyle w:val="Prrafodelista"/>
        <w:numPr>
          <w:ilvl w:val="0"/>
          <w:numId w:val="50"/>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la </w:t>
      </w:r>
      <w:r w:rsidR="00BD5D46" w:rsidRPr="00B12E0D">
        <w:rPr>
          <w:rFonts w:asciiTheme="minorHAnsi" w:hAnsiTheme="minorHAnsi" w:cstheme="minorHAnsi"/>
          <w:sz w:val="22"/>
          <w:szCs w:val="22"/>
          <w:lang w:val="es-MX"/>
        </w:rPr>
        <w:t>dirección</w:t>
      </w:r>
      <w:r w:rsidRPr="00B12E0D">
        <w:rPr>
          <w:rFonts w:asciiTheme="minorHAnsi" w:hAnsiTheme="minorHAnsi" w:cstheme="minorHAnsi"/>
          <w:sz w:val="22"/>
          <w:szCs w:val="22"/>
          <w:lang w:val="es-MX"/>
        </w:rPr>
        <w:t xml:space="preserve"> </w:t>
      </w:r>
      <w:r w:rsidR="00326C80" w:rsidRPr="00B12E0D">
        <w:rPr>
          <w:rFonts w:asciiTheme="minorHAnsi" w:hAnsiTheme="minorHAnsi" w:cstheme="minorHAnsi"/>
          <w:sz w:val="22"/>
          <w:szCs w:val="22"/>
          <w:lang w:val="es-MX"/>
        </w:rPr>
        <w:t>lo relacionado a c</w:t>
      </w:r>
      <w:r w:rsidRPr="00B12E0D">
        <w:rPr>
          <w:rFonts w:asciiTheme="minorHAnsi" w:hAnsiTheme="minorHAnsi" w:cstheme="minorHAnsi"/>
          <w:sz w:val="22"/>
          <w:szCs w:val="22"/>
          <w:lang w:val="es-MX"/>
        </w:rPr>
        <w:t xml:space="preserve">ómo comprobar </w:t>
      </w:r>
      <w:r w:rsidR="00326C80" w:rsidRPr="00B12E0D">
        <w:rPr>
          <w:rFonts w:asciiTheme="minorHAnsi" w:hAnsiTheme="minorHAnsi" w:cstheme="minorHAnsi"/>
          <w:sz w:val="22"/>
          <w:szCs w:val="22"/>
          <w:lang w:val="es-MX"/>
        </w:rPr>
        <w:t xml:space="preserve">que está garantizada la </w:t>
      </w:r>
      <w:r w:rsidRPr="00B12E0D">
        <w:rPr>
          <w:rFonts w:asciiTheme="minorHAnsi" w:hAnsiTheme="minorHAnsi" w:cstheme="minorHAnsi"/>
          <w:sz w:val="22"/>
          <w:szCs w:val="22"/>
          <w:lang w:val="es-MX"/>
        </w:rPr>
        <w:t>validez y confiabilidad de la evidencia</w:t>
      </w:r>
      <w:r w:rsidR="009E1762">
        <w:rPr>
          <w:rFonts w:asciiTheme="minorHAnsi" w:hAnsiTheme="minorHAnsi" w:cstheme="minorHAnsi"/>
          <w:sz w:val="22"/>
          <w:szCs w:val="22"/>
          <w:lang w:val="es-MX"/>
        </w:rPr>
        <w:t>.</w:t>
      </w:r>
      <w:r w:rsidRPr="00B12E0D">
        <w:rPr>
          <w:rFonts w:asciiTheme="minorHAnsi" w:hAnsiTheme="minorHAnsi" w:cstheme="minorHAnsi"/>
          <w:sz w:val="22"/>
          <w:szCs w:val="22"/>
          <w:lang w:val="es-MX"/>
        </w:rPr>
        <w:t xml:space="preserve"> </w:t>
      </w:r>
    </w:p>
    <w:p w:rsidR="00326C80" w:rsidRPr="00B12E0D" w:rsidRDefault="00326C80" w:rsidP="00326C80">
      <w:pPr>
        <w:pStyle w:val="Prrafodelista"/>
        <w:numPr>
          <w:ilvl w:val="0"/>
          <w:numId w:val="50"/>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CF373F" w:rsidRPr="00B12E0D">
        <w:rPr>
          <w:rFonts w:asciiTheme="minorHAnsi" w:hAnsiTheme="minorHAnsi" w:cstheme="minorHAnsi"/>
          <w:sz w:val="22"/>
          <w:szCs w:val="22"/>
          <w:lang w:val="es-MX"/>
        </w:rPr>
        <w:t xml:space="preserve"> contienen prueba de revisión de la evidencia de </w:t>
      </w:r>
      <w:r w:rsidR="009E1762">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auditoría</w:t>
      </w:r>
    </w:p>
    <w:p w:rsidR="00326C80" w:rsidRPr="00B12E0D" w:rsidRDefault="00326C80" w:rsidP="00326C80">
      <w:pPr>
        <w:pStyle w:val="Prrafodelista"/>
        <w:numPr>
          <w:ilvl w:val="0"/>
          <w:numId w:val="50"/>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Verifique 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para encontrar </w:t>
      </w:r>
      <w:r w:rsidR="006C6539" w:rsidRPr="00B12E0D">
        <w:rPr>
          <w:rFonts w:asciiTheme="minorHAnsi" w:hAnsiTheme="minorHAnsi" w:cstheme="minorHAnsi"/>
          <w:sz w:val="22"/>
          <w:szCs w:val="22"/>
          <w:lang w:val="es-MX"/>
        </w:rPr>
        <w:t>sí</w:t>
      </w:r>
      <w:r w:rsidRPr="00B12E0D">
        <w:rPr>
          <w:rFonts w:asciiTheme="minorHAnsi" w:hAnsiTheme="minorHAnsi" w:cstheme="minorHAnsi"/>
          <w:sz w:val="22"/>
          <w:szCs w:val="22"/>
          <w:lang w:val="es-MX"/>
        </w:rPr>
        <w:t>;</w:t>
      </w:r>
    </w:p>
    <w:p w:rsidR="00E816FA" w:rsidRPr="00B12E0D" w:rsidRDefault="00326C80" w:rsidP="000773F4">
      <w:pPr>
        <w:pStyle w:val="Prrafodelista"/>
        <w:numPr>
          <w:ilvl w:val="1"/>
          <w:numId w:val="5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w:t>
      </w:r>
      <w:r w:rsidR="0048089B">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evidencia</w:t>
      </w:r>
      <w:r w:rsidR="00CF373F" w:rsidRPr="00B12E0D">
        <w:rPr>
          <w:rFonts w:asciiTheme="minorHAnsi" w:hAnsiTheme="minorHAnsi" w:cstheme="minorHAnsi"/>
          <w:sz w:val="22"/>
          <w:szCs w:val="22"/>
          <w:lang w:val="es-MX"/>
        </w:rPr>
        <w:t xml:space="preserve"> </w:t>
      </w:r>
      <w:r w:rsidR="0048089B">
        <w:rPr>
          <w:rFonts w:asciiTheme="minorHAnsi" w:hAnsiTheme="minorHAnsi" w:cstheme="minorHAnsi"/>
          <w:sz w:val="22"/>
          <w:szCs w:val="22"/>
          <w:lang w:val="es-MX"/>
        </w:rPr>
        <w:t>es</w:t>
      </w:r>
      <w:r w:rsidR="00CF373F" w:rsidRPr="00B12E0D">
        <w:rPr>
          <w:rFonts w:asciiTheme="minorHAnsi" w:hAnsiTheme="minorHAnsi" w:cstheme="minorHAnsi"/>
          <w:sz w:val="22"/>
          <w:szCs w:val="22"/>
          <w:lang w:val="es-MX"/>
        </w:rPr>
        <w:t xml:space="preserve"> sensible al tiem</w:t>
      </w:r>
      <w:r w:rsidRPr="00B12E0D">
        <w:rPr>
          <w:rFonts w:asciiTheme="minorHAnsi" w:hAnsiTheme="minorHAnsi" w:cstheme="minorHAnsi"/>
          <w:sz w:val="22"/>
          <w:szCs w:val="22"/>
          <w:lang w:val="es-MX"/>
        </w:rPr>
        <w:t>po, es decir, no demasiado viejas</w:t>
      </w:r>
      <w:r w:rsidR="00CF373F" w:rsidRPr="00B12E0D">
        <w:rPr>
          <w:rFonts w:asciiTheme="minorHAnsi" w:hAnsiTheme="minorHAnsi" w:cstheme="minorHAnsi"/>
          <w:sz w:val="22"/>
          <w:szCs w:val="22"/>
          <w:lang w:val="es-MX"/>
        </w:rPr>
        <w:t xml:space="preserve"> y </w:t>
      </w:r>
      <w:r w:rsidRPr="00B12E0D">
        <w:rPr>
          <w:rFonts w:asciiTheme="minorHAnsi" w:hAnsiTheme="minorHAnsi" w:cstheme="minorHAnsi"/>
          <w:sz w:val="22"/>
          <w:szCs w:val="22"/>
          <w:lang w:val="es-MX"/>
        </w:rPr>
        <w:t xml:space="preserve">si </w:t>
      </w:r>
      <w:r w:rsidR="00CF373F" w:rsidRPr="00B12E0D">
        <w:rPr>
          <w:rFonts w:asciiTheme="minorHAnsi" w:hAnsiTheme="minorHAnsi" w:cstheme="minorHAnsi"/>
          <w:sz w:val="22"/>
          <w:szCs w:val="22"/>
          <w:lang w:val="es-MX"/>
        </w:rPr>
        <w:t>refleja</w:t>
      </w:r>
      <w:r w:rsidRPr="00B12E0D">
        <w:rPr>
          <w:rFonts w:asciiTheme="minorHAnsi" w:hAnsiTheme="minorHAnsi" w:cstheme="minorHAnsi"/>
          <w:sz w:val="22"/>
          <w:szCs w:val="22"/>
          <w:lang w:val="es-MX"/>
        </w:rPr>
        <w:t>n</w:t>
      </w:r>
      <w:r w:rsidR="00CF373F" w:rsidRPr="00B12E0D">
        <w:rPr>
          <w:rFonts w:asciiTheme="minorHAnsi" w:hAnsiTheme="minorHAnsi" w:cstheme="minorHAnsi"/>
          <w:sz w:val="22"/>
          <w:szCs w:val="22"/>
          <w:lang w:val="es-MX"/>
        </w:rPr>
        <w:t xml:space="preserve"> cambios</w:t>
      </w:r>
    </w:p>
    <w:p w:rsidR="00E816FA" w:rsidRPr="00B12E0D" w:rsidRDefault="00CF373F" w:rsidP="000773F4">
      <w:pPr>
        <w:pStyle w:val="Prrafodelista"/>
        <w:numPr>
          <w:ilvl w:val="1"/>
          <w:numId w:val="5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muestras son representativas (relevante</w:t>
      </w:r>
      <w:r w:rsidR="0048089B">
        <w:rPr>
          <w:rFonts w:asciiTheme="minorHAnsi" w:hAnsiTheme="minorHAnsi" w:cstheme="minorHAnsi"/>
          <w:sz w:val="22"/>
          <w:szCs w:val="22"/>
          <w:lang w:val="es-MX"/>
        </w:rPr>
        <w:t>s</w:t>
      </w:r>
      <w:r w:rsidRPr="00B12E0D">
        <w:rPr>
          <w:rFonts w:asciiTheme="minorHAnsi" w:hAnsiTheme="minorHAnsi" w:cstheme="minorHAnsi"/>
          <w:sz w:val="22"/>
          <w:szCs w:val="22"/>
          <w:lang w:val="es-MX"/>
        </w:rPr>
        <w:t>, válida</w:t>
      </w:r>
      <w:r w:rsidR="0048089B">
        <w:rPr>
          <w:rFonts w:asciiTheme="minorHAnsi" w:hAnsiTheme="minorHAnsi" w:cstheme="minorHAnsi"/>
          <w:sz w:val="22"/>
          <w:szCs w:val="22"/>
          <w:lang w:val="es-MX"/>
        </w:rPr>
        <w:t>s</w:t>
      </w:r>
      <w:r w:rsidRPr="00B12E0D">
        <w:rPr>
          <w:rFonts w:asciiTheme="minorHAnsi" w:hAnsiTheme="minorHAnsi" w:cstheme="minorHAnsi"/>
          <w:sz w:val="22"/>
          <w:szCs w:val="22"/>
          <w:lang w:val="es-MX"/>
        </w:rPr>
        <w:t xml:space="preserve"> y suficiente</w:t>
      </w:r>
      <w:r w:rsidR="0048089B">
        <w:rPr>
          <w:rFonts w:asciiTheme="minorHAnsi" w:hAnsiTheme="minorHAnsi" w:cstheme="minorHAnsi"/>
          <w:sz w:val="22"/>
          <w:szCs w:val="22"/>
          <w:lang w:val="es-MX"/>
        </w:rPr>
        <w:t>s</w:t>
      </w:r>
      <w:r w:rsidRPr="00B12E0D">
        <w:rPr>
          <w:rFonts w:asciiTheme="minorHAnsi" w:hAnsiTheme="minorHAnsi" w:cstheme="minorHAnsi"/>
          <w:sz w:val="22"/>
          <w:szCs w:val="22"/>
          <w:lang w:val="es-MX"/>
        </w:rPr>
        <w:t>)</w:t>
      </w:r>
    </w:p>
    <w:p w:rsidR="00E816FA" w:rsidRPr="00B12E0D" w:rsidRDefault="00326C80" w:rsidP="000773F4">
      <w:pPr>
        <w:pStyle w:val="Prrafodelista"/>
        <w:numPr>
          <w:ilvl w:val="1"/>
          <w:numId w:val="51"/>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evidencias no son demasiado cara</w:t>
      </w:r>
      <w:r w:rsidR="00CF373F" w:rsidRPr="00B12E0D">
        <w:rPr>
          <w:rFonts w:asciiTheme="minorHAnsi" w:hAnsiTheme="minorHAnsi" w:cstheme="minorHAnsi"/>
          <w:sz w:val="22"/>
          <w:szCs w:val="22"/>
          <w:lang w:val="es-MX"/>
        </w:rPr>
        <w:t>s en relación con los beneficios</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14460"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Requisito - C</w:t>
      </w:r>
      <w:r w:rsidR="00CF373F" w:rsidRPr="00B12E0D">
        <w:rPr>
          <w:rFonts w:asciiTheme="minorHAnsi" w:hAnsiTheme="minorHAnsi" w:cstheme="minorHAnsi"/>
          <w:b/>
          <w:i/>
          <w:sz w:val="22"/>
          <w:szCs w:val="22"/>
          <w:lang w:val="es-MX"/>
        </w:rPr>
        <w:t>uando la observación de una condición física es fundamental para el logro de los objetivos de la auditoría, es</w:t>
      </w:r>
      <w:r w:rsidR="0048089B">
        <w:rPr>
          <w:rFonts w:asciiTheme="minorHAnsi" w:hAnsiTheme="minorHAnsi" w:cstheme="minorHAnsi"/>
          <w:b/>
          <w:i/>
          <w:sz w:val="22"/>
          <w:szCs w:val="22"/>
          <w:lang w:val="es-MX"/>
        </w:rPr>
        <w:t>to es</w:t>
      </w:r>
      <w:r w:rsidR="00CF373F" w:rsidRPr="00B12E0D">
        <w:rPr>
          <w:rFonts w:asciiTheme="minorHAnsi" w:hAnsiTheme="minorHAnsi" w:cstheme="minorHAnsi"/>
          <w:b/>
          <w:i/>
          <w:sz w:val="22"/>
          <w:szCs w:val="22"/>
          <w:lang w:val="es-MX"/>
        </w:rPr>
        <w:t xml:space="preserve"> corroborad</w:t>
      </w:r>
      <w:r w:rsidR="0048089B">
        <w:rPr>
          <w:rFonts w:asciiTheme="minorHAnsi" w:hAnsiTheme="minorHAnsi" w:cstheme="minorHAnsi"/>
          <w:b/>
          <w:i/>
          <w:sz w:val="22"/>
          <w:szCs w:val="22"/>
          <w:lang w:val="es-MX"/>
        </w:rPr>
        <w:t>o</w:t>
      </w:r>
      <w:r w:rsidR="00CF373F" w:rsidRPr="00B12E0D">
        <w:rPr>
          <w:rFonts w:asciiTheme="minorHAnsi" w:hAnsiTheme="minorHAnsi" w:cstheme="minorHAnsi"/>
          <w:b/>
          <w:i/>
          <w:sz w:val="22"/>
          <w:szCs w:val="22"/>
          <w:lang w:val="es-MX"/>
        </w:rPr>
        <w:t xml:space="preserve"> (ISSAI 3000, Apéndice 3-2.1 y 3.9)</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914460" w:rsidRPr="00B12E0D">
        <w:rPr>
          <w:rFonts w:asciiTheme="minorHAnsi" w:hAnsiTheme="minorHAnsi" w:cstheme="minorHAnsi"/>
          <w:b/>
          <w:sz w:val="22"/>
          <w:szCs w:val="22"/>
          <w:lang w:val="es-MX"/>
        </w:rPr>
        <w:t>–</w:t>
      </w:r>
      <w:r w:rsidR="00914460" w:rsidRPr="006069DF">
        <w:rPr>
          <w:rFonts w:asciiTheme="minorHAnsi" w:hAnsiTheme="minorHAnsi" w:cstheme="minorHAnsi"/>
          <w:sz w:val="22"/>
          <w:szCs w:val="22"/>
          <w:lang w:val="es-MX"/>
        </w:rPr>
        <w:t>La o</w:t>
      </w:r>
      <w:r w:rsidR="00CF373F" w:rsidRPr="00B12E0D">
        <w:rPr>
          <w:rFonts w:asciiTheme="minorHAnsi" w:hAnsiTheme="minorHAnsi" w:cstheme="minorHAnsi"/>
          <w:sz w:val="22"/>
          <w:szCs w:val="22"/>
          <w:lang w:val="es-MX"/>
        </w:rPr>
        <w:t xml:space="preserve">bservación de personas y eventos o </w:t>
      </w:r>
      <w:r w:rsidR="00914460" w:rsidRPr="00B12E0D">
        <w:rPr>
          <w:rFonts w:asciiTheme="minorHAnsi" w:hAnsiTheme="minorHAnsi" w:cstheme="minorHAnsi"/>
          <w:sz w:val="22"/>
          <w:szCs w:val="22"/>
          <w:lang w:val="es-MX"/>
        </w:rPr>
        <w:t xml:space="preserve">el </w:t>
      </w:r>
      <w:r w:rsidR="00CF373F" w:rsidRPr="00B12E0D">
        <w:rPr>
          <w:rFonts w:asciiTheme="minorHAnsi" w:hAnsiTheme="minorHAnsi" w:cstheme="minorHAnsi"/>
          <w:sz w:val="22"/>
          <w:szCs w:val="22"/>
          <w:lang w:val="es-MX"/>
        </w:rPr>
        <w:t xml:space="preserve">examinar propiedades </w:t>
      </w:r>
      <w:r w:rsidR="00914460" w:rsidRPr="00B12E0D">
        <w:rPr>
          <w:rFonts w:asciiTheme="minorHAnsi" w:hAnsiTheme="minorHAnsi" w:cstheme="minorHAnsi"/>
          <w:sz w:val="22"/>
          <w:szCs w:val="22"/>
          <w:lang w:val="es-MX"/>
        </w:rPr>
        <w:t>son</w:t>
      </w:r>
      <w:r w:rsidR="00CF373F" w:rsidRPr="00B12E0D">
        <w:rPr>
          <w:rFonts w:asciiTheme="minorHAnsi" w:hAnsiTheme="minorHAnsi" w:cstheme="minorHAnsi"/>
          <w:sz w:val="22"/>
          <w:szCs w:val="22"/>
          <w:lang w:val="es-MX"/>
        </w:rPr>
        <w:t xml:space="preserve"> maneras </w:t>
      </w:r>
      <w:r w:rsidR="00914460" w:rsidRPr="00B12E0D">
        <w:rPr>
          <w:rFonts w:asciiTheme="minorHAnsi" w:hAnsiTheme="minorHAnsi" w:cstheme="minorHAnsi"/>
          <w:sz w:val="22"/>
          <w:szCs w:val="22"/>
          <w:lang w:val="es-MX"/>
        </w:rPr>
        <w:t>de</w:t>
      </w:r>
      <w:r w:rsidR="00CF373F" w:rsidRPr="00B12E0D">
        <w:rPr>
          <w:rFonts w:asciiTheme="minorHAnsi" w:hAnsiTheme="minorHAnsi" w:cstheme="minorHAnsi"/>
          <w:sz w:val="22"/>
          <w:szCs w:val="22"/>
          <w:lang w:val="es-MX"/>
        </w:rPr>
        <w:t xml:space="preserve"> obtener </w:t>
      </w:r>
      <w:r w:rsidR="00914460" w:rsidRPr="00B12E0D">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evidencia física. La evidencia puede tomar la forma de fotog</w:t>
      </w:r>
      <w:r w:rsidR="00914460" w:rsidRPr="00B12E0D">
        <w:rPr>
          <w:rFonts w:asciiTheme="minorHAnsi" w:hAnsiTheme="minorHAnsi" w:cstheme="minorHAnsi"/>
          <w:sz w:val="22"/>
          <w:szCs w:val="22"/>
          <w:lang w:val="es-MX"/>
        </w:rPr>
        <w:t>rafías, gráficos, mapas, gráfica</w:t>
      </w:r>
      <w:r w:rsidR="00CF373F" w:rsidRPr="00B12E0D">
        <w:rPr>
          <w:rFonts w:asciiTheme="minorHAnsi" w:hAnsiTheme="minorHAnsi" w:cstheme="minorHAnsi"/>
          <w:sz w:val="22"/>
          <w:szCs w:val="22"/>
          <w:lang w:val="es-MX"/>
        </w:rPr>
        <w:t xml:space="preserve">s u otras representaciones pictóricas. Una fotografía de una condición insegura es </w:t>
      </w:r>
      <w:r w:rsidR="00914460" w:rsidRPr="00B12E0D">
        <w:rPr>
          <w:rFonts w:asciiTheme="minorHAnsi" w:hAnsiTheme="minorHAnsi" w:cstheme="minorHAnsi"/>
          <w:sz w:val="22"/>
          <w:szCs w:val="22"/>
          <w:lang w:val="es-MX"/>
        </w:rPr>
        <w:t xml:space="preserve">por </w:t>
      </w:r>
      <w:r w:rsidR="00CF373F" w:rsidRPr="00B12E0D">
        <w:rPr>
          <w:rFonts w:asciiTheme="minorHAnsi" w:hAnsiTheme="minorHAnsi" w:cstheme="minorHAnsi"/>
          <w:sz w:val="22"/>
          <w:szCs w:val="22"/>
          <w:lang w:val="es-MX"/>
        </w:rPr>
        <w:t xml:space="preserve">mucho más convincente que una descripción por escrito. Sin embargo, </w:t>
      </w:r>
      <w:r w:rsidR="00914460" w:rsidRPr="00B12E0D">
        <w:rPr>
          <w:rFonts w:asciiTheme="minorHAnsi" w:hAnsiTheme="minorHAnsi" w:cstheme="minorHAnsi"/>
          <w:sz w:val="22"/>
          <w:szCs w:val="22"/>
          <w:lang w:val="es-MX"/>
        </w:rPr>
        <w:t xml:space="preserve">es necesario tener </w:t>
      </w:r>
      <w:r w:rsidR="00CF373F" w:rsidRPr="00B12E0D">
        <w:rPr>
          <w:rFonts w:asciiTheme="minorHAnsi" w:hAnsiTheme="minorHAnsi" w:cstheme="minorHAnsi"/>
          <w:sz w:val="22"/>
          <w:szCs w:val="22"/>
          <w:lang w:val="es-MX"/>
        </w:rPr>
        <w:t>una cuidadosa consideración a</w:t>
      </w:r>
      <w:r w:rsidR="00914460" w:rsidRPr="00B12E0D">
        <w:rPr>
          <w:rFonts w:asciiTheme="minorHAnsi" w:hAnsiTheme="minorHAnsi" w:cstheme="minorHAnsi"/>
          <w:sz w:val="22"/>
          <w:szCs w:val="22"/>
          <w:lang w:val="es-MX"/>
        </w:rPr>
        <w:t>l</w:t>
      </w:r>
      <w:r w:rsidR="00CF373F" w:rsidRPr="00B12E0D">
        <w:rPr>
          <w:rFonts w:asciiTheme="minorHAnsi" w:hAnsiTheme="minorHAnsi" w:cstheme="minorHAnsi"/>
          <w:sz w:val="22"/>
          <w:szCs w:val="22"/>
          <w:lang w:val="es-MX"/>
        </w:rPr>
        <w:t xml:space="preserve"> seleccionar las</w:t>
      </w:r>
      <w:r w:rsidR="006B60B8" w:rsidRPr="00B12E0D">
        <w:rPr>
          <w:rFonts w:asciiTheme="minorHAnsi" w:hAnsiTheme="minorHAnsi" w:cstheme="minorHAnsi"/>
          <w:sz w:val="22"/>
          <w:szCs w:val="22"/>
          <w:lang w:val="es-MX"/>
        </w:rPr>
        <w:t xml:space="preserve"> actividades o servicios que se</w:t>
      </w:r>
      <w:r w:rsidR="00CF373F" w:rsidRPr="00B12E0D">
        <w:rPr>
          <w:rFonts w:asciiTheme="minorHAnsi" w:hAnsiTheme="minorHAnsi" w:cstheme="minorHAnsi"/>
          <w:sz w:val="22"/>
          <w:szCs w:val="22"/>
          <w:lang w:val="es-MX"/>
        </w:rPr>
        <w:t xml:space="preserve"> inspecciona</w:t>
      </w:r>
      <w:r w:rsidR="006B60B8" w:rsidRPr="00B12E0D">
        <w:rPr>
          <w:rFonts w:asciiTheme="minorHAnsi" w:hAnsiTheme="minorHAnsi" w:cstheme="minorHAnsi"/>
          <w:sz w:val="22"/>
          <w:szCs w:val="22"/>
          <w:lang w:val="es-MX"/>
        </w:rPr>
        <w:t>rán</w:t>
      </w:r>
      <w:r w:rsidR="00CF373F" w:rsidRPr="00B12E0D">
        <w:rPr>
          <w:rFonts w:asciiTheme="minorHAnsi" w:hAnsiTheme="minorHAnsi" w:cstheme="minorHAnsi"/>
          <w:sz w:val="22"/>
          <w:szCs w:val="22"/>
          <w:lang w:val="es-MX"/>
        </w:rPr>
        <w:t xml:space="preserve"> físicamente. Estos deben ser </w:t>
      </w:r>
      <w:r w:rsidR="006B60B8" w:rsidRPr="00B12E0D">
        <w:rPr>
          <w:rFonts w:asciiTheme="minorHAnsi" w:hAnsiTheme="minorHAnsi" w:cstheme="minorHAnsi"/>
          <w:sz w:val="22"/>
          <w:szCs w:val="22"/>
          <w:lang w:val="es-MX"/>
        </w:rPr>
        <w:t>representativos del área bajo examinación.</w:t>
      </w:r>
      <w:r w:rsidR="00CF373F" w:rsidRPr="00B12E0D">
        <w:rPr>
          <w:rFonts w:asciiTheme="minorHAnsi" w:hAnsiTheme="minorHAnsi" w:cstheme="minorHAnsi"/>
          <w:sz w:val="22"/>
          <w:szCs w:val="22"/>
          <w:lang w:val="es-MX"/>
        </w:rPr>
        <w:t xml:space="preserve"> </w:t>
      </w:r>
      <w:r w:rsidR="006B60B8" w:rsidRPr="00B12E0D">
        <w:rPr>
          <w:rFonts w:asciiTheme="minorHAnsi" w:hAnsiTheme="minorHAnsi" w:cstheme="minorHAnsi"/>
          <w:sz w:val="22"/>
          <w:szCs w:val="22"/>
          <w:lang w:val="es-MX"/>
        </w:rPr>
        <w:t>Los a</w:t>
      </w:r>
      <w:r w:rsidR="00CF373F" w:rsidRPr="00B12E0D">
        <w:rPr>
          <w:rFonts w:asciiTheme="minorHAnsi" w:hAnsiTheme="minorHAnsi" w:cstheme="minorHAnsi"/>
          <w:sz w:val="22"/>
          <w:szCs w:val="22"/>
          <w:lang w:val="es-MX"/>
        </w:rPr>
        <w:t xml:space="preserve">uditores también deben </w:t>
      </w:r>
      <w:r w:rsidR="006B60B8" w:rsidRPr="00B12E0D">
        <w:rPr>
          <w:rFonts w:asciiTheme="minorHAnsi" w:hAnsiTheme="minorHAnsi" w:cstheme="minorHAnsi"/>
          <w:sz w:val="22"/>
          <w:szCs w:val="22"/>
          <w:lang w:val="es-MX"/>
        </w:rPr>
        <w:t>estar</w:t>
      </w:r>
      <w:r w:rsidR="00CF373F" w:rsidRPr="00B12E0D">
        <w:rPr>
          <w:rFonts w:asciiTheme="minorHAnsi" w:hAnsiTheme="minorHAnsi" w:cstheme="minorHAnsi"/>
          <w:sz w:val="22"/>
          <w:szCs w:val="22"/>
          <w:lang w:val="es-MX"/>
        </w:rPr>
        <w:t xml:space="preserve"> conscientes de que la gente </w:t>
      </w:r>
      <w:r w:rsidR="006B60B8" w:rsidRPr="00B12E0D">
        <w:rPr>
          <w:rFonts w:asciiTheme="minorHAnsi" w:hAnsiTheme="minorHAnsi" w:cstheme="minorHAnsi"/>
          <w:sz w:val="22"/>
          <w:szCs w:val="22"/>
          <w:lang w:val="es-MX"/>
        </w:rPr>
        <w:t>se desempeña</w:t>
      </w:r>
      <w:r w:rsidR="00CF373F" w:rsidRPr="00B12E0D">
        <w:rPr>
          <w:rFonts w:asciiTheme="minorHAnsi" w:hAnsiTheme="minorHAnsi" w:cstheme="minorHAnsi"/>
          <w:sz w:val="22"/>
          <w:szCs w:val="22"/>
          <w:lang w:val="es-MX"/>
        </w:rPr>
        <w:t xml:space="preserve"> diferentemente cuando se </w:t>
      </w:r>
      <w:r w:rsidR="006B60B8" w:rsidRPr="00B12E0D">
        <w:rPr>
          <w:rFonts w:asciiTheme="minorHAnsi" w:hAnsiTheme="minorHAnsi" w:cstheme="minorHAnsi"/>
          <w:sz w:val="22"/>
          <w:szCs w:val="22"/>
          <w:lang w:val="es-MX"/>
        </w:rPr>
        <w:t xml:space="preserve">le </w:t>
      </w:r>
      <w:r w:rsidR="006C6539" w:rsidRPr="00B12E0D">
        <w:rPr>
          <w:rFonts w:asciiTheme="minorHAnsi" w:hAnsiTheme="minorHAnsi" w:cstheme="minorHAnsi"/>
          <w:sz w:val="22"/>
          <w:szCs w:val="22"/>
          <w:lang w:val="es-MX"/>
        </w:rPr>
        <w:t>está</w:t>
      </w:r>
      <w:r w:rsidR="006B60B8" w:rsidRPr="00B12E0D">
        <w:rPr>
          <w:rFonts w:asciiTheme="minorHAnsi" w:hAnsiTheme="minorHAnsi" w:cstheme="minorHAnsi"/>
          <w:sz w:val="22"/>
          <w:szCs w:val="22"/>
          <w:lang w:val="es-MX"/>
        </w:rPr>
        <w:t xml:space="preserve"> </w:t>
      </w:r>
      <w:r w:rsidR="00CF373F" w:rsidRPr="00B12E0D">
        <w:rPr>
          <w:rFonts w:asciiTheme="minorHAnsi" w:hAnsiTheme="minorHAnsi" w:cstheme="minorHAnsi"/>
          <w:sz w:val="22"/>
          <w:szCs w:val="22"/>
          <w:lang w:val="es-MX"/>
        </w:rPr>
        <w:t>observan</w:t>
      </w:r>
      <w:r w:rsidR="006B60B8" w:rsidRPr="00B12E0D">
        <w:rPr>
          <w:rFonts w:asciiTheme="minorHAnsi" w:hAnsiTheme="minorHAnsi" w:cstheme="minorHAnsi"/>
          <w:sz w:val="22"/>
          <w:szCs w:val="22"/>
          <w:lang w:val="es-MX"/>
        </w:rPr>
        <w:t>do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6B60B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política/procedimiento/manual</w:t>
      </w:r>
      <w:r w:rsidRPr="00B12E0D">
        <w:rPr>
          <w:rFonts w:asciiTheme="minorHAnsi" w:hAnsiTheme="minorHAnsi" w:cstheme="minorHAnsi"/>
          <w:sz w:val="22"/>
          <w:szCs w:val="22"/>
          <w:lang w:val="es-MX"/>
        </w:rPr>
        <w:t xml:space="preserve"> de la EFS</w:t>
      </w:r>
      <w:r w:rsidR="00CF373F" w:rsidRPr="00B12E0D">
        <w:rPr>
          <w:rFonts w:asciiTheme="minorHAnsi" w:hAnsiTheme="minorHAnsi" w:cstheme="minorHAnsi"/>
          <w:sz w:val="22"/>
          <w:szCs w:val="22"/>
          <w:lang w:val="es-MX"/>
        </w:rPr>
        <w:t xml:space="preserve"> detalla la forma en que </w:t>
      </w:r>
      <w:r w:rsidRPr="00B12E0D">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observación física debe llevarse a cabo</w:t>
      </w:r>
      <w:r w:rsidR="00E816FA" w:rsidRPr="00B12E0D">
        <w:rPr>
          <w:rFonts w:asciiTheme="minorHAnsi" w:hAnsiTheme="minorHAnsi" w:cstheme="minorHAnsi"/>
          <w:sz w:val="22"/>
          <w:szCs w:val="22"/>
          <w:lang w:val="es-MX"/>
        </w:rPr>
        <w:t xml:space="preserve">. </w:t>
      </w:r>
    </w:p>
    <w:p w:rsidR="00E816FA" w:rsidRPr="00B12E0D" w:rsidRDefault="00CF373F"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los miembros del grupo </w:t>
      </w:r>
      <w:r w:rsidR="006B60B8" w:rsidRPr="00B12E0D">
        <w:rPr>
          <w:rFonts w:asciiTheme="minorHAnsi" w:hAnsiTheme="minorHAnsi" w:cstheme="minorHAnsi"/>
          <w:sz w:val="22"/>
          <w:szCs w:val="22"/>
          <w:lang w:val="es-MX"/>
        </w:rPr>
        <w:t xml:space="preserve">de </w:t>
      </w:r>
      <w:r w:rsidRPr="00B12E0D">
        <w:rPr>
          <w:rFonts w:asciiTheme="minorHAnsi" w:hAnsiTheme="minorHAnsi" w:cstheme="minorHAnsi"/>
          <w:sz w:val="22"/>
          <w:szCs w:val="22"/>
          <w:lang w:val="es-MX"/>
        </w:rPr>
        <w:t>administradores/enfoque sobre la forma en que se realiza la observación física</w:t>
      </w:r>
    </w:p>
    <w:p w:rsidR="00E816FA" w:rsidRPr="00B12E0D" w:rsidRDefault="006B60B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Verifique los </w:t>
      </w:r>
      <w:r w:rsidR="00BB3508">
        <w:rPr>
          <w:rFonts w:asciiTheme="minorHAnsi" w:hAnsiTheme="minorHAnsi" w:cstheme="minorHAnsi"/>
          <w:sz w:val="22"/>
          <w:szCs w:val="22"/>
          <w:lang w:val="es-MX"/>
        </w:rPr>
        <w:t>papeles de trabajo</w:t>
      </w:r>
      <w:r w:rsidR="00CF373F" w:rsidRPr="00B12E0D">
        <w:rPr>
          <w:rFonts w:asciiTheme="minorHAnsi" w:hAnsiTheme="minorHAnsi" w:cstheme="minorHAnsi"/>
          <w:sz w:val="22"/>
          <w:szCs w:val="22"/>
          <w:lang w:val="es-MX"/>
        </w:rPr>
        <w:t xml:space="preserve"> para encontrar </w:t>
      </w:r>
      <w:r w:rsidRPr="00B12E0D">
        <w:rPr>
          <w:rFonts w:asciiTheme="minorHAnsi" w:hAnsiTheme="minorHAnsi" w:cstheme="minorHAnsi"/>
          <w:sz w:val="22"/>
          <w:szCs w:val="22"/>
          <w:lang w:val="es-MX"/>
        </w:rPr>
        <w:t xml:space="preserve">evidencia </w:t>
      </w:r>
      <w:r w:rsidR="00CF373F" w:rsidRPr="00B12E0D">
        <w:rPr>
          <w:rFonts w:asciiTheme="minorHAnsi" w:hAnsiTheme="minorHAnsi" w:cstheme="minorHAnsi"/>
          <w:sz w:val="22"/>
          <w:szCs w:val="22"/>
          <w:lang w:val="es-MX"/>
        </w:rPr>
        <w:t xml:space="preserve">de cumplimiento, </w:t>
      </w:r>
      <w:r w:rsidRPr="00B12E0D">
        <w:rPr>
          <w:rFonts w:asciiTheme="minorHAnsi" w:hAnsiTheme="minorHAnsi" w:cstheme="minorHAnsi"/>
          <w:sz w:val="22"/>
          <w:szCs w:val="22"/>
          <w:lang w:val="es-MX"/>
        </w:rPr>
        <w:t>la cual</w:t>
      </w:r>
      <w:r w:rsidR="00CF373F" w:rsidRPr="00B12E0D">
        <w:rPr>
          <w:rFonts w:asciiTheme="minorHAnsi" w:hAnsiTheme="minorHAnsi" w:cstheme="minorHAnsi"/>
          <w:sz w:val="22"/>
          <w:szCs w:val="22"/>
          <w:lang w:val="es-MX"/>
        </w:rPr>
        <w:t xml:space="preserve"> podría </w:t>
      </w:r>
      <w:r w:rsidR="00384018">
        <w:rPr>
          <w:rFonts w:asciiTheme="minorHAnsi" w:hAnsiTheme="minorHAnsi" w:cstheme="minorHAnsi"/>
          <w:sz w:val="22"/>
          <w:szCs w:val="22"/>
          <w:lang w:val="es-MX"/>
        </w:rPr>
        <w:t>presentarse</w:t>
      </w:r>
      <w:r w:rsidRPr="00B12E0D">
        <w:rPr>
          <w:rFonts w:asciiTheme="minorHAnsi" w:hAnsiTheme="minorHAnsi" w:cstheme="minorHAnsi"/>
          <w:sz w:val="22"/>
          <w:szCs w:val="22"/>
          <w:lang w:val="es-MX"/>
        </w:rPr>
        <w:t xml:space="preserve"> </w:t>
      </w:r>
      <w:r w:rsidR="00CF373F" w:rsidRPr="00B12E0D">
        <w:rPr>
          <w:rFonts w:asciiTheme="minorHAnsi" w:hAnsiTheme="minorHAnsi" w:cstheme="minorHAnsi"/>
          <w:sz w:val="22"/>
          <w:szCs w:val="22"/>
          <w:lang w:val="es-MX"/>
        </w:rPr>
        <w:t xml:space="preserve">de </w:t>
      </w:r>
      <w:r w:rsidR="00384018">
        <w:rPr>
          <w:rFonts w:asciiTheme="minorHAnsi" w:hAnsiTheme="minorHAnsi" w:cstheme="minorHAnsi"/>
          <w:sz w:val="22"/>
          <w:szCs w:val="22"/>
          <w:lang w:val="es-MX"/>
        </w:rPr>
        <w:t xml:space="preserve">alguna de </w:t>
      </w:r>
      <w:r w:rsidR="00CF373F" w:rsidRPr="00B12E0D">
        <w:rPr>
          <w:rFonts w:asciiTheme="minorHAnsi" w:hAnsiTheme="minorHAnsi" w:cstheme="minorHAnsi"/>
          <w:sz w:val="22"/>
          <w:szCs w:val="22"/>
          <w:lang w:val="es-MX"/>
        </w:rPr>
        <w:t xml:space="preserve">las </w:t>
      </w:r>
      <w:r w:rsidRPr="00B12E0D">
        <w:rPr>
          <w:rFonts w:asciiTheme="minorHAnsi" w:hAnsiTheme="minorHAnsi" w:cstheme="minorHAnsi"/>
          <w:sz w:val="22"/>
          <w:szCs w:val="22"/>
          <w:lang w:val="es-MX"/>
        </w:rPr>
        <w:t xml:space="preserve">siguientes </w:t>
      </w:r>
      <w:r w:rsidR="00CF373F" w:rsidRPr="00B12E0D">
        <w:rPr>
          <w:rFonts w:asciiTheme="minorHAnsi" w:hAnsiTheme="minorHAnsi" w:cstheme="minorHAnsi"/>
          <w:sz w:val="22"/>
          <w:szCs w:val="22"/>
          <w:lang w:val="es-MX"/>
        </w:rPr>
        <w:t>formas</w:t>
      </w:r>
      <w:r w:rsidR="00E816FA" w:rsidRPr="00B12E0D">
        <w:rPr>
          <w:rFonts w:asciiTheme="minorHAnsi" w:hAnsiTheme="minorHAnsi" w:cstheme="minorHAnsi"/>
          <w:sz w:val="22"/>
          <w:szCs w:val="22"/>
          <w:lang w:val="es-MX"/>
        </w:rPr>
        <w:t>:</w:t>
      </w:r>
    </w:p>
    <w:p w:rsidR="00E816FA" w:rsidRPr="00B12E0D" w:rsidRDefault="00CF373F" w:rsidP="000773F4">
      <w:pPr>
        <w:pStyle w:val="Prrafodelista"/>
        <w:numPr>
          <w:ilvl w:val="1"/>
          <w:numId w:val="52"/>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Dos o más </w:t>
      </w:r>
      <w:r w:rsidR="006B60B8" w:rsidRPr="00B12E0D">
        <w:rPr>
          <w:rFonts w:asciiTheme="minorHAnsi" w:hAnsiTheme="minorHAnsi" w:cstheme="minorHAnsi"/>
          <w:sz w:val="22"/>
          <w:szCs w:val="22"/>
          <w:lang w:val="es-MX"/>
        </w:rPr>
        <w:t xml:space="preserve">auditores hicieron </w:t>
      </w:r>
      <w:r w:rsidRPr="00B12E0D">
        <w:rPr>
          <w:rFonts w:asciiTheme="minorHAnsi" w:hAnsiTheme="minorHAnsi" w:cstheme="minorHAnsi"/>
          <w:sz w:val="22"/>
          <w:szCs w:val="22"/>
          <w:lang w:val="es-MX"/>
        </w:rPr>
        <w:t>la observación</w:t>
      </w:r>
    </w:p>
    <w:p w:rsidR="00E816FA" w:rsidRPr="00B12E0D" w:rsidRDefault="006B60B8" w:rsidP="000773F4">
      <w:pPr>
        <w:pStyle w:val="Prrafodelista"/>
        <w:numPr>
          <w:ilvl w:val="1"/>
          <w:numId w:val="52"/>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Los a</w:t>
      </w:r>
      <w:r w:rsidR="00CF373F" w:rsidRPr="00B12E0D">
        <w:rPr>
          <w:rFonts w:asciiTheme="minorHAnsi" w:hAnsiTheme="minorHAnsi" w:cstheme="minorHAnsi"/>
          <w:sz w:val="22"/>
          <w:szCs w:val="22"/>
          <w:lang w:val="es-MX"/>
        </w:rPr>
        <w:t>uditores fueron acompañados por representantes del auditado</w:t>
      </w:r>
      <w:r w:rsidR="00E816FA" w:rsidRPr="00B12E0D">
        <w:rPr>
          <w:rFonts w:asciiTheme="minorHAnsi" w:hAnsiTheme="minorHAnsi" w:cstheme="minorHAnsi"/>
          <w:sz w:val="22"/>
          <w:szCs w:val="22"/>
          <w:lang w:val="es-MX"/>
        </w:rPr>
        <w:t xml:space="preserve">.  </w:t>
      </w:r>
    </w:p>
    <w:p w:rsidR="00E816FA" w:rsidRPr="00B12E0D" w:rsidRDefault="006B60B8" w:rsidP="000773F4">
      <w:pPr>
        <w:pStyle w:val="Prrafodelista"/>
        <w:numPr>
          <w:ilvl w:val="1"/>
          <w:numId w:val="52"/>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f</w:t>
      </w:r>
      <w:r w:rsidR="00CF373F" w:rsidRPr="00B12E0D">
        <w:rPr>
          <w:rFonts w:asciiTheme="minorHAnsi" w:hAnsiTheme="minorHAnsi" w:cstheme="minorHAnsi"/>
          <w:sz w:val="22"/>
          <w:szCs w:val="22"/>
          <w:lang w:val="es-MX"/>
        </w:rPr>
        <w:t xml:space="preserve">otografías y </w:t>
      </w:r>
      <w:r w:rsidR="00384018">
        <w:rPr>
          <w:rFonts w:asciiTheme="minorHAnsi" w:hAnsiTheme="minorHAnsi" w:cstheme="minorHAnsi"/>
          <w:sz w:val="22"/>
          <w:szCs w:val="22"/>
          <w:lang w:val="es-MX"/>
        </w:rPr>
        <w:t>videos</w:t>
      </w:r>
      <w:r w:rsidR="00CF373F" w:rsidRPr="00B12E0D">
        <w:rPr>
          <w:rFonts w:asciiTheme="minorHAnsi" w:hAnsiTheme="minorHAnsi" w:cstheme="minorHAnsi"/>
          <w:sz w:val="22"/>
          <w:szCs w:val="22"/>
          <w:lang w:val="es-MX"/>
        </w:rPr>
        <w:t xml:space="preserve"> de </w:t>
      </w:r>
      <w:r w:rsidRPr="00B12E0D">
        <w:rPr>
          <w:rFonts w:asciiTheme="minorHAnsi" w:hAnsiTheme="minorHAnsi" w:cstheme="minorHAnsi"/>
          <w:sz w:val="22"/>
          <w:szCs w:val="22"/>
          <w:lang w:val="es-MX"/>
        </w:rPr>
        <w:t xml:space="preserve">las </w:t>
      </w:r>
      <w:r w:rsidR="00CF373F" w:rsidRPr="00B12E0D">
        <w:rPr>
          <w:rFonts w:asciiTheme="minorHAnsi" w:hAnsiTheme="minorHAnsi" w:cstheme="minorHAnsi"/>
          <w:sz w:val="22"/>
          <w:szCs w:val="22"/>
          <w:lang w:val="es-MX"/>
        </w:rPr>
        <w:t>observaciones corroboran la evidencia</w:t>
      </w:r>
      <w:r w:rsidR="00E816FA" w:rsidRPr="00B12E0D">
        <w:rPr>
          <w:rFonts w:asciiTheme="minorHAnsi" w:hAnsiTheme="minorHAnsi" w:cstheme="minorHAnsi"/>
          <w:sz w:val="22"/>
          <w:szCs w:val="22"/>
          <w:lang w:val="es-MX"/>
        </w:rPr>
        <w:t>.</w:t>
      </w:r>
    </w:p>
    <w:p w:rsidR="00E816FA" w:rsidRPr="00B12E0D" w:rsidRDefault="006B60B8" w:rsidP="000773F4">
      <w:pPr>
        <w:pStyle w:val="Prrafodelista"/>
        <w:numPr>
          <w:ilvl w:val="1"/>
          <w:numId w:val="52"/>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d</w:t>
      </w:r>
      <w:r w:rsidR="00CF373F" w:rsidRPr="00B12E0D">
        <w:rPr>
          <w:rFonts w:asciiTheme="minorHAnsi" w:hAnsiTheme="minorHAnsi" w:cstheme="minorHAnsi"/>
          <w:sz w:val="22"/>
          <w:szCs w:val="22"/>
          <w:lang w:val="es-MX"/>
        </w:rPr>
        <w:t>escripciones detalladas por escrito de los resultados de las observaciones están disponibles</w:t>
      </w:r>
      <w:r w:rsidR="00E816FA" w:rsidRPr="00B12E0D">
        <w:rPr>
          <w:rFonts w:asciiTheme="minorHAnsi" w:hAnsiTheme="minorHAnsi" w:cstheme="minorHAnsi"/>
          <w:sz w:val="22"/>
          <w:szCs w:val="22"/>
          <w:lang w:val="es-MX"/>
        </w:rPr>
        <w:t xml:space="preserve">. </w:t>
      </w:r>
    </w:p>
    <w:p w:rsidR="00E816FA" w:rsidRPr="00B12E0D" w:rsidRDefault="00E816FA" w:rsidP="00E816FA">
      <w:pPr>
        <w:autoSpaceDE w:val="0"/>
        <w:autoSpaceDN w:val="0"/>
        <w:adjustRightInd w:val="0"/>
        <w:jc w:val="both"/>
        <w:rPr>
          <w:rFonts w:cstheme="minorHAnsi"/>
          <w:lang w:val="es-MX"/>
        </w:rPr>
      </w:pPr>
    </w:p>
    <w:p w:rsidR="00E816FA" w:rsidRPr="00B12E0D" w:rsidRDefault="00CF373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C93EAF"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C93EAF" w:rsidRPr="00B12E0D">
        <w:rPr>
          <w:rFonts w:asciiTheme="minorHAnsi" w:hAnsiTheme="minorHAnsi" w:cstheme="minorHAnsi"/>
          <w:b/>
          <w:i/>
          <w:sz w:val="22"/>
          <w:szCs w:val="22"/>
          <w:lang w:val="es-MX"/>
        </w:rPr>
        <w:t xml:space="preserve">La evidencia </w:t>
      </w:r>
      <w:r w:rsidRPr="00B12E0D">
        <w:rPr>
          <w:rFonts w:asciiTheme="minorHAnsi" w:hAnsiTheme="minorHAnsi" w:cstheme="minorHAnsi"/>
          <w:b/>
          <w:i/>
          <w:sz w:val="22"/>
          <w:szCs w:val="22"/>
          <w:lang w:val="es-MX"/>
        </w:rPr>
        <w:t>oral se corrobora si se utiliza como evidencia, y no como mera información</w:t>
      </w:r>
      <w:r w:rsidR="00C93EAF" w:rsidRPr="00B12E0D">
        <w:rPr>
          <w:rFonts w:asciiTheme="minorHAnsi" w:hAnsiTheme="minorHAnsi" w:cstheme="minorHAnsi"/>
          <w:b/>
          <w:i/>
          <w:sz w:val="22"/>
          <w:szCs w:val="22"/>
          <w:lang w:val="es-MX"/>
        </w:rPr>
        <w:t xml:space="preserve"> de trasfondo</w:t>
      </w:r>
      <w:r w:rsidRPr="00B12E0D">
        <w:rPr>
          <w:rFonts w:asciiTheme="minorHAnsi" w:hAnsiTheme="minorHAnsi" w:cstheme="minorHAnsi"/>
          <w:b/>
          <w:i/>
          <w:sz w:val="22"/>
          <w:szCs w:val="22"/>
          <w:lang w:val="es-MX"/>
        </w:rPr>
        <w:t xml:space="preserve"> (ISSAI 3000, Apéndice 3, 2.2)</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3E7CF9" w:rsidRPr="00B12E0D">
        <w:rPr>
          <w:rFonts w:asciiTheme="minorHAnsi" w:hAnsiTheme="minorHAnsi" w:cstheme="minorHAnsi"/>
          <w:b/>
          <w:sz w:val="22"/>
          <w:szCs w:val="22"/>
          <w:lang w:val="es-MX"/>
        </w:rPr>
        <w:t>–</w:t>
      </w:r>
      <w:r w:rsidR="003E7CF9" w:rsidRPr="006069DF">
        <w:rPr>
          <w:rFonts w:asciiTheme="minorHAnsi" w:hAnsiTheme="minorHAnsi" w:cstheme="minorHAnsi"/>
          <w:sz w:val="22"/>
          <w:szCs w:val="22"/>
          <w:lang w:val="es-MX"/>
        </w:rPr>
        <w:t>La evidencia o</w:t>
      </w:r>
      <w:r w:rsidR="00CF373F" w:rsidRPr="00B12E0D">
        <w:rPr>
          <w:rFonts w:asciiTheme="minorHAnsi" w:hAnsiTheme="minorHAnsi" w:cstheme="minorHAnsi"/>
          <w:sz w:val="22"/>
          <w:szCs w:val="22"/>
          <w:lang w:val="es-MX"/>
        </w:rPr>
        <w:t xml:space="preserve">ral toma la forma de declaraciones que se hacen generalmente en respuesta a consultas o entrevistas. Estas declaraciones pueden proporcionar importantes </w:t>
      </w:r>
      <w:r w:rsidR="003E7CF9" w:rsidRPr="00B12E0D">
        <w:rPr>
          <w:rFonts w:asciiTheme="minorHAnsi" w:hAnsiTheme="minorHAnsi" w:cstheme="minorHAnsi"/>
          <w:sz w:val="22"/>
          <w:szCs w:val="22"/>
          <w:lang w:val="es-MX"/>
        </w:rPr>
        <w:t>pistas</w:t>
      </w:r>
      <w:r w:rsidR="00CF373F" w:rsidRPr="00B12E0D">
        <w:rPr>
          <w:rFonts w:asciiTheme="minorHAnsi" w:hAnsiTheme="minorHAnsi" w:cstheme="minorHAnsi"/>
          <w:sz w:val="22"/>
          <w:szCs w:val="22"/>
          <w:lang w:val="es-MX"/>
        </w:rPr>
        <w:t xml:space="preserve"> no siempre </w:t>
      </w:r>
      <w:r w:rsidR="003E7CF9" w:rsidRPr="00B12E0D">
        <w:rPr>
          <w:rFonts w:asciiTheme="minorHAnsi" w:hAnsiTheme="minorHAnsi" w:cstheme="minorHAnsi"/>
          <w:sz w:val="22"/>
          <w:szCs w:val="22"/>
          <w:lang w:val="es-MX"/>
        </w:rPr>
        <w:t xml:space="preserve">obtenibles </w:t>
      </w:r>
      <w:r w:rsidR="00CF373F" w:rsidRPr="00B12E0D">
        <w:rPr>
          <w:rFonts w:asciiTheme="minorHAnsi" w:hAnsiTheme="minorHAnsi" w:cstheme="minorHAnsi"/>
          <w:sz w:val="22"/>
          <w:szCs w:val="22"/>
          <w:lang w:val="es-MX"/>
        </w:rPr>
        <w:t xml:space="preserve">a través de otras formas de trabajo de auditoría. Pueden ser </w:t>
      </w:r>
      <w:r w:rsidR="001874C8">
        <w:rPr>
          <w:rFonts w:asciiTheme="minorHAnsi" w:hAnsiTheme="minorHAnsi" w:cstheme="minorHAnsi"/>
          <w:sz w:val="22"/>
          <w:szCs w:val="22"/>
          <w:lang w:val="es-MX"/>
        </w:rPr>
        <w:t>realizadas</w:t>
      </w:r>
      <w:r w:rsidR="00CF373F" w:rsidRPr="00B12E0D">
        <w:rPr>
          <w:rFonts w:asciiTheme="minorHAnsi" w:hAnsiTheme="minorHAnsi" w:cstheme="minorHAnsi"/>
          <w:sz w:val="22"/>
          <w:szCs w:val="22"/>
          <w:lang w:val="es-MX"/>
        </w:rPr>
        <w:t xml:space="preserve"> por empleados del auditado, beneficiarios y clientes del programa </w:t>
      </w:r>
      <w:r w:rsidR="00BD4407" w:rsidRPr="00B12E0D">
        <w:rPr>
          <w:rFonts w:asciiTheme="minorHAnsi" w:hAnsiTheme="minorHAnsi" w:cstheme="minorHAnsi"/>
          <w:sz w:val="22"/>
          <w:szCs w:val="22"/>
          <w:lang w:val="es-MX"/>
        </w:rPr>
        <w:t>auditado</w:t>
      </w:r>
      <w:r w:rsidR="00CF373F" w:rsidRPr="00B12E0D">
        <w:rPr>
          <w:rFonts w:asciiTheme="minorHAnsi" w:hAnsiTheme="minorHAnsi" w:cstheme="minorHAnsi"/>
          <w:sz w:val="22"/>
          <w:szCs w:val="22"/>
          <w:lang w:val="es-MX"/>
        </w:rPr>
        <w:t>, expertos y consultores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BD4407"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w:t>
      </w:r>
      <w:r w:rsidR="00CF373F" w:rsidRPr="00B12E0D">
        <w:rPr>
          <w:rFonts w:asciiTheme="minorHAnsi" w:hAnsiTheme="minorHAnsi" w:cstheme="minorHAnsi"/>
          <w:sz w:val="22"/>
          <w:szCs w:val="22"/>
          <w:lang w:val="es-MX"/>
        </w:rPr>
        <w:t>política/procedimiento/manual</w:t>
      </w:r>
      <w:r w:rsidRPr="00B12E0D">
        <w:rPr>
          <w:rFonts w:asciiTheme="minorHAnsi" w:hAnsiTheme="minorHAnsi" w:cstheme="minorHAnsi"/>
          <w:sz w:val="22"/>
          <w:szCs w:val="22"/>
          <w:lang w:val="es-MX"/>
        </w:rPr>
        <w:t xml:space="preserve"> de la EFS</w:t>
      </w:r>
      <w:r w:rsidR="00CF373F" w:rsidRPr="00B12E0D">
        <w:rPr>
          <w:rFonts w:asciiTheme="minorHAnsi" w:hAnsiTheme="minorHAnsi" w:cstheme="minorHAnsi"/>
          <w:sz w:val="22"/>
          <w:szCs w:val="22"/>
          <w:lang w:val="es-MX"/>
        </w:rPr>
        <w:t xml:space="preserve"> fomenta el uso de</w:t>
      </w:r>
      <w:r w:rsidRPr="00B12E0D">
        <w:rPr>
          <w:rFonts w:asciiTheme="minorHAnsi" w:hAnsiTheme="minorHAnsi" w:cstheme="minorHAnsi"/>
          <w:sz w:val="22"/>
          <w:szCs w:val="22"/>
          <w:lang w:val="es-MX"/>
        </w:rPr>
        <w:t xml:space="preserve"> la evidencia </w:t>
      </w:r>
      <w:r w:rsidR="00CF373F" w:rsidRPr="00B12E0D">
        <w:rPr>
          <w:rFonts w:asciiTheme="minorHAnsi" w:hAnsiTheme="minorHAnsi" w:cstheme="minorHAnsi"/>
          <w:sz w:val="22"/>
          <w:szCs w:val="22"/>
          <w:lang w:val="es-MX"/>
        </w:rPr>
        <w:t>oral y detalla la manera en que debe recogerse</w:t>
      </w:r>
      <w:r w:rsidR="00E816FA" w:rsidRPr="00B12E0D">
        <w:rPr>
          <w:rFonts w:asciiTheme="minorHAnsi" w:hAnsiTheme="minorHAnsi" w:cstheme="minorHAnsi"/>
          <w:sz w:val="22"/>
          <w:szCs w:val="22"/>
          <w:lang w:val="es-MX"/>
        </w:rPr>
        <w:t>.</w:t>
      </w:r>
    </w:p>
    <w:p w:rsidR="00E816FA" w:rsidRPr="00B12E0D" w:rsidRDefault="007B411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Pr>
          <w:rFonts w:asciiTheme="minorHAnsi" w:hAnsiTheme="minorHAnsi" w:cstheme="minorHAnsi"/>
          <w:sz w:val="22"/>
          <w:szCs w:val="22"/>
          <w:lang w:val="es-MX"/>
        </w:rPr>
        <w:t>Conversar</w:t>
      </w:r>
      <w:r w:rsidRPr="00B12E0D">
        <w:rPr>
          <w:rFonts w:asciiTheme="minorHAnsi" w:hAnsiTheme="minorHAnsi" w:cstheme="minorHAnsi"/>
          <w:sz w:val="22"/>
          <w:szCs w:val="22"/>
          <w:lang w:val="es-MX"/>
        </w:rPr>
        <w:t xml:space="preserve"> </w:t>
      </w:r>
      <w:r w:rsidR="00CF373F" w:rsidRPr="00B12E0D">
        <w:rPr>
          <w:rFonts w:asciiTheme="minorHAnsi" w:hAnsiTheme="minorHAnsi" w:cstheme="minorHAnsi"/>
          <w:sz w:val="22"/>
          <w:szCs w:val="22"/>
          <w:lang w:val="es-MX"/>
        </w:rPr>
        <w:t xml:space="preserve">con los miembros del grupo </w:t>
      </w:r>
      <w:r w:rsidR="00BD4407" w:rsidRPr="00B12E0D">
        <w:rPr>
          <w:rFonts w:asciiTheme="minorHAnsi" w:hAnsiTheme="minorHAnsi" w:cstheme="minorHAnsi"/>
          <w:sz w:val="22"/>
          <w:szCs w:val="22"/>
          <w:lang w:val="es-MX"/>
        </w:rPr>
        <w:t xml:space="preserve">de </w:t>
      </w:r>
      <w:r w:rsidR="00CF373F" w:rsidRPr="00B12E0D">
        <w:rPr>
          <w:rFonts w:asciiTheme="minorHAnsi" w:hAnsiTheme="minorHAnsi" w:cstheme="minorHAnsi"/>
          <w:sz w:val="22"/>
          <w:szCs w:val="22"/>
          <w:lang w:val="es-MX"/>
        </w:rPr>
        <w:t>administradores/enfoque sobre la forma en que se recolecta</w:t>
      </w:r>
      <w:r w:rsidR="00BD4407" w:rsidRPr="00B12E0D">
        <w:rPr>
          <w:rFonts w:asciiTheme="minorHAnsi" w:hAnsiTheme="minorHAnsi" w:cstheme="minorHAnsi"/>
          <w:sz w:val="22"/>
          <w:szCs w:val="22"/>
          <w:lang w:val="es-MX"/>
        </w:rPr>
        <w:t xml:space="preserve"> la evidencia oral</w:t>
      </w:r>
      <w:r>
        <w:rPr>
          <w:rFonts w:asciiTheme="minorHAnsi" w:hAnsiTheme="minorHAnsi" w:cstheme="minorHAnsi"/>
          <w:sz w:val="22"/>
          <w:szCs w:val="22"/>
          <w:lang w:val="es-MX"/>
        </w:rPr>
        <w:t>.</w:t>
      </w:r>
    </w:p>
    <w:p w:rsidR="00E816FA" w:rsidRPr="00B12E0D" w:rsidRDefault="00BD4407"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Revise l</w:t>
      </w:r>
      <w:r w:rsidR="00CF373F" w:rsidRPr="00B12E0D">
        <w:rPr>
          <w:rFonts w:asciiTheme="minorHAnsi" w:hAnsiTheme="minorHAnsi" w:cstheme="minorHAnsi"/>
          <w:sz w:val="22"/>
          <w:szCs w:val="22"/>
          <w:lang w:val="es-MX"/>
        </w:rPr>
        <w:t xml:space="preserve">os </w:t>
      </w:r>
      <w:r w:rsidR="00BB3508">
        <w:rPr>
          <w:rFonts w:asciiTheme="minorHAnsi" w:hAnsiTheme="minorHAnsi" w:cstheme="minorHAnsi"/>
          <w:sz w:val="22"/>
          <w:szCs w:val="22"/>
          <w:lang w:val="es-MX"/>
        </w:rPr>
        <w:t>papeles de trabajo</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en búsqueda de evidencia </w:t>
      </w:r>
      <w:r w:rsidR="00CF373F" w:rsidRPr="00B12E0D">
        <w:rPr>
          <w:rFonts w:asciiTheme="minorHAnsi" w:hAnsiTheme="minorHAnsi" w:cstheme="minorHAnsi"/>
          <w:sz w:val="22"/>
          <w:szCs w:val="22"/>
          <w:lang w:val="es-MX"/>
        </w:rPr>
        <w:t xml:space="preserve">de corroboración, que podría </w:t>
      </w:r>
      <w:r w:rsidRPr="00B12E0D">
        <w:rPr>
          <w:rFonts w:asciiTheme="minorHAnsi" w:hAnsiTheme="minorHAnsi" w:cstheme="minorHAnsi"/>
          <w:sz w:val="22"/>
          <w:szCs w:val="22"/>
          <w:lang w:val="es-MX"/>
        </w:rPr>
        <w:t xml:space="preserve">estar </w:t>
      </w:r>
      <w:r w:rsidR="00CF373F" w:rsidRPr="00B12E0D">
        <w:rPr>
          <w:rFonts w:asciiTheme="minorHAnsi" w:hAnsiTheme="minorHAnsi" w:cstheme="minorHAnsi"/>
          <w:sz w:val="22"/>
          <w:szCs w:val="22"/>
          <w:lang w:val="es-MX"/>
        </w:rPr>
        <w:t>en forma de</w:t>
      </w:r>
      <w:r w:rsidR="00E816FA" w:rsidRPr="00B12E0D">
        <w:rPr>
          <w:rFonts w:asciiTheme="minorHAnsi" w:hAnsiTheme="minorHAnsi" w:cstheme="minorHAnsi"/>
          <w:sz w:val="22"/>
          <w:szCs w:val="22"/>
          <w:lang w:val="es-MX"/>
        </w:rPr>
        <w:t>:</w:t>
      </w:r>
    </w:p>
    <w:p w:rsidR="00E816FA" w:rsidRPr="00B12E0D" w:rsidRDefault="00BD4407" w:rsidP="000773F4">
      <w:pPr>
        <w:pStyle w:val="Prrafodelista"/>
        <w:numPr>
          <w:ilvl w:val="3"/>
          <w:numId w:val="53"/>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Una </w:t>
      </w:r>
      <w:r w:rsidR="00CF373F" w:rsidRPr="00B12E0D">
        <w:rPr>
          <w:rFonts w:asciiTheme="minorHAnsi" w:hAnsiTheme="minorHAnsi" w:cstheme="minorHAnsi"/>
          <w:sz w:val="22"/>
          <w:szCs w:val="22"/>
          <w:lang w:val="es-MX"/>
        </w:rPr>
        <w:t>confirmación por escrito de la persona entrevistada</w:t>
      </w:r>
      <w:r w:rsidR="00E816FA" w:rsidRPr="00B12E0D">
        <w:rPr>
          <w:rFonts w:asciiTheme="minorHAnsi" w:hAnsiTheme="minorHAnsi" w:cstheme="minorHAnsi"/>
          <w:sz w:val="22"/>
          <w:szCs w:val="22"/>
          <w:lang w:val="es-MX"/>
        </w:rPr>
        <w:t xml:space="preserve">.  </w:t>
      </w:r>
    </w:p>
    <w:p w:rsidR="00E816FA" w:rsidRPr="00B12E0D" w:rsidRDefault="00BD4407" w:rsidP="000773F4">
      <w:pPr>
        <w:pStyle w:val="Prrafodelista"/>
        <w:numPr>
          <w:ilvl w:val="3"/>
          <w:numId w:val="53"/>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El </w:t>
      </w:r>
      <w:r w:rsidR="00CF373F" w:rsidRPr="00B12E0D">
        <w:rPr>
          <w:rFonts w:asciiTheme="minorHAnsi" w:hAnsiTheme="minorHAnsi" w:cstheme="minorHAnsi"/>
          <w:sz w:val="22"/>
          <w:szCs w:val="22"/>
          <w:lang w:val="es-MX"/>
        </w:rPr>
        <w:t>peso de varias fuentes independientes, revelando los mismos hechos</w:t>
      </w:r>
      <w:r w:rsidR="00E816FA" w:rsidRPr="00B12E0D">
        <w:rPr>
          <w:rFonts w:asciiTheme="minorHAnsi" w:hAnsiTheme="minorHAnsi" w:cstheme="minorHAnsi"/>
          <w:sz w:val="22"/>
          <w:szCs w:val="22"/>
          <w:lang w:val="es-MX"/>
        </w:rPr>
        <w:t xml:space="preserve">. </w:t>
      </w:r>
    </w:p>
    <w:p w:rsidR="00E816FA" w:rsidRPr="00B12E0D" w:rsidRDefault="00BD4407" w:rsidP="000773F4">
      <w:pPr>
        <w:pStyle w:val="Prrafodelista"/>
        <w:numPr>
          <w:ilvl w:val="3"/>
          <w:numId w:val="53"/>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Una revisión de registros tardíos</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BD4407"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Requisito - C</w:t>
      </w:r>
      <w:r w:rsidR="00CF373F" w:rsidRPr="00B12E0D">
        <w:rPr>
          <w:rFonts w:asciiTheme="minorHAnsi" w:hAnsiTheme="minorHAnsi" w:cstheme="minorHAnsi"/>
          <w:b/>
          <w:i/>
          <w:sz w:val="22"/>
          <w:szCs w:val="22"/>
          <w:lang w:val="es-MX"/>
        </w:rPr>
        <w:t>uando se utilizan entrevistas (ISSAI 3000, apéndice 1, 5.4)</w:t>
      </w:r>
      <w:r w:rsidR="00E816FA" w:rsidRPr="00B12E0D">
        <w:rPr>
          <w:rFonts w:asciiTheme="minorHAnsi" w:hAnsiTheme="minorHAnsi" w:cstheme="minorHAnsi"/>
          <w:b/>
          <w:i/>
          <w:sz w:val="22"/>
          <w:szCs w:val="22"/>
          <w:lang w:val="es-MX"/>
        </w:rPr>
        <w:t>:</w:t>
      </w:r>
    </w:p>
    <w:p w:rsidR="00E816FA" w:rsidRPr="00B12E0D" w:rsidRDefault="00BD4407" w:rsidP="000773F4">
      <w:pPr>
        <w:pStyle w:val="Prrafodelista"/>
        <w:numPr>
          <w:ilvl w:val="0"/>
          <w:numId w:val="33"/>
        </w:numPr>
        <w:autoSpaceDE w:val="0"/>
        <w:autoSpaceDN w:val="0"/>
        <w:adjustRightInd w:val="0"/>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S</w:t>
      </w:r>
      <w:r w:rsidR="00CF373F" w:rsidRPr="00B12E0D">
        <w:rPr>
          <w:rFonts w:asciiTheme="minorHAnsi" w:hAnsiTheme="minorHAnsi" w:cstheme="minorHAnsi"/>
          <w:b/>
          <w:i/>
          <w:sz w:val="22"/>
          <w:szCs w:val="22"/>
          <w:lang w:val="es-MX"/>
        </w:rPr>
        <w:t>e entrevista</w:t>
      </w:r>
      <w:r w:rsidR="008A4122">
        <w:rPr>
          <w:rFonts w:asciiTheme="minorHAnsi" w:hAnsiTheme="minorHAnsi" w:cstheme="minorHAnsi"/>
          <w:b/>
          <w:i/>
          <w:sz w:val="22"/>
          <w:szCs w:val="22"/>
          <w:lang w:val="es-MX"/>
        </w:rPr>
        <w:t>n</w:t>
      </w:r>
      <w:r w:rsidR="00CF373F" w:rsidRPr="00B12E0D">
        <w:rPr>
          <w:rFonts w:asciiTheme="minorHAnsi" w:hAnsiTheme="minorHAnsi" w:cstheme="minorHAnsi"/>
          <w:b/>
          <w:i/>
          <w:sz w:val="22"/>
          <w:szCs w:val="22"/>
          <w:lang w:val="es-MX"/>
        </w:rPr>
        <w:t xml:space="preserve"> personas con diferentes posiciones, perspectivas y puntos de vista</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BD4407" w:rsidRPr="00B12E0D">
        <w:rPr>
          <w:rFonts w:asciiTheme="minorHAnsi" w:hAnsiTheme="minorHAnsi" w:cstheme="minorHAnsi"/>
          <w:b/>
          <w:sz w:val="22"/>
          <w:szCs w:val="22"/>
          <w:lang w:val="es-MX"/>
        </w:rPr>
        <w:t>–</w:t>
      </w:r>
      <w:r w:rsidR="00BD4407" w:rsidRPr="006069DF">
        <w:rPr>
          <w:rFonts w:asciiTheme="minorHAnsi" w:hAnsiTheme="minorHAnsi" w:cstheme="minorHAnsi"/>
          <w:sz w:val="22"/>
          <w:szCs w:val="22"/>
          <w:lang w:val="es-MX"/>
        </w:rPr>
        <w:t>Las e</w:t>
      </w:r>
      <w:r w:rsidR="00CF373F" w:rsidRPr="00B12E0D">
        <w:rPr>
          <w:rFonts w:asciiTheme="minorHAnsi" w:hAnsiTheme="minorHAnsi" w:cstheme="minorHAnsi"/>
          <w:sz w:val="22"/>
          <w:szCs w:val="22"/>
          <w:lang w:val="es-MX"/>
        </w:rPr>
        <w:t xml:space="preserve">ntrevistas pueden utilizarse tanto en la fase de planificación </w:t>
      </w:r>
      <w:r w:rsidR="00BD4407" w:rsidRPr="00B12E0D">
        <w:rPr>
          <w:rFonts w:asciiTheme="minorHAnsi" w:hAnsiTheme="minorHAnsi" w:cstheme="minorHAnsi"/>
          <w:sz w:val="22"/>
          <w:szCs w:val="22"/>
          <w:lang w:val="es-MX"/>
        </w:rPr>
        <w:t xml:space="preserve">como </w:t>
      </w:r>
      <w:r w:rsidR="00CF373F" w:rsidRPr="00B12E0D">
        <w:rPr>
          <w:rFonts w:asciiTheme="minorHAnsi" w:hAnsiTheme="minorHAnsi" w:cstheme="minorHAnsi"/>
          <w:sz w:val="22"/>
          <w:szCs w:val="22"/>
          <w:lang w:val="es-MX"/>
        </w:rPr>
        <w:t xml:space="preserve">en </w:t>
      </w:r>
      <w:r w:rsidR="00BD4407" w:rsidRPr="00B12E0D">
        <w:rPr>
          <w:rFonts w:asciiTheme="minorHAnsi" w:hAnsiTheme="minorHAnsi" w:cstheme="minorHAnsi"/>
          <w:sz w:val="22"/>
          <w:szCs w:val="22"/>
          <w:lang w:val="es-MX"/>
        </w:rPr>
        <w:t>la examinación</w:t>
      </w:r>
      <w:r w:rsidR="00CF373F" w:rsidRPr="00B12E0D">
        <w:rPr>
          <w:rFonts w:asciiTheme="minorHAnsi" w:hAnsiTheme="minorHAnsi" w:cstheme="minorHAnsi"/>
          <w:sz w:val="22"/>
          <w:szCs w:val="22"/>
          <w:lang w:val="es-MX"/>
        </w:rPr>
        <w:t xml:space="preserve">, para obtener documentos, opiniones e ideas que se refieren a los objetivos de la auditoría, para confirmar y corroborar los datos de otras fuentes, o para explorar posibles recomendaciones. Sin embargo, para obtener </w:t>
      </w:r>
      <w:r w:rsidR="00BD4407" w:rsidRPr="00B12E0D">
        <w:rPr>
          <w:rFonts w:asciiTheme="minorHAnsi" w:hAnsiTheme="minorHAnsi" w:cstheme="minorHAnsi"/>
          <w:sz w:val="22"/>
          <w:szCs w:val="22"/>
          <w:lang w:val="es-MX"/>
        </w:rPr>
        <w:t>una</w:t>
      </w:r>
      <w:r w:rsidR="00CF373F" w:rsidRPr="00B12E0D">
        <w:rPr>
          <w:rFonts w:asciiTheme="minorHAnsi" w:hAnsiTheme="minorHAnsi" w:cstheme="minorHAnsi"/>
          <w:sz w:val="22"/>
          <w:szCs w:val="22"/>
          <w:lang w:val="es-MX"/>
        </w:rPr>
        <w:t xml:space="preserve"> vista más amplia posible de la realidad, es importante entrevistar a personas con diferentes posiciones, perspectivas y puntos de vista</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 Este requisito puede considerarse </w:t>
      </w:r>
      <w:r w:rsidR="00B74B4E" w:rsidRPr="00B12E0D">
        <w:rPr>
          <w:rFonts w:asciiTheme="minorHAnsi" w:hAnsiTheme="minorHAnsi" w:cstheme="minorHAnsi"/>
          <w:sz w:val="22"/>
          <w:szCs w:val="22"/>
          <w:lang w:val="es-MX"/>
        </w:rPr>
        <w:t xml:space="preserve">como un logro </w:t>
      </w:r>
      <w:r w:rsidR="00CF373F" w:rsidRPr="00B12E0D">
        <w:rPr>
          <w:rFonts w:asciiTheme="minorHAnsi" w:hAnsiTheme="minorHAnsi" w:cstheme="minorHAnsi"/>
          <w:sz w:val="22"/>
          <w:szCs w:val="22"/>
          <w:lang w:val="es-MX"/>
        </w:rPr>
        <w:t>si se entrevistó a una amplia variedad de personas que se detallan a continuación (no exhaustiva)</w:t>
      </w:r>
      <w:r w:rsidR="00E816FA" w:rsidRPr="00B12E0D">
        <w:rPr>
          <w:rFonts w:asciiTheme="minorHAnsi" w:hAnsiTheme="minorHAnsi" w:cstheme="minorHAnsi"/>
          <w:sz w:val="22"/>
          <w:szCs w:val="22"/>
          <w:lang w:val="es-MX"/>
        </w:rPr>
        <w:t>:</w:t>
      </w:r>
    </w:p>
    <w:p w:rsidR="00E816FA" w:rsidRPr="006069DF" w:rsidRDefault="00A85632" w:rsidP="006069DF">
      <w:pPr>
        <w:pStyle w:val="Prrafodelista"/>
        <w:numPr>
          <w:ilvl w:val="0"/>
          <w:numId w:val="34"/>
        </w:numPr>
        <w:autoSpaceDE w:val="0"/>
        <w:autoSpaceDN w:val="0"/>
        <w:adjustRightInd w:val="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E</w:t>
      </w:r>
      <w:r w:rsidR="00CF373F" w:rsidRPr="006069DF">
        <w:rPr>
          <w:rFonts w:asciiTheme="minorHAnsi" w:hAnsiTheme="minorHAnsi" w:cstheme="minorHAnsi"/>
          <w:sz w:val="22"/>
          <w:szCs w:val="22"/>
          <w:lang w:val="es-MX"/>
        </w:rPr>
        <w:t>mpleados a nivel central y local</w:t>
      </w:r>
    </w:p>
    <w:p w:rsidR="00CF373F" w:rsidRPr="00B12E0D" w:rsidRDefault="00A85632" w:rsidP="000773F4">
      <w:pPr>
        <w:pStyle w:val="Prrafodelista"/>
        <w:numPr>
          <w:ilvl w:val="0"/>
          <w:numId w:val="34"/>
        </w:numPr>
        <w:autoSpaceDE w:val="0"/>
        <w:autoSpaceDN w:val="0"/>
        <w:adjustRightInd w:val="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E</w:t>
      </w:r>
      <w:r w:rsidR="00CF373F" w:rsidRPr="00B12E0D">
        <w:rPr>
          <w:rFonts w:asciiTheme="minorHAnsi" w:hAnsiTheme="minorHAnsi" w:cstheme="minorHAnsi"/>
          <w:sz w:val="22"/>
          <w:szCs w:val="22"/>
          <w:lang w:val="es-MX"/>
        </w:rPr>
        <w:t xml:space="preserve">mpleados de diferentes niveles en la jerarquía </w:t>
      </w:r>
    </w:p>
    <w:p w:rsidR="00E816FA" w:rsidRPr="00B12E0D" w:rsidRDefault="00A85632" w:rsidP="000773F4">
      <w:pPr>
        <w:pStyle w:val="Prrafodelista"/>
        <w:numPr>
          <w:ilvl w:val="0"/>
          <w:numId w:val="34"/>
        </w:numPr>
        <w:autoSpaceDE w:val="0"/>
        <w:autoSpaceDN w:val="0"/>
        <w:adjustRightInd w:val="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D</w:t>
      </w:r>
      <w:r w:rsidR="00CF373F" w:rsidRPr="00B12E0D">
        <w:rPr>
          <w:rFonts w:asciiTheme="minorHAnsi" w:hAnsiTheme="minorHAnsi" w:cstheme="minorHAnsi"/>
          <w:sz w:val="22"/>
          <w:szCs w:val="22"/>
          <w:lang w:val="es-MX"/>
        </w:rPr>
        <w:t xml:space="preserve">iferentes </w:t>
      </w:r>
      <w:r w:rsidR="00B74B4E" w:rsidRPr="00B12E0D">
        <w:rPr>
          <w:rFonts w:asciiTheme="minorHAnsi" w:hAnsiTheme="minorHAnsi" w:cstheme="minorHAnsi"/>
          <w:sz w:val="22"/>
          <w:szCs w:val="22"/>
          <w:lang w:val="es-MX"/>
        </w:rPr>
        <w:t>partes interesadas</w:t>
      </w:r>
      <w:r w:rsidR="00CF373F" w:rsidRPr="00B12E0D">
        <w:rPr>
          <w:rFonts w:asciiTheme="minorHAnsi" w:hAnsiTheme="minorHAnsi" w:cstheme="minorHAnsi"/>
          <w:sz w:val="22"/>
          <w:szCs w:val="22"/>
          <w:lang w:val="es-MX"/>
        </w:rPr>
        <w:t xml:space="preserve"> como clientes; beneficiarios y organismos no gubernamentales en caso de un programa de servicio social</w:t>
      </w:r>
    </w:p>
    <w:p w:rsidR="00E816FA" w:rsidRPr="00B12E0D" w:rsidRDefault="00A85632" w:rsidP="000773F4">
      <w:pPr>
        <w:pStyle w:val="Prrafodelista"/>
        <w:numPr>
          <w:ilvl w:val="0"/>
          <w:numId w:val="34"/>
        </w:numPr>
        <w:autoSpaceDE w:val="0"/>
        <w:autoSpaceDN w:val="0"/>
        <w:adjustRightInd w:val="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E</w:t>
      </w:r>
      <w:r w:rsidR="00E816FA" w:rsidRPr="00B12E0D">
        <w:rPr>
          <w:rFonts w:asciiTheme="minorHAnsi" w:hAnsiTheme="minorHAnsi" w:cstheme="minorHAnsi"/>
          <w:sz w:val="22"/>
          <w:szCs w:val="22"/>
          <w:lang w:val="es-MX"/>
        </w:rPr>
        <w:t>xpert</w:t>
      </w:r>
      <w:r w:rsidR="00B74B4E" w:rsidRPr="00B12E0D">
        <w:rPr>
          <w:rFonts w:asciiTheme="minorHAnsi" w:hAnsiTheme="minorHAnsi" w:cstheme="minorHAnsi"/>
          <w:sz w:val="22"/>
          <w:szCs w:val="22"/>
          <w:lang w:val="es-MX"/>
        </w:rPr>
        <w:t>o</w:t>
      </w:r>
      <w:r w:rsidR="00E816FA" w:rsidRPr="00B12E0D">
        <w:rPr>
          <w:rFonts w:asciiTheme="minorHAnsi" w:hAnsiTheme="minorHAnsi" w:cstheme="minorHAnsi"/>
          <w:sz w:val="22"/>
          <w:szCs w:val="22"/>
          <w:lang w:val="es-MX"/>
        </w:rPr>
        <w:t>s</w:t>
      </w:r>
    </w:p>
    <w:p w:rsidR="00E816FA" w:rsidRPr="00B12E0D" w:rsidRDefault="00E816FA" w:rsidP="00E816FA">
      <w:pPr>
        <w:pStyle w:val="Prrafodelista"/>
        <w:autoSpaceDE w:val="0"/>
        <w:autoSpaceDN w:val="0"/>
        <w:adjustRightInd w:val="0"/>
        <w:ind w:left="1440"/>
        <w:rPr>
          <w:rFonts w:asciiTheme="minorHAnsi" w:hAnsiTheme="minorHAnsi" w:cstheme="minorHAnsi"/>
          <w:sz w:val="22"/>
          <w:szCs w:val="22"/>
          <w:lang w:val="es-MX"/>
        </w:rPr>
      </w:pPr>
    </w:p>
    <w:p w:rsidR="00E816FA" w:rsidRPr="00B12E0D" w:rsidRDefault="00B74B4E" w:rsidP="000773F4">
      <w:pPr>
        <w:pStyle w:val="Prrafodelista"/>
        <w:numPr>
          <w:ilvl w:val="0"/>
          <w:numId w:val="33"/>
        </w:numPr>
        <w:autoSpaceDE w:val="0"/>
        <w:autoSpaceDN w:val="0"/>
        <w:adjustRightInd w:val="0"/>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Los r</w:t>
      </w:r>
      <w:r w:rsidR="00CF373F" w:rsidRPr="00B12E0D">
        <w:rPr>
          <w:rFonts w:asciiTheme="minorHAnsi" w:hAnsiTheme="minorHAnsi" w:cstheme="minorHAnsi"/>
          <w:b/>
          <w:i/>
          <w:sz w:val="22"/>
          <w:szCs w:val="22"/>
          <w:lang w:val="es-MX"/>
        </w:rPr>
        <w:t>esultados de las entrevistas s</w:t>
      </w:r>
      <w:r w:rsidR="008500D2" w:rsidRPr="00B12E0D">
        <w:rPr>
          <w:rFonts w:asciiTheme="minorHAnsi" w:hAnsiTheme="minorHAnsi" w:cstheme="minorHAnsi"/>
          <w:b/>
          <w:i/>
          <w:sz w:val="22"/>
          <w:szCs w:val="22"/>
          <w:lang w:val="es-MX"/>
        </w:rPr>
        <w:t>e compilan y documentan</w:t>
      </w:r>
      <w:r w:rsidR="00CF373F" w:rsidRPr="00B12E0D">
        <w:rPr>
          <w:rFonts w:asciiTheme="minorHAnsi" w:hAnsiTheme="minorHAnsi" w:cstheme="minorHAnsi"/>
          <w:b/>
          <w:i/>
          <w:sz w:val="22"/>
          <w:szCs w:val="22"/>
          <w:lang w:val="es-MX"/>
        </w:rPr>
        <w:t xml:space="preserve"> de una manera que facilita el análisis y</w:t>
      </w:r>
      <w:r w:rsidR="008500D2" w:rsidRPr="00B12E0D">
        <w:rPr>
          <w:rFonts w:asciiTheme="minorHAnsi" w:hAnsiTheme="minorHAnsi" w:cstheme="minorHAnsi"/>
          <w:b/>
          <w:i/>
          <w:sz w:val="22"/>
          <w:szCs w:val="22"/>
          <w:lang w:val="es-MX"/>
        </w:rPr>
        <w:t xml:space="preserve"> el</w:t>
      </w:r>
      <w:r w:rsidR="00CF373F" w:rsidRPr="00B12E0D">
        <w:rPr>
          <w:rFonts w:asciiTheme="minorHAnsi" w:hAnsiTheme="minorHAnsi" w:cstheme="minorHAnsi"/>
          <w:b/>
          <w:i/>
          <w:sz w:val="22"/>
          <w:szCs w:val="22"/>
          <w:lang w:val="es-MX"/>
        </w:rPr>
        <w:t xml:space="preserve"> control de calidad</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Mientras que las entrevistas son un medio útil para recopilar información, </w:t>
      </w:r>
      <w:r w:rsidR="008500D2" w:rsidRPr="00B12E0D">
        <w:rPr>
          <w:rFonts w:asciiTheme="minorHAnsi" w:hAnsiTheme="minorHAnsi" w:cstheme="minorHAnsi"/>
          <w:sz w:val="22"/>
          <w:szCs w:val="22"/>
          <w:lang w:val="es-MX"/>
        </w:rPr>
        <w:t>los auditores</w:t>
      </w:r>
      <w:r w:rsidR="00CF373F" w:rsidRPr="00B12E0D">
        <w:rPr>
          <w:rFonts w:asciiTheme="minorHAnsi" w:hAnsiTheme="minorHAnsi" w:cstheme="minorHAnsi"/>
          <w:sz w:val="22"/>
          <w:szCs w:val="22"/>
          <w:lang w:val="es-MX"/>
        </w:rPr>
        <w:t xml:space="preserve"> deben estar conscientes del hecho de que las entrevistas pueden producir información </w:t>
      </w:r>
      <w:r w:rsidR="00D171E8">
        <w:rPr>
          <w:rFonts w:asciiTheme="minorHAnsi" w:hAnsiTheme="minorHAnsi" w:cstheme="minorHAnsi"/>
          <w:sz w:val="22"/>
          <w:szCs w:val="22"/>
          <w:lang w:val="es-MX"/>
        </w:rPr>
        <w:t>no apropiada</w:t>
      </w:r>
      <w:r w:rsidR="00CF373F" w:rsidRPr="00B12E0D">
        <w:rPr>
          <w:rFonts w:asciiTheme="minorHAnsi" w:hAnsiTheme="minorHAnsi" w:cstheme="minorHAnsi"/>
          <w:sz w:val="22"/>
          <w:szCs w:val="22"/>
          <w:lang w:val="es-MX"/>
        </w:rPr>
        <w:t xml:space="preserve">, que por sí </w:t>
      </w:r>
      <w:r w:rsidR="008500D2" w:rsidRPr="00B12E0D">
        <w:rPr>
          <w:rFonts w:asciiTheme="minorHAnsi" w:hAnsiTheme="minorHAnsi" w:cstheme="minorHAnsi"/>
          <w:sz w:val="22"/>
          <w:szCs w:val="22"/>
          <w:lang w:val="es-MX"/>
        </w:rPr>
        <w:t>sola</w:t>
      </w:r>
      <w:r w:rsidR="00CF373F" w:rsidRPr="00B12E0D">
        <w:rPr>
          <w:rFonts w:asciiTheme="minorHAnsi" w:hAnsiTheme="minorHAnsi" w:cstheme="minorHAnsi"/>
          <w:sz w:val="22"/>
          <w:szCs w:val="22"/>
          <w:lang w:val="es-MX"/>
        </w:rPr>
        <w:t xml:space="preserve"> sería de uso limitado. Por lo tanto, es esencial para compilar y documentar los resultados de las entrevistas con el fin de facilitar un análisis significativo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967B53"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CF373F" w:rsidRPr="00B12E0D">
        <w:rPr>
          <w:rFonts w:asciiTheme="minorHAnsi" w:hAnsiTheme="minorHAnsi" w:cstheme="minorHAnsi"/>
          <w:sz w:val="22"/>
          <w:szCs w:val="22"/>
          <w:lang w:val="es-MX"/>
        </w:rPr>
        <w:t xml:space="preserve"> tiene política/manuales que describen la manera en que los resultados de las</w:t>
      </w:r>
      <w:r w:rsidR="008500D2" w:rsidRPr="00B12E0D">
        <w:rPr>
          <w:rFonts w:asciiTheme="minorHAnsi" w:hAnsiTheme="minorHAnsi" w:cstheme="minorHAnsi"/>
          <w:sz w:val="22"/>
          <w:szCs w:val="22"/>
          <w:lang w:val="es-MX"/>
        </w:rPr>
        <w:t xml:space="preserve"> entrevistas deben ser analizado</w:t>
      </w:r>
      <w:r w:rsidR="00CF373F" w:rsidRPr="00B12E0D">
        <w:rPr>
          <w:rFonts w:asciiTheme="minorHAnsi" w:hAnsiTheme="minorHAnsi" w:cstheme="minorHAnsi"/>
          <w:sz w:val="22"/>
          <w:szCs w:val="22"/>
          <w:lang w:val="es-MX"/>
        </w:rPr>
        <w:t>s</w:t>
      </w:r>
    </w:p>
    <w:p w:rsidR="00E816FA" w:rsidRPr="00B12E0D" w:rsidRDefault="008500D2"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Observe 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y verifique</w:t>
      </w:r>
      <w:r w:rsidR="00CF373F" w:rsidRPr="00B12E0D">
        <w:rPr>
          <w:rFonts w:asciiTheme="minorHAnsi" w:hAnsiTheme="minorHAnsi" w:cstheme="minorHAnsi"/>
          <w:sz w:val="22"/>
          <w:szCs w:val="22"/>
          <w:lang w:val="es-MX"/>
        </w:rPr>
        <w:t xml:space="preserve"> si los resultados han sido categorizados en cualquiera de las formas </w:t>
      </w:r>
      <w:r w:rsidR="00D171E8">
        <w:rPr>
          <w:rFonts w:asciiTheme="minorHAnsi" w:hAnsiTheme="minorHAnsi" w:cstheme="minorHAnsi"/>
          <w:sz w:val="22"/>
          <w:szCs w:val="22"/>
          <w:lang w:val="es-MX"/>
        </w:rPr>
        <w:t>siguientes</w:t>
      </w:r>
      <w:r w:rsidR="00E816FA" w:rsidRPr="00B12E0D">
        <w:rPr>
          <w:rFonts w:asciiTheme="minorHAnsi" w:hAnsiTheme="minorHAnsi" w:cstheme="minorHAnsi"/>
          <w:sz w:val="22"/>
          <w:szCs w:val="22"/>
          <w:lang w:val="es-MX"/>
        </w:rPr>
        <w:t>:</w:t>
      </w:r>
    </w:p>
    <w:p w:rsidR="00E816FA" w:rsidRPr="00B12E0D" w:rsidRDefault="00CF373F" w:rsidP="000773F4">
      <w:pPr>
        <w:pStyle w:val="Prrafodelista"/>
        <w:numPr>
          <w:ilvl w:val="3"/>
          <w:numId w:val="54"/>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Problemas, causas y consecuencias</w:t>
      </w:r>
      <w:r w:rsidR="00E816FA" w:rsidRPr="00B12E0D">
        <w:rPr>
          <w:rFonts w:asciiTheme="minorHAnsi" w:hAnsiTheme="minorHAnsi" w:cstheme="minorHAnsi"/>
          <w:sz w:val="22"/>
          <w:szCs w:val="22"/>
          <w:lang w:val="es-MX"/>
        </w:rPr>
        <w:t xml:space="preserve">  </w:t>
      </w:r>
    </w:p>
    <w:p w:rsidR="00E816FA" w:rsidRPr="00B12E0D" w:rsidRDefault="00CF373F" w:rsidP="000773F4">
      <w:pPr>
        <w:pStyle w:val="Prrafodelista"/>
        <w:numPr>
          <w:ilvl w:val="3"/>
          <w:numId w:val="54"/>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Condiciones, causas, efectos y posibles recomendaciones </w:t>
      </w: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CF373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B936B1" w:rsidRPr="00B12E0D">
        <w:rPr>
          <w:rFonts w:asciiTheme="minorHAnsi" w:hAnsiTheme="minorHAnsi" w:cstheme="minorHAnsi"/>
          <w:b/>
          <w:i/>
          <w:sz w:val="22"/>
          <w:szCs w:val="22"/>
          <w:lang w:val="es-MX"/>
        </w:rPr>
        <w:t>A</w:t>
      </w:r>
      <w:r w:rsidRPr="00B12E0D">
        <w:rPr>
          <w:rFonts w:asciiTheme="minorHAnsi" w:hAnsiTheme="minorHAnsi" w:cstheme="minorHAnsi"/>
          <w:b/>
          <w:i/>
          <w:sz w:val="22"/>
          <w:szCs w:val="22"/>
          <w:lang w:val="es-MX"/>
        </w:rPr>
        <w:t>l analizar datos (ISSAI 3000, apéndice 1, 6)</w:t>
      </w:r>
      <w:r w:rsidR="00E816FA" w:rsidRPr="00B12E0D">
        <w:rPr>
          <w:rFonts w:asciiTheme="minorHAnsi" w:hAnsiTheme="minorHAnsi" w:cstheme="minorHAnsi"/>
          <w:b/>
          <w:i/>
          <w:sz w:val="22"/>
          <w:szCs w:val="22"/>
          <w:lang w:val="es-MX"/>
        </w:rPr>
        <w:t>:</w:t>
      </w:r>
    </w:p>
    <w:p w:rsidR="00E816FA" w:rsidRPr="00B12E0D" w:rsidRDefault="00B936B1" w:rsidP="000773F4">
      <w:pPr>
        <w:pStyle w:val="Prrafodelista"/>
        <w:numPr>
          <w:ilvl w:val="0"/>
          <w:numId w:val="35"/>
        </w:numPr>
        <w:autoSpaceDE w:val="0"/>
        <w:autoSpaceDN w:val="0"/>
        <w:adjustRightInd w:val="0"/>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se re</w:t>
      </w:r>
      <w:r w:rsidR="00BC0127">
        <w:rPr>
          <w:rFonts w:asciiTheme="minorHAnsi" w:hAnsiTheme="minorHAnsi" w:cstheme="minorHAnsi"/>
          <w:b/>
          <w:i/>
          <w:sz w:val="22"/>
          <w:szCs w:val="22"/>
          <w:lang w:val="es-MX"/>
        </w:rPr>
        <w:t>visan</w:t>
      </w:r>
      <w:r w:rsidRPr="00B12E0D">
        <w:rPr>
          <w:rFonts w:asciiTheme="minorHAnsi" w:hAnsiTheme="minorHAnsi" w:cstheme="minorHAnsi"/>
          <w:b/>
          <w:i/>
          <w:sz w:val="22"/>
          <w:szCs w:val="22"/>
          <w:lang w:val="es-MX"/>
        </w:rPr>
        <w:t xml:space="preserve"> en primer lugar </w:t>
      </w:r>
      <w:r w:rsidR="00CF373F" w:rsidRPr="00B12E0D">
        <w:rPr>
          <w:rFonts w:asciiTheme="minorHAnsi" w:hAnsiTheme="minorHAnsi" w:cstheme="minorHAnsi"/>
          <w:b/>
          <w:i/>
          <w:sz w:val="22"/>
          <w:szCs w:val="22"/>
          <w:lang w:val="es-MX"/>
        </w:rPr>
        <w:t xml:space="preserve">los objetivos </w:t>
      </w:r>
      <w:r w:rsidRPr="00B12E0D">
        <w:rPr>
          <w:rFonts w:asciiTheme="minorHAnsi" w:hAnsiTheme="minorHAnsi" w:cstheme="minorHAnsi"/>
          <w:b/>
          <w:i/>
          <w:sz w:val="22"/>
          <w:szCs w:val="22"/>
          <w:lang w:val="es-MX"/>
        </w:rPr>
        <w:t xml:space="preserve">y las preguntas </w:t>
      </w:r>
      <w:r w:rsidR="00CF373F" w:rsidRPr="00B12E0D">
        <w:rPr>
          <w:rFonts w:asciiTheme="minorHAnsi" w:hAnsiTheme="minorHAnsi" w:cstheme="minorHAnsi"/>
          <w:b/>
          <w:i/>
          <w:sz w:val="22"/>
          <w:szCs w:val="22"/>
          <w:lang w:val="es-MX"/>
        </w:rPr>
        <w:t>de la auditoría</w:t>
      </w:r>
      <w:r w:rsidR="00E816FA" w:rsidRPr="00B12E0D">
        <w:rPr>
          <w:rFonts w:asciiTheme="minorHAnsi" w:hAnsiTheme="minorHAnsi" w:cstheme="minorHAnsi"/>
          <w:b/>
          <w:i/>
          <w:sz w:val="22"/>
          <w:szCs w:val="22"/>
          <w:lang w:val="es-MX"/>
        </w:rPr>
        <w:t>.</w:t>
      </w:r>
    </w:p>
    <w:p w:rsidR="00E816FA" w:rsidRPr="00B12E0D" w:rsidRDefault="00E816FA" w:rsidP="00E816FA">
      <w:pPr>
        <w:autoSpaceDE w:val="0"/>
        <w:autoSpaceDN w:val="0"/>
        <w:adjustRightInd w:val="0"/>
        <w:spacing w:after="0" w:line="240" w:lineRule="auto"/>
        <w:ind w:left="1440"/>
        <w:jc w:val="both"/>
        <w:rPr>
          <w:rFonts w:cstheme="minorHAnsi"/>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CF373F" w:rsidRPr="00B12E0D">
        <w:rPr>
          <w:rFonts w:cstheme="minorHAnsi"/>
          <w:lang w:val="es-MX"/>
        </w:rPr>
        <w:t xml:space="preserve">Cuando </w:t>
      </w:r>
      <w:r w:rsidR="00B936B1" w:rsidRPr="00B12E0D">
        <w:rPr>
          <w:rFonts w:cstheme="minorHAnsi"/>
          <w:lang w:val="es-MX"/>
        </w:rPr>
        <w:t xml:space="preserve">se recoge </w:t>
      </w:r>
      <w:r w:rsidR="00CF373F" w:rsidRPr="00B12E0D">
        <w:rPr>
          <w:rFonts w:cstheme="minorHAnsi"/>
          <w:lang w:val="es-MX"/>
        </w:rPr>
        <w:t xml:space="preserve">información </w:t>
      </w:r>
      <w:r w:rsidR="00B936B1" w:rsidRPr="00B12E0D">
        <w:rPr>
          <w:rFonts w:cstheme="minorHAnsi"/>
          <w:lang w:val="es-MX"/>
        </w:rPr>
        <w:t>que</w:t>
      </w:r>
      <w:r w:rsidR="00CF373F" w:rsidRPr="00B12E0D">
        <w:rPr>
          <w:rFonts w:cstheme="minorHAnsi"/>
          <w:lang w:val="es-MX"/>
        </w:rPr>
        <w:t xml:space="preserve"> d</w:t>
      </w:r>
      <w:r w:rsidR="00B936B1" w:rsidRPr="00B12E0D">
        <w:rPr>
          <w:rFonts w:cstheme="minorHAnsi"/>
          <w:lang w:val="es-MX"/>
        </w:rPr>
        <w:t>ebe ser analizada e interpretada</w:t>
      </w:r>
      <w:r w:rsidR="00CF373F" w:rsidRPr="00B12E0D">
        <w:rPr>
          <w:rFonts w:cstheme="minorHAnsi"/>
          <w:lang w:val="es-MX"/>
        </w:rPr>
        <w:t xml:space="preserve">, el equipo de auditoría </w:t>
      </w:r>
      <w:r w:rsidR="00B936B1" w:rsidRPr="00B12E0D">
        <w:rPr>
          <w:rFonts w:cstheme="minorHAnsi"/>
          <w:lang w:val="es-MX"/>
        </w:rPr>
        <w:t xml:space="preserve">debe centrarse </w:t>
      </w:r>
      <w:r w:rsidR="00852085">
        <w:rPr>
          <w:rFonts w:cstheme="minorHAnsi"/>
          <w:lang w:val="es-MX"/>
        </w:rPr>
        <w:t xml:space="preserve">primordialmente </w:t>
      </w:r>
      <w:r w:rsidR="00B936B1" w:rsidRPr="00B12E0D">
        <w:rPr>
          <w:rFonts w:cstheme="minorHAnsi"/>
          <w:lang w:val="es-MX"/>
        </w:rPr>
        <w:t>en los</w:t>
      </w:r>
      <w:r w:rsidR="00CF373F" w:rsidRPr="00B12E0D">
        <w:rPr>
          <w:rFonts w:cstheme="minorHAnsi"/>
          <w:lang w:val="es-MX"/>
        </w:rPr>
        <w:t xml:space="preserve"> </w:t>
      </w:r>
      <w:r w:rsidR="00B936B1" w:rsidRPr="00B12E0D">
        <w:rPr>
          <w:rFonts w:cstheme="minorHAnsi"/>
          <w:lang w:val="es-MX"/>
        </w:rPr>
        <w:t>objetivos y las preguntas</w:t>
      </w:r>
      <w:r w:rsidR="00CF373F" w:rsidRPr="00B12E0D">
        <w:rPr>
          <w:rFonts w:cstheme="minorHAnsi"/>
          <w:lang w:val="es-MX"/>
        </w:rPr>
        <w:t xml:space="preserve"> de la auditoría. Esto ayudará a organizar los datos y </w:t>
      </w:r>
      <w:r w:rsidR="00B936B1" w:rsidRPr="00B12E0D">
        <w:rPr>
          <w:rFonts w:cstheme="minorHAnsi"/>
          <w:lang w:val="es-MX"/>
        </w:rPr>
        <w:t xml:space="preserve"> proporcionar</w:t>
      </w:r>
      <w:r w:rsidR="00852085">
        <w:rPr>
          <w:rFonts w:cstheme="minorHAnsi"/>
          <w:lang w:val="es-MX"/>
        </w:rPr>
        <w:t>á</w:t>
      </w:r>
      <w:r w:rsidR="00B936B1" w:rsidRPr="00B12E0D">
        <w:rPr>
          <w:rFonts w:cstheme="minorHAnsi"/>
          <w:lang w:val="es-MX"/>
        </w:rPr>
        <w:t xml:space="preserve"> también </w:t>
      </w:r>
      <w:r w:rsidR="00CF373F" w:rsidRPr="00B12E0D">
        <w:rPr>
          <w:rFonts w:cstheme="minorHAnsi"/>
          <w:lang w:val="es-MX"/>
        </w:rPr>
        <w:t xml:space="preserve">el enfoque para el análisis. </w:t>
      </w:r>
      <w:r w:rsidR="00B936B1" w:rsidRPr="00B12E0D">
        <w:rPr>
          <w:rFonts w:cstheme="minorHAnsi"/>
          <w:lang w:val="es-MX"/>
        </w:rPr>
        <w:t>Los a</w:t>
      </w:r>
      <w:r w:rsidR="00CF373F" w:rsidRPr="00B12E0D">
        <w:rPr>
          <w:rFonts w:cstheme="minorHAnsi"/>
          <w:lang w:val="es-MX"/>
        </w:rPr>
        <w:t xml:space="preserve">uditores siempre </w:t>
      </w:r>
      <w:r w:rsidR="00B936B1" w:rsidRPr="00B12E0D">
        <w:rPr>
          <w:rFonts w:cstheme="minorHAnsi"/>
          <w:lang w:val="es-MX"/>
        </w:rPr>
        <w:t>deberán</w:t>
      </w:r>
      <w:r w:rsidR="00CF373F" w:rsidRPr="00B12E0D">
        <w:rPr>
          <w:rFonts w:cstheme="minorHAnsi"/>
          <w:lang w:val="es-MX"/>
        </w:rPr>
        <w:t xml:space="preserve"> recordar que la finalidad de la </w:t>
      </w:r>
      <w:r w:rsidR="00B936B1" w:rsidRPr="00B12E0D">
        <w:rPr>
          <w:rFonts w:cstheme="minorHAnsi"/>
          <w:lang w:val="es-MX"/>
        </w:rPr>
        <w:t>recolección</w:t>
      </w:r>
      <w:r w:rsidR="00CF373F" w:rsidRPr="00B12E0D">
        <w:rPr>
          <w:rFonts w:cstheme="minorHAnsi"/>
          <w:lang w:val="es-MX"/>
        </w:rPr>
        <w:t xml:space="preserve"> de información es </w:t>
      </w:r>
      <w:r w:rsidR="00B936B1" w:rsidRPr="00B12E0D">
        <w:rPr>
          <w:rFonts w:cstheme="minorHAnsi"/>
          <w:lang w:val="es-MX"/>
        </w:rPr>
        <w:t xml:space="preserve">el </w:t>
      </w:r>
      <w:r w:rsidR="00CF373F" w:rsidRPr="00B12E0D">
        <w:rPr>
          <w:rFonts w:cstheme="minorHAnsi"/>
          <w:lang w:val="es-MX"/>
        </w:rPr>
        <w:t xml:space="preserve">concluir en </w:t>
      </w:r>
      <w:r w:rsidR="00B936B1" w:rsidRPr="00B12E0D">
        <w:rPr>
          <w:rFonts w:cstheme="minorHAnsi"/>
          <w:lang w:val="es-MX"/>
        </w:rPr>
        <w:t xml:space="preserve">objetivos y preguntas </w:t>
      </w:r>
      <w:r w:rsidR="00CF373F" w:rsidRPr="00B12E0D">
        <w:rPr>
          <w:rFonts w:cstheme="minorHAnsi"/>
          <w:lang w:val="es-MX"/>
        </w:rPr>
        <w:t>de la auditoría</w:t>
      </w:r>
      <w:r w:rsidR="00E816FA" w:rsidRPr="00B12E0D">
        <w:rPr>
          <w:rFonts w:cstheme="minorHAnsi"/>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CF373F" w:rsidRPr="00B12E0D">
        <w:rPr>
          <w:rFonts w:cstheme="minorHAnsi"/>
          <w:lang w:val="es-MX"/>
        </w:rPr>
        <w:t xml:space="preserve"> Algunos indicadores de cumplimiento son</w:t>
      </w:r>
      <w:r w:rsidR="00E816FA" w:rsidRPr="00B12E0D">
        <w:rPr>
          <w:rFonts w:cstheme="minorHAnsi"/>
          <w:lang w:val="es-MX"/>
        </w:rPr>
        <w:t>:</w:t>
      </w:r>
    </w:p>
    <w:p w:rsidR="00E816FA" w:rsidRPr="00B12E0D" w:rsidRDefault="00B936B1" w:rsidP="000773F4">
      <w:pPr>
        <w:pStyle w:val="Prrafodelista"/>
        <w:numPr>
          <w:ilvl w:val="2"/>
          <w:numId w:val="36"/>
        </w:numPr>
        <w:tabs>
          <w:tab w:val="left" w:pos="1440"/>
        </w:tabs>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El discutir con los miembros d</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o </w:t>
      </w:r>
      <w:r w:rsidR="00CF373F" w:rsidRPr="00B12E0D">
        <w:rPr>
          <w:rFonts w:asciiTheme="minorHAnsi" w:hAnsiTheme="minorHAnsi" w:cstheme="minorHAnsi"/>
          <w:sz w:val="22"/>
          <w:szCs w:val="22"/>
          <w:lang w:val="es-MX"/>
        </w:rPr>
        <w:t xml:space="preserve">del grupo de </w:t>
      </w:r>
      <w:r w:rsidRPr="00B12E0D">
        <w:rPr>
          <w:rFonts w:asciiTheme="minorHAnsi" w:hAnsiTheme="minorHAnsi" w:cstheme="minorHAnsi"/>
          <w:sz w:val="22"/>
          <w:szCs w:val="22"/>
          <w:lang w:val="es-MX"/>
        </w:rPr>
        <w:t>enfoque</w:t>
      </w:r>
      <w:r w:rsidR="00CF373F" w:rsidRPr="00B12E0D">
        <w:rPr>
          <w:rFonts w:asciiTheme="minorHAnsi" w:hAnsiTheme="minorHAnsi" w:cstheme="minorHAnsi"/>
          <w:sz w:val="22"/>
          <w:szCs w:val="22"/>
          <w:lang w:val="es-MX"/>
        </w:rPr>
        <w:t xml:space="preserve"> sobre la manera en que los datos se analizan y cómo se mantiene</w:t>
      </w:r>
      <w:r w:rsidRPr="00B12E0D">
        <w:rPr>
          <w:rFonts w:asciiTheme="minorHAnsi" w:hAnsiTheme="minorHAnsi" w:cstheme="minorHAnsi"/>
          <w:sz w:val="22"/>
          <w:szCs w:val="22"/>
          <w:lang w:val="es-MX"/>
        </w:rPr>
        <w:t>n</w:t>
      </w:r>
      <w:r w:rsidR="00CF373F" w:rsidRPr="00B12E0D">
        <w:rPr>
          <w:rFonts w:asciiTheme="minorHAnsi" w:hAnsiTheme="minorHAnsi" w:cstheme="minorHAnsi"/>
          <w:sz w:val="22"/>
          <w:szCs w:val="22"/>
          <w:lang w:val="es-MX"/>
        </w:rPr>
        <w:t xml:space="preserve"> los vínculos entre los objetivos</w:t>
      </w:r>
      <w:r w:rsidRPr="00B12E0D">
        <w:rPr>
          <w:rFonts w:asciiTheme="minorHAnsi" w:hAnsiTheme="minorHAnsi" w:cstheme="minorHAnsi"/>
          <w:sz w:val="22"/>
          <w:szCs w:val="22"/>
          <w:lang w:val="es-MX"/>
        </w:rPr>
        <w:t>, las</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preguntas y las evidencias </w:t>
      </w:r>
      <w:r w:rsidR="00CF373F" w:rsidRPr="00B12E0D">
        <w:rPr>
          <w:rFonts w:asciiTheme="minorHAnsi" w:hAnsiTheme="minorHAnsi" w:cstheme="minorHAnsi"/>
          <w:sz w:val="22"/>
          <w:szCs w:val="22"/>
          <w:lang w:val="es-MX"/>
        </w:rPr>
        <w:t xml:space="preserve">de la auditoría, </w:t>
      </w:r>
    </w:p>
    <w:p w:rsidR="00E816FA" w:rsidRPr="00B12E0D" w:rsidRDefault="00493323" w:rsidP="000773F4">
      <w:pPr>
        <w:pStyle w:val="Prrafodelista"/>
        <w:numPr>
          <w:ilvl w:val="2"/>
          <w:numId w:val="36"/>
        </w:numPr>
        <w:tabs>
          <w:tab w:val="left" w:pos="1440"/>
        </w:tabs>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w:t>
      </w:r>
      <w:r w:rsidR="00CF373F" w:rsidRPr="00B12E0D">
        <w:rPr>
          <w:rFonts w:asciiTheme="minorHAnsi" w:hAnsiTheme="minorHAnsi" w:cstheme="minorHAnsi"/>
          <w:sz w:val="22"/>
          <w:szCs w:val="22"/>
          <w:lang w:val="es-MX"/>
        </w:rPr>
        <w:t xml:space="preserve">a evidencia en los </w:t>
      </w:r>
      <w:r w:rsidR="00BB3508">
        <w:rPr>
          <w:rFonts w:asciiTheme="minorHAnsi" w:hAnsiTheme="minorHAnsi" w:cstheme="minorHAnsi"/>
          <w:sz w:val="22"/>
          <w:szCs w:val="22"/>
          <w:lang w:val="es-MX"/>
        </w:rPr>
        <w:t>papeles de trabajo</w:t>
      </w:r>
      <w:r w:rsidR="00CF373F" w:rsidRPr="00B12E0D">
        <w:rPr>
          <w:rFonts w:asciiTheme="minorHAnsi" w:hAnsiTheme="minorHAnsi" w:cstheme="minorHAnsi"/>
          <w:sz w:val="22"/>
          <w:szCs w:val="22"/>
          <w:lang w:val="es-MX"/>
        </w:rPr>
        <w:t xml:space="preserve"> </w:t>
      </w:r>
      <w:r w:rsidR="00067EEF">
        <w:rPr>
          <w:rFonts w:asciiTheme="minorHAnsi" w:hAnsiTheme="minorHAnsi" w:cstheme="minorHAnsi"/>
          <w:sz w:val="22"/>
          <w:szCs w:val="22"/>
          <w:lang w:val="es-MX"/>
        </w:rPr>
        <w:t>que</w:t>
      </w:r>
      <w:r w:rsidR="00CF373F" w:rsidRPr="00B12E0D">
        <w:rPr>
          <w:rFonts w:asciiTheme="minorHAnsi" w:hAnsiTheme="minorHAnsi" w:cstheme="minorHAnsi"/>
          <w:sz w:val="22"/>
          <w:szCs w:val="22"/>
          <w:lang w:val="es-MX"/>
        </w:rPr>
        <w:t xml:space="preserve"> dem</w:t>
      </w:r>
      <w:r w:rsidR="00067EEF">
        <w:rPr>
          <w:rFonts w:asciiTheme="minorHAnsi" w:hAnsiTheme="minorHAnsi" w:cstheme="minorHAnsi"/>
          <w:sz w:val="22"/>
          <w:szCs w:val="22"/>
          <w:lang w:val="es-MX"/>
        </w:rPr>
        <w:t>uestra</w:t>
      </w:r>
      <w:r w:rsidR="00CF373F" w:rsidRPr="00B12E0D">
        <w:rPr>
          <w:rFonts w:asciiTheme="minorHAnsi" w:hAnsiTheme="minorHAnsi" w:cstheme="minorHAnsi"/>
          <w:sz w:val="22"/>
          <w:szCs w:val="22"/>
          <w:lang w:val="es-MX"/>
        </w:rPr>
        <w:t xml:space="preserve"> que </w:t>
      </w:r>
      <w:r w:rsidRPr="00B12E0D">
        <w:rPr>
          <w:rFonts w:asciiTheme="minorHAnsi" w:hAnsiTheme="minorHAnsi" w:cstheme="minorHAnsi"/>
          <w:sz w:val="22"/>
          <w:szCs w:val="22"/>
          <w:lang w:val="es-MX"/>
        </w:rPr>
        <w:t>al</w:t>
      </w:r>
      <w:r w:rsidR="00CF373F" w:rsidRPr="00B12E0D">
        <w:rPr>
          <w:rFonts w:asciiTheme="minorHAnsi" w:hAnsiTheme="minorHAnsi" w:cstheme="minorHAnsi"/>
          <w:sz w:val="22"/>
          <w:szCs w:val="22"/>
          <w:lang w:val="es-MX"/>
        </w:rPr>
        <w:t xml:space="preserve"> momento de</w:t>
      </w:r>
      <w:r w:rsidR="00067EEF">
        <w:rPr>
          <w:rFonts w:asciiTheme="minorHAnsi" w:hAnsiTheme="minorHAnsi" w:cstheme="minorHAnsi"/>
          <w:sz w:val="22"/>
          <w:szCs w:val="22"/>
          <w:lang w:val="es-MX"/>
        </w:rPr>
        <w:t>l</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 </w:t>
      </w:r>
      <w:r w:rsidR="00CF373F" w:rsidRPr="00B12E0D">
        <w:rPr>
          <w:rFonts w:asciiTheme="minorHAnsi" w:hAnsiTheme="minorHAnsi" w:cstheme="minorHAnsi"/>
          <w:sz w:val="22"/>
          <w:szCs w:val="22"/>
          <w:lang w:val="es-MX"/>
        </w:rPr>
        <w:t>t</w:t>
      </w:r>
      <w:r w:rsidR="00067EEF">
        <w:rPr>
          <w:rFonts w:asciiTheme="minorHAnsi" w:hAnsiTheme="minorHAnsi" w:cstheme="minorHAnsi"/>
          <w:sz w:val="22"/>
          <w:szCs w:val="22"/>
          <w:lang w:val="es-MX"/>
        </w:rPr>
        <w:t>érmino</w:t>
      </w:r>
      <w:r w:rsidR="00CF373F" w:rsidRPr="00B12E0D">
        <w:rPr>
          <w:rFonts w:asciiTheme="minorHAnsi" w:hAnsiTheme="minorHAnsi" w:cstheme="minorHAnsi"/>
          <w:sz w:val="22"/>
          <w:szCs w:val="22"/>
          <w:lang w:val="es-MX"/>
        </w:rPr>
        <w:t xml:space="preserve"> del campo </w:t>
      </w:r>
      <w:r w:rsidRPr="00B12E0D">
        <w:rPr>
          <w:rFonts w:asciiTheme="minorHAnsi" w:hAnsiTheme="minorHAnsi" w:cstheme="minorHAnsi"/>
          <w:sz w:val="22"/>
          <w:szCs w:val="22"/>
          <w:lang w:val="es-MX"/>
        </w:rPr>
        <w:t xml:space="preserve">de </w:t>
      </w:r>
      <w:r w:rsidR="00CF373F" w:rsidRPr="00B12E0D">
        <w:rPr>
          <w:rFonts w:asciiTheme="minorHAnsi" w:hAnsiTheme="minorHAnsi" w:cstheme="minorHAnsi"/>
          <w:sz w:val="22"/>
          <w:szCs w:val="22"/>
          <w:lang w:val="es-MX"/>
        </w:rPr>
        <w:t>la auditoría</w:t>
      </w:r>
      <w:r w:rsidR="00067EEF">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 se revisan</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las preguntas y los objetivos de la misma</w:t>
      </w:r>
      <w:r w:rsidR="00067EEF">
        <w:rPr>
          <w:rFonts w:asciiTheme="minorHAnsi" w:hAnsiTheme="minorHAnsi" w:cstheme="minorHAnsi"/>
          <w:sz w:val="22"/>
          <w:szCs w:val="22"/>
          <w:lang w:val="es-MX"/>
        </w:rPr>
        <w:t>, así como la</w:t>
      </w:r>
      <w:r w:rsidRPr="00B12E0D">
        <w:rPr>
          <w:rFonts w:asciiTheme="minorHAnsi" w:hAnsiTheme="minorHAnsi" w:cstheme="minorHAnsi"/>
          <w:sz w:val="22"/>
          <w:szCs w:val="22"/>
          <w:lang w:val="es-MX"/>
        </w:rPr>
        <w:t xml:space="preserve"> </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evidencia</w:t>
      </w:r>
      <w:r w:rsidR="00CF373F" w:rsidRPr="00B12E0D">
        <w:rPr>
          <w:rFonts w:asciiTheme="minorHAnsi" w:hAnsiTheme="minorHAnsi" w:cstheme="minorHAnsi"/>
          <w:sz w:val="22"/>
          <w:szCs w:val="22"/>
          <w:lang w:val="es-MX"/>
        </w:rPr>
        <w:t xml:space="preserve"> relacionada </w:t>
      </w:r>
      <w:r w:rsidR="00067EEF">
        <w:rPr>
          <w:rFonts w:asciiTheme="minorHAnsi" w:hAnsiTheme="minorHAnsi" w:cstheme="minorHAnsi"/>
          <w:sz w:val="22"/>
          <w:szCs w:val="22"/>
          <w:lang w:val="es-MX"/>
        </w:rPr>
        <w:t>a</w:t>
      </w:r>
      <w:r w:rsidR="00CF373F" w:rsidRPr="00B12E0D">
        <w:rPr>
          <w:rFonts w:asciiTheme="minorHAnsi" w:hAnsiTheme="minorHAnsi" w:cstheme="minorHAnsi"/>
          <w:sz w:val="22"/>
          <w:szCs w:val="22"/>
          <w:lang w:val="es-MX"/>
        </w:rPr>
        <w:t xml:space="preserve"> cada pregunta</w:t>
      </w:r>
      <w:r w:rsidRPr="00B12E0D">
        <w:rPr>
          <w:rFonts w:asciiTheme="minorHAnsi" w:hAnsiTheme="minorHAnsi" w:cstheme="minorHAnsi"/>
          <w:sz w:val="22"/>
          <w:szCs w:val="22"/>
          <w:lang w:val="es-MX"/>
        </w:rPr>
        <w:t xml:space="preserve"> u </w:t>
      </w:r>
      <w:r w:rsidR="00CF373F" w:rsidRPr="00B12E0D">
        <w:rPr>
          <w:rFonts w:asciiTheme="minorHAnsi" w:hAnsiTheme="minorHAnsi" w:cstheme="minorHAnsi"/>
          <w:sz w:val="22"/>
          <w:szCs w:val="22"/>
          <w:lang w:val="es-MX"/>
        </w:rPr>
        <w:t>objetivo</w:t>
      </w:r>
      <w:r w:rsidR="00E816FA" w:rsidRPr="00B12E0D">
        <w:rPr>
          <w:rFonts w:asciiTheme="minorHAnsi" w:hAnsiTheme="minorHAnsi" w:cstheme="minorHAnsi"/>
          <w:sz w:val="22"/>
          <w:szCs w:val="22"/>
          <w:lang w:val="es-MX"/>
        </w:rPr>
        <w:t>.</w:t>
      </w:r>
    </w:p>
    <w:p w:rsidR="00E816FA" w:rsidRPr="00B12E0D" w:rsidRDefault="00493323" w:rsidP="000773F4">
      <w:pPr>
        <w:pStyle w:val="Prrafodelista"/>
        <w:numPr>
          <w:ilvl w:val="2"/>
          <w:numId w:val="36"/>
        </w:numPr>
        <w:tabs>
          <w:tab w:val="left" w:pos="1440"/>
        </w:tabs>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compilación/</w:t>
      </w:r>
      <w:r w:rsidR="00CF373F" w:rsidRPr="00B12E0D">
        <w:rPr>
          <w:rFonts w:asciiTheme="minorHAnsi" w:hAnsiTheme="minorHAnsi" w:cstheme="minorHAnsi"/>
          <w:sz w:val="22"/>
          <w:szCs w:val="22"/>
          <w:lang w:val="es-MX"/>
        </w:rPr>
        <w:t xml:space="preserve">agrupación de datos </w:t>
      </w:r>
      <w:r w:rsidR="00CF0C92" w:rsidRPr="00B12E0D">
        <w:rPr>
          <w:rFonts w:asciiTheme="minorHAnsi" w:hAnsiTheme="minorHAnsi" w:cstheme="minorHAnsi"/>
          <w:sz w:val="22"/>
          <w:szCs w:val="22"/>
          <w:lang w:val="es-MX"/>
        </w:rPr>
        <w:t>de acuerdo con e</w:t>
      </w:r>
      <w:r w:rsidR="00CF373F" w:rsidRPr="00B12E0D">
        <w:rPr>
          <w:rFonts w:asciiTheme="minorHAnsi" w:hAnsiTheme="minorHAnsi" w:cstheme="minorHAnsi"/>
          <w:sz w:val="22"/>
          <w:szCs w:val="22"/>
          <w:lang w:val="es-MX"/>
        </w:rPr>
        <w:t xml:space="preserve">l objetivo </w:t>
      </w:r>
      <w:r w:rsidRPr="00B12E0D">
        <w:rPr>
          <w:rFonts w:asciiTheme="minorHAnsi" w:hAnsiTheme="minorHAnsi" w:cstheme="minorHAnsi"/>
          <w:sz w:val="22"/>
          <w:szCs w:val="22"/>
          <w:lang w:val="es-MX"/>
        </w:rPr>
        <w:t xml:space="preserve">y </w:t>
      </w:r>
      <w:r w:rsidR="00CF0C92" w:rsidRPr="00B12E0D">
        <w:rPr>
          <w:rFonts w:asciiTheme="minorHAnsi" w:hAnsiTheme="minorHAnsi" w:cstheme="minorHAnsi"/>
          <w:sz w:val="22"/>
          <w:szCs w:val="22"/>
          <w:lang w:val="es-MX"/>
        </w:rPr>
        <w:t xml:space="preserve">las </w:t>
      </w:r>
      <w:r w:rsidRPr="00B12E0D">
        <w:rPr>
          <w:rFonts w:asciiTheme="minorHAnsi" w:hAnsiTheme="minorHAnsi" w:cstheme="minorHAnsi"/>
          <w:sz w:val="22"/>
          <w:szCs w:val="22"/>
          <w:lang w:val="es-MX"/>
        </w:rPr>
        <w:t xml:space="preserve">preguntas </w:t>
      </w:r>
      <w:r w:rsidR="00CF373F" w:rsidRPr="00B12E0D">
        <w:rPr>
          <w:rFonts w:asciiTheme="minorHAnsi" w:hAnsiTheme="minorHAnsi" w:cstheme="minorHAnsi"/>
          <w:sz w:val="22"/>
          <w:szCs w:val="22"/>
          <w:lang w:val="es-MX"/>
        </w:rPr>
        <w:t>de la auditoría</w:t>
      </w:r>
      <w:r w:rsidR="00E816FA" w:rsidRPr="00B12E0D">
        <w:rPr>
          <w:rFonts w:asciiTheme="minorHAnsi" w:hAnsiTheme="minorHAnsi" w:cstheme="minorHAnsi"/>
          <w:sz w:val="22"/>
          <w:szCs w:val="22"/>
          <w:lang w:val="es-MX"/>
        </w:rPr>
        <w:t xml:space="preserve">.  </w:t>
      </w:r>
    </w:p>
    <w:p w:rsidR="00E816FA" w:rsidRPr="00B12E0D" w:rsidRDefault="00E816FA" w:rsidP="00E816FA">
      <w:pPr>
        <w:pStyle w:val="Prrafodelista"/>
        <w:autoSpaceDE w:val="0"/>
        <w:autoSpaceDN w:val="0"/>
        <w:adjustRightInd w:val="0"/>
        <w:ind w:left="144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 </w:t>
      </w:r>
    </w:p>
    <w:p w:rsidR="00E816FA" w:rsidRPr="00B12E0D" w:rsidRDefault="00CF0C92" w:rsidP="000773F4">
      <w:pPr>
        <w:pStyle w:val="Prrafodelista"/>
        <w:numPr>
          <w:ilvl w:val="0"/>
          <w:numId w:val="35"/>
        </w:numPr>
        <w:autoSpaceDE w:val="0"/>
        <w:autoSpaceDN w:val="0"/>
        <w:adjustRightInd w:val="0"/>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la </w:t>
      </w:r>
      <w:r w:rsidR="00CF373F" w:rsidRPr="00B12E0D">
        <w:rPr>
          <w:rFonts w:asciiTheme="minorHAnsi" w:hAnsiTheme="minorHAnsi" w:cstheme="minorHAnsi"/>
          <w:b/>
          <w:i/>
          <w:sz w:val="22"/>
          <w:szCs w:val="22"/>
          <w:lang w:val="es-MX"/>
        </w:rPr>
        <w:t xml:space="preserve">información </w:t>
      </w:r>
      <w:r w:rsidR="00F1277D" w:rsidRPr="00B12E0D">
        <w:rPr>
          <w:rFonts w:asciiTheme="minorHAnsi" w:hAnsiTheme="minorHAnsi" w:cstheme="minorHAnsi"/>
          <w:b/>
          <w:i/>
          <w:sz w:val="22"/>
          <w:szCs w:val="22"/>
          <w:lang w:val="es-MX"/>
        </w:rPr>
        <w:t>se</w:t>
      </w:r>
      <w:r w:rsidR="00CF373F" w:rsidRPr="00B12E0D">
        <w:rPr>
          <w:rFonts w:asciiTheme="minorHAnsi" w:hAnsiTheme="minorHAnsi" w:cstheme="minorHAnsi"/>
          <w:b/>
          <w:i/>
          <w:sz w:val="22"/>
          <w:szCs w:val="22"/>
          <w:lang w:val="es-MX"/>
        </w:rPr>
        <w:t xml:space="preserve"> pone en perspectiva comparando los resultados </w:t>
      </w:r>
      <w:r w:rsidR="00F1277D" w:rsidRPr="00B12E0D">
        <w:rPr>
          <w:rFonts w:asciiTheme="minorHAnsi" w:hAnsiTheme="minorHAnsi" w:cstheme="minorHAnsi"/>
          <w:b/>
          <w:i/>
          <w:sz w:val="22"/>
          <w:szCs w:val="22"/>
          <w:lang w:val="es-MX"/>
        </w:rPr>
        <w:t>con</w:t>
      </w:r>
      <w:r w:rsidR="00CF373F" w:rsidRPr="00B12E0D">
        <w:rPr>
          <w:rFonts w:asciiTheme="minorHAnsi" w:hAnsiTheme="minorHAnsi" w:cstheme="minorHAnsi"/>
          <w:b/>
          <w:i/>
          <w:sz w:val="22"/>
          <w:szCs w:val="22"/>
          <w:lang w:val="es-MX"/>
        </w:rPr>
        <w:t xml:space="preserve"> los criterios de auditoría o</w:t>
      </w:r>
      <w:r w:rsidR="00F1277D" w:rsidRPr="00B12E0D">
        <w:rPr>
          <w:rFonts w:asciiTheme="minorHAnsi" w:hAnsiTheme="minorHAnsi" w:cstheme="minorHAnsi"/>
          <w:b/>
          <w:i/>
          <w:sz w:val="22"/>
          <w:szCs w:val="22"/>
          <w:lang w:val="es-MX"/>
        </w:rPr>
        <w:t xml:space="preserve"> con </w:t>
      </w:r>
      <w:r w:rsidR="00CF373F" w:rsidRPr="00B12E0D">
        <w:rPr>
          <w:rFonts w:asciiTheme="minorHAnsi" w:hAnsiTheme="minorHAnsi" w:cstheme="minorHAnsi"/>
          <w:b/>
          <w:i/>
          <w:sz w:val="22"/>
          <w:szCs w:val="22"/>
          <w:lang w:val="es-MX"/>
        </w:rPr>
        <w:t>lo que generalmente se espera</w:t>
      </w:r>
    </w:p>
    <w:p w:rsidR="00E816FA" w:rsidRPr="00B12E0D" w:rsidRDefault="00E816FA" w:rsidP="00E816FA">
      <w:pPr>
        <w:pStyle w:val="Prrafodelista"/>
        <w:autoSpaceDE w:val="0"/>
        <w:autoSpaceDN w:val="0"/>
        <w:adjustRightInd w:val="0"/>
        <w:ind w:left="1440"/>
        <w:jc w:val="both"/>
        <w:rPr>
          <w:rFonts w:asciiTheme="minorHAnsi" w:hAnsiTheme="minorHAnsi" w:cstheme="minorHAnsi"/>
          <w:b/>
          <w:sz w:val="22"/>
          <w:szCs w:val="22"/>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F1277D" w:rsidRPr="00B12E0D">
        <w:rPr>
          <w:rFonts w:cstheme="minorHAnsi"/>
          <w:b/>
          <w:lang w:val="es-MX"/>
        </w:rPr>
        <w:t>–</w:t>
      </w:r>
      <w:r w:rsidR="00CF373F" w:rsidRPr="00B12E0D">
        <w:rPr>
          <w:rFonts w:cstheme="minorHAnsi"/>
          <w:lang w:val="es-MX"/>
        </w:rPr>
        <w:t xml:space="preserve"> </w:t>
      </w:r>
      <w:r w:rsidR="00F1277D" w:rsidRPr="00B12E0D">
        <w:rPr>
          <w:rFonts w:cstheme="minorHAnsi"/>
          <w:lang w:val="es-MX"/>
        </w:rPr>
        <w:t>Los r</w:t>
      </w:r>
      <w:r w:rsidR="00CF373F" w:rsidRPr="00B12E0D">
        <w:rPr>
          <w:rFonts w:cstheme="minorHAnsi"/>
          <w:lang w:val="es-MX"/>
        </w:rPr>
        <w:t xml:space="preserve">esultados de la auditoría son </w:t>
      </w:r>
      <w:r w:rsidR="00F1277D" w:rsidRPr="00B12E0D">
        <w:rPr>
          <w:rFonts w:cstheme="minorHAnsi"/>
          <w:lang w:val="es-MX"/>
        </w:rPr>
        <w:t xml:space="preserve">las evidencias </w:t>
      </w:r>
      <w:r w:rsidR="00CF373F" w:rsidRPr="00B12E0D">
        <w:rPr>
          <w:rFonts w:cstheme="minorHAnsi"/>
          <w:lang w:val="es-MX"/>
        </w:rPr>
        <w:t xml:space="preserve">específicas recogidas por el auditor para satisfacer los objetivos de la auditoría, con </w:t>
      </w:r>
      <w:r w:rsidR="00F1277D" w:rsidRPr="00B12E0D">
        <w:rPr>
          <w:rFonts w:cstheme="minorHAnsi"/>
          <w:lang w:val="es-MX"/>
        </w:rPr>
        <w:t>la finalidad</w:t>
      </w:r>
      <w:r w:rsidR="00CF373F" w:rsidRPr="00B12E0D">
        <w:rPr>
          <w:rFonts w:cstheme="minorHAnsi"/>
          <w:lang w:val="es-MX"/>
        </w:rPr>
        <w:t xml:space="preserve"> de poder responder a las preguntas de </w:t>
      </w:r>
      <w:r w:rsidR="00F1277D" w:rsidRPr="00B12E0D">
        <w:rPr>
          <w:rFonts w:cstheme="minorHAnsi"/>
          <w:lang w:val="es-MX"/>
        </w:rPr>
        <w:t xml:space="preserve">la </w:t>
      </w:r>
      <w:r w:rsidR="00CF373F" w:rsidRPr="00B12E0D">
        <w:rPr>
          <w:rFonts w:cstheme="minorHAnsi"/>
          <w:lang w:val="es-MX"/>
        </w:rPr>
        <w:t xml:space="preserve">auditoría y verificar la hipótesis </w:t>
      </w:r>
      <w:r w:rsidR="00F1277D" w:rsidRPr="00B12E0D">
        <w:rPr>
          <w:rFonts w:cstheme="minorHAnsi"/>
          <w:lang w:val="es-MX"/>
        </w:rPr>
        <w:t>dada</w:t>
      </w:r>
      <w:r w:rsidR="00CF373F" w:rsidRPr="00B12E0D">
        <w:rPr>
          <w:rFonts w:cstheme="minorHAnsi"/>
          <w:lang w:val="es-MX"/>
        </w:rPr>
        <w:t xml:space="preserve">, </w:t>
      </w:r>
      <w:r w:rsidR="00B05EE2" w:rsidRPr="00B12E0D">
        <w:rPr>
          <w:rFonts w:cstheme="minorHAnsi"/>
          <w:lang w:val="es-MX"/>
        </w:rPr>
        <w:t>etc. Las c</w:t>
      </w:r>
      <w:r w:rsidR="00CF373F" w:rsidRPr="00B12E0D">
        <w:rPr>
          <w:rFonts w:cstheme="minorHAnsi"/>
          <w:lang w:val="es-MX"/>
        </w:rPr>
        <w:t xml:space="preserve">onclusiones son </w:t>
      </w:r>
      <w:r w:rsidR="00B05EE2" w:rsidRPr="00B12E0D">
        <w:rPr>
          <w:rFonts w:cstheme="minorHAnsi"/>
          <w:lang w:val="es-MX"/>
        </w:rPr>
        <w:t xml:space="preserve">las </w:t>
      </w:r>
      <w:r w:rsidR="00CF373F" w:rsidRPr="00B12E0D">
        <w:rPr>
          <w:rFonts w:cstheme="minorHAnsi"/>
          <w:lang w:val="es-MX"/>
        </w:rPr>
        <w:t xml:space="preserve">declaraciones deducidas por el auditor de </w:t>
      </w:r>
      <w:r w:rsidR="00B05EE2" w:rsidRPr="00B12E0D">
        <w:rPr>
          <w:rFonts w:cstheme="minorHAnsi"/>
          <w:lang w:val="es-MX"/>
        </w:rPr>
        <w:t>aquellos resultados</w:t>
      </w:r>
      <w:r w:rsidR="00CF373F" w:rsidRPr="00B12E0D">
        <w:rPr>
          <w:rFonts w:cstheme="minorHAnsi"/>
          <w:lang w:val="es-MX"/>
        </w:rPr>
        <w:t xml:space="preserve"> </w:t>
      </w:r>
      <w:r w:rsidR="00B05EE2" w:rsidRPr="00B12E0D">
        <w:rPr>
          <w:rFonts w:cstheme="minorHAnsi"/>
          <w:lang w:val="es-MX"/>
        </w:rPr>
        <w:t>relacionados con</w:t>
      </w:r>
      <w:r w:rsidR="00CF373F" w:rsidRPr="00B12E0D">
        <w:rPr>
          <w:rFonts w:cstheme="minorHAnsi"/>
          <w:lang w:val="es-MX"/>
        </w:rPr>
        <w:t xml:space="preserve"> los objetivos de la auditoría. </w:t>
      </w:r>
      <w:r w:rsidR="00B05EE2" w:rsidRPr="00B12E0D">
        <w:rPr>
          <w:rFonts w:cstheme="minorHAnsi"/>
          <w:lang w:val="es-MX"/>
        </w:rPr>
        <w:t xml:space="preserve">Los </w:t>
      </w:r>
      <w:r w:rsidR="00905021">
        <w:rPr>
          <w:rFonts w:cstheme="minorHAnsi"/>
          <w:lang w:val="es-MX"/>
        </w:rPr>
        <w:t>hallazgos</w:t>
      </w:r>
      <w:r w:rsidR="00905021" w:rsidRPr="00B12E0D">
        <w:rPr>
          <w:rFonts w:cstheme="minorHAnsi"/>
          <w:lang w:val="es-MX"/>
        </w:rPr>
        <w:t xml:space="preserve"> </w:t>
      </w:r>
      <w:r w:rsidR="00CF373F" w:rsidRPr="00B12E0D">
        <w:rPr>
          <w:rFonts w:cstheme="minorHAnsi"/>
          <w:lang w:val="es-MX"/>
        </w:rPr>
        <w:t xml:space="preserve">de la auditoría contienen los siguientes elementos: </w:t>
      </w:r>
      <w:r w:rsidR="00CF373F" w:rsidRPr="00B12E0D">
        <w:rPr>
          <w:rFonts w:cstheme="minorHAnsi"/>
          <w:i/>
          <w:lang w:val="es-MX"/>
        </w:rPr>
        <w:t>criterios</w:t>
      </w:r>
      <w:r w:rsidR="00CF373F" w:rsidRPr="00B12E0D">
        <w:rPr>
          <w:rFonts w:cstheme="minorHAnsi"/>
          <w:lang w:val="es-MX"/>
        </w:rPr>
        <w:t xml:space="preserve"> (</w:t>
      </w:r>
      <w:r w:rsidR="00905021">
        <w:rPr>
          <w:rFonts w:cstheme="minorHAnsi"/>
          <w:lang w:val="es-MX"/>
        </w:rPr>
        <w:t>´</w:t>
      </w:r>
      <w:r w:rsidR="00CF373F" w:rsidRPr="00B12E0D">
        <w:rPr>
          <w:rFonts w:cstheme="minorHAnsi"/>
          <w:lang w:val="es-MX"/>
        </w:rPr>
        <w:t>lo que debería ser</w:t>
      </w:r>
      <w:r w:rsidR="00905021">
        <w:rPr>
          <w:rFonts w:cstheme="minorHAnsi"/>
          <w:lang w:val="es-MX"/>
        </w:rPr>
        <w:t>´</w:t>
      </w:r>
      <w:r w:rsidR="00CF373F" w:rsidRPr="00B12E0D">
        <w:rPr>
          <w:rFonts w:cstheme="minorHAnsi"/>
          <w:lang w:val="es-MX"/>
        </w:rPr>
        <w:t xml:space="preserve">), </w:t>
      </w:r>
      <w:r w:rsidR="00CF373F" w:rsidRPr="00B12E0D">
        <w:rPr>
          <w:rFonts w:cstheme="minorHAnsi"/>
          <w:i/>
          <w:lang w:val="es-MX"/>
        </w:rPr>
        <w:t>condición</w:t>
      </w:r>
      <w:r w:rsidR="00CF373F" w:rsidRPr="00B12E0D">
        <w:rPr>
          <w:rFonts w:cstheme="minorHAnsi"/>
          <w:lang w:val="es-MX"/>
        </w:rPr>
        <w:t xml:space="preserve"> (</w:t>
      </w:r>
      <w:r w:rsidR="00905021">
        <w:rPr>
          <w:rFonts w:cstheme="minorHAnsi"/>
          <w:lang w:val="es-MX"/>
        </w:rPr>
        <w:t>´</w:t>
      </w:r>
      <w:r w:rsidR="00B21650" w:rsidRPr="00B12E0D">
        <w:rPr>
          <w:rFonts w:cstheme="minorHAnsi"/>
          <w:lang w:val="es-MX"/>
        </w:rPr>
        <w:t>l</w:t>
      </w:r>
      <w:r w:rsidR="00B05EE2" w:rsidRPr="00B12E0D">
        <w:rPr>
          <w:rFonts w:cstheme="minorHAnsi"/>
          <w:lang w:val="es-MX"/>
        </w:rPr>
        <w:t>o que</w:t>
      </w:r>
      <w:r w:rsidR="00CF373F" w:rsidRPr="00B12E0D">
        <w:rPr>
          <w:rFonts w:cstheme="minorHAnsi"/>
          <w:lang w:val="es-MX"/>
        </w:rPr>
        <w:t xml:space="preserve"> es</w:t>
      </w:r>
      <w:r w:rsidR="00905021">
        <w:rPr>
          <w:rFonts w:cstheme="minorHAnsi"/>
          <w:lang w:val="es-MX"/>
        </w:rPr>
        <w:t>´</w:t>
      </w:r>
      <w:r w:rsidR="00CF373F" w:rsidRPr="00B12E0D">
        <w:rPr>
          <w:rFonts w:cstheme="minorHAnsi"/>
          <w:lang w:val="es-MX"/>
        </w:rPr>
        <w:t xml:space="preserve">) y </w:t>
      </w:r>
      <w:r w:rsidR="00CF373F" w:rsidRPr="00B12E0D">
        <w:rPr>
          <w:rFonts w:cstheme="minorHAnsi"/>
          <w:i/>
          <w:lang w:val="es-MX"/>
        </w:rPr>
        <w:t>efecto</w:t>
      </w:r>
      <w:r w:rsidR="00B05EE2" w:rsidRPr="00B12E0D">
        <w:rPr>
          <w:rFonts w:cstheme="minorHAnsi"/>
          <w:lang w:val="es-MX"/>
        </w:rPr>
        <w:t xml:space="preserve"> (</w:t>
      </w:r>
      <w:r w:rsidR="00905021">
        <w:rPr>
          <w:rFonts w:cstheme="minorHAnsi"/>
          <w:lang w:val="es-MX"/>
        </w:rPr>
        <w:t>´</w:t>
      </w:r>
      <w:r w:rsidR="00B05EE2" w:rsidRPr="00B12E0D">
        <w:rPr>
          <w:rFonts w:cstheme="minorHAnsi"/>
          <w:lang w:val="es-MX"/>
        </w:rPr>
        <w:t>las con</w:t>
      </w:r>
      <w:r w:rsidR="00CF373F" w:rsidRPr="00B12E0D">
        <w:rPr>
          <w:rFonts w:cstheme="minorHAnsi"/>
          <w:lang w:val="es-MX"/>
        </w:rPr>
        <w:t>secuencias</w:t>
      </w:r>
      <w:r w:rsidR="00905021">
        <w:rPr>
          <w:rFonts w:cstheme="minorHAnsi"/>
          <w:lang w:val="es-MX"/>
        </w:rPr>
        <w:t>´</w:t>
      </w:r>
      <w:r w:rsidR="00CF373F" w:rsidRPr="00B12E0D">
        <w:rPr>
          <w:rFonts w:cstheme="minorHAnsi"/>
          <w:lang w:val="es-MX"/>
        </w:rPr>
        <w:t xml:space="preserve">  observ</w:t>
      </w:r>
      <w:r w:rsidR="00B05EE2" w:rsidRPr="00B12E0D">
        <w:rPr>
          <w:rFonts w:cstheme="minorHAnsi"/>
          <w:lang w:val="es-MX"/>
        </w:rPr>
        <w:t>ad</w:t>
      </w:r>
      <w:r w:rsidR="00905021">
        <w:rPr>
          <w:rFonts w:cstheme="minorHAnsi"/>
          <w:lang w:val="es-MX"/>
        </w:rPr>
        <w:t>as,</w:t>
      </w:r>
      <w:r w:rsidR="00B05EE2" w:rsidRPr="00B12E0D">
        <w:rPr>
          <w:rFonts w:cstheme="minorHAnsi"/>
          <w:lang w:val="es-MX"/>
        </w:rPr>
        <w:t xml:space="preserve"> así</w:t>
      </w:r>
      <w:r w:rsidR="00CF373F" w:rsidRPr="00B12E0D">
        <w:rPr>
          <w:rFonts w:cstheme="minorHAnsi"/>
          <w:lang w:val="es-MX"/>
        </w:rPr>
        <w:t xml:space="preserve"> como </w:t>
      </w:r>
      <w:r w:rsidR="00905021">
        <w:rPr>
          <w:rFonts w:cstheme="minorHAnsi"/>
          <w:lang w:val="es-MX"/>
        </w:rPr>
        <w:t>´</w:t>
      </w:r>
      <w:r w:rsidR="00B05EE2" w:rsidRPr="00B12E0D">
        <w:rPr>
          <w:rFonts w:cstheme="minorHAnsi"/>
          <w:lang w:val="es-MX"/>
        </w:rPr>
        <w:t xml:space="preserve">el </w:t>
      </w:r>
      <w:r w:rsidR="00CF373F" w:rsidRPr="00B12E0D">
        <w:rPr>
          <w:rFonts w:cstheme="minorHAnsi"/>
          <w:lang w:val="es-MX"/>
        </w:rPr>
        <w:t xml:space="preserve">impacto </w:t>
      </w:r>
      <w:r w:rsidR="00905021">
        <w:rPr>
          <w:rFonts w:cstheme="minorHAnsi"/>
          <w:lang w:val="es-MX"/>
        </w:rPr>
        <w:t>próximo</w:t>
      </w:r>
      <w:r w:rsidR="00CF373F" w:rsidRPr="00B12E0D">
        <w:rPr>
          <w:rFonts w:cstheme="minorHAnsi"/>
          <w:lang w:val="es-MX"/>
        </w:rPr>
        <w:t xml:space="preserve"> </w:t>
      </w:r>
      <w:r w:rsidR="00B05EE2" w:rsidRPr="00B12E0D">
        <w:rPr>
          <w:rFonts w:cstheme="minorHAnsi"/>
          <w:lang w:val="es-MX"/>
        </w:rPr>
        <w:t xml:space="preserve">lógico y </w:t>
      </w:r>
      <w:r w:rsidR="00CF373F" w:rsidRPr="00B12E0D">
        <w:rPr>
          <w:rFonts w:cstheme="minorHAnsi"/>
          <w:lang w:val="es-MX"/>
        </w:rPr>
        <w:t>razonable</w:t>
      </w:r>
      <w:r w:rsidR="00905021">
        <w:rPr>
          <w:rFonts w:cstheme="minorHAnsi"/>
          <w:lang w:val="es-MX"/>
        </w:rPr>
        <w:t>´</w:t>
      </w:r>
      <w:r w:rsidR="00B21650" w:rsidRPr="00B12E0D">
        <w:rPr>
          <w:rFonts w:cstheme="minorHAnsi"/>
          <w:lang w:val="es-MX"/>
        </w:rPr>
        <w:t xml:space="preserve">), además de </w:t>
      </w:r>
      <w:r w:rsidR="00905021">
        <w:rPr>
          <w:rFonts w:cstheme="minorHAnsi"/>
          <w:lang w:val="es-MX"/>
        </w:rPr>
        <w:t xml:space="preserve">la </w:t>
      </w:r>
      <w:r w:rsidR="00905021">
        <w:rPr>
          <w:rFonts w:cstheme="minorHAnsi"/>
          <w:i/>
          <w:lang w:val="es-MX"/>
        </w:rPr>
        <w:t>causa</w:t>
      </w:r>
      <w:r w:rsidR="00B21650" w:rsidRPr="00B12E0D">
        <w:rPr>
          <w:rFonts w:cstheme="minorHAnsi"/>
          <w:lang w:val="es-MX"/>
        </w:rPr>
        <w:t xml:space="preserve"> (</w:t>
      </w:r>
      <w:r w:rsidR="00905021">
        <w:rPr>
          <w:rFonts w:cstheme="minorHAnsi"/>
          <w:lang w:val="es-MX"/>
        </w:rPr>
        <w:t>´</w:t>
      </w:r>
      <w:r w:rsidR="00B21650" w:rsidRPr="00B12E0D">
        <w:rPr>
          <w:rFonts w:cstheme="minorHAnsi"/>
          <w:lang w:val="es-MX"/>
        </w:rPr>
        <w:t xml:space="preserve">el </w:t>
      </w:r>
      <w:r w:rsidR="00CF373F" w:rsidRPr="00B12E0D">
        <w:rPr>
          <w:rFonts w:cstheme="minorHAnsi"/>
          <w:lang w:val="es-MX"/>
        </w:rPr>
        <w:t>por qué hay</w:t>
      </w:r>
      <w:r w:rsidR="00B21650" w:rsidRPr="00B12E0D">
        <w:rPr>
          <w:rFonts w:cstheme="minorHAnsi"/>
          <w:lang w:val="es-MX"/>
        </w:rPr>
        <w:t>a</w:t>
      </w:r>
      <w:r w:rsidR="00CF373F" w:rsidRPr="00B12E0D">
        <w:rPr>
          <w:rFonts w:cstheme="minorHAnsi"/>
          <w:lang w:val="es-MX"/>
        </w:rPr>
        <w:t xml:space="preserve"> una desviación de las normas o criterios</w:t>
      </w:r>
      <w:r w:rsidR="00905021">
        <w:rPr>
          <w:rFonts w:cstheme="minorHAnsi"/>
          <w:lang w:val="es-MX"/>
        </w:rPr>
        <w:t>´</w:t>
      </w:r>
      <w:r w:rsidR="00CF373F" w:rsidRPr="00B12E0D">
        <w:rPr>
          <w:rFonts w:cstheme="minorHAnsi"/>
          <w:lang w:val="es-MX"/>
        </w:rPr>
        <w:t xml:space="preserve">), cuando se encuentran problemas. </w:t>
      </w:r>
      <w:r w:rsidR="00B21650" w:rsidRPr="00B12E0D">
        <w:rPr>
          <w:rFonts w:cstheme="minorHAnsi"/>
          <w:lang w:val="es-MX"/>
        </w:rPr>
        <w:t xml:space="preserve">Por lo </w:t>
      </w:r>
      <w:r w:rsidR="004E6322" w:rsidRPr="00B12E0D">
        <w:rPr>
          <w:rFonts w:cstheme="minorHAnsi"/>
          <w:lang w:val="es-MX"/>
        </w:rPr>
        <w:t>que</w:t>
      </w:r>
      <w:r w:rsidR="00B21650" w:rsidRPr="00B12E0D">
        <w:rPr>
          <w:rFonts w:cstheme="minorHAnsi"/>
          <w:lang w:val="es-MX"/>
        </w:rPr>
        <w:t xml:space="preserve"> </w:t>
      </w:r>
      <w:r w:rsidR="004E6322" w:rsidRPr="00B12E0D">
        <w:rPr>
          <w:rFonts w:cstheme="minorHAnsi"/>
          <w:lang w:val="es-MX"/>
        </w:rPr>
        <w:t>la forma</w:t>
      </w:r>
      <w:r w:rsidR="00B21650" w:rsidRPr="00B12E0D">
        <w:rPr>
          <w:rFonts w:cstheme="minorHAnsi"/>
          <w:lang w:val="es-MX"/>
        </w:rPr>
        <w:t xml:space="preserve"> de llegar a los</w:t>
      </w:r>
      <w:r w:rsidR="00CF373F" w:rsidRPr="00B12E0D">
        <w:rPr>
          <w:rFonts w:cstheme="minorHAnsi"/>
          <w:lang w:val="es-MX"/>
        </w:rPr>
        <w:t xml:space="preserve"> resultados de </w:t>
      </w:r>
      <w:r w:rsidR="00B21650" w:rsidRPr="00B12E0D">
        <w:rPr>
          <w:rFonts w:cstheme="minorHAnsi"/>
          <w:lang w:val="es-MX"/>
        </w:rPr>
        <w:t xml:space="preserve">la </w:t>
      </w:r>
      <w:r w:rsidR="00CF373F" w:rsidRPr="00B12E0D">
        <w:rPr>
          <w:rFonts w:cstheme="minorHAnsi"/>
          <w:lang w:val="es-MX"/>
        </w:rPr>
        <w:t xml:space="preserve">auditoría </w:t>
      </w:r>
      <w:r w:rsidR="00B21650" w:rsidRPr="00B12E0D">
        <w:rPr>
          <w:rFonts w:cstheme="minorHAnsi"/>
          <w:lang w:val="es-MX"/>
        </w:rPr>
        <w:t xml:space="preserve">es </w:t>
      </w:r>
      <w:r w:rsidR="00CF373F" w:rsidRPr="00B12E0D">
        <w:rPr>
          <w:rFonts w:cstheme="minorHAnsi"/>
          <w:lang w:val="es-MX"/>
        </w:rPr>
        <w:t xml:space="preserve">comparando </w:t>
      </w:r>
      <w:r w:rsidR="00905021">
        <w:rPr>
          <w:rFonts w:cstheme="minorHAnsi"/>
          <w:lang w:val="es-MX"/>
        </w:rPr>
        <w:t>´</w:t>
      </w:r>
      <w:r w:rsidR="00CF373F" w:rsidRPr="00B12E0D">
        <w:rPr>
          <w:rFonts w:cstheme="minorHAnsi"/>
          <w:lang w:val="es-MX"/>
        </w:rPr>
        <w:t>lo qu</w:t>
      </w:r>
      <w:r w:rsidR="00B21650" w:rsidRPr="00B12E0D">
        <w:rPr>
          <w:rFonts w:cstheme="minorHAnsi"/>
          <w:lang w:val="es-MX"/>
        </w:rPr>
        <w:t>e debería ser</w:t>
      </w:r>
      <w:r w:rsidR="00905021">
        <w:rPr>
          <w:rFonts w:cstheme="minorHAnsi"/>
          <w:lang w:val="es-MX"/>
        </w:rPr>
        <w:t>´</w:t>
      </w:r>
      <w:r w:rsidR="00B21650" w:rsidRPr="00B12E0D">
        <w:rPr>
          <w:rFonts w:cstheme="minorHAnsi"/>
          <w:lang w:val="es-MX"/>
        </w:rPr>
        <w:t xml:space="preserve"> (criterios) con </w:t>
      </w:r>
      <w:r w:rsidR="00905021">
        <w:rPr>
          <w:rFonts w:cstheme="minorHAnsi"/>
          <w:lang w:val="es-MX"/>
        </w:rPr>
        <w:t>´</w:t>
      </w:r>
      <w:r w:rsidR="00B21650" w:rsidRPr="00B12E0D">
        <w:rPr>
          <w:rFonts w:cstheme="minorHAnsi"/>
          <w:lang w:val="es-MX"/>
        </w:rPr>
        <w:t xml:space="preserve">lo que </w:t>
      </w:r>
      <w:r w:rsidR="00CF373F" w:rsidRPr="00B12E0D">
        <w:rPr>
          <w:rFonts w:cstheme="minorHAnsi"/>
          <w:lang w:val="es-MX"/>
        </w:rPr>
        <w:t>es</w:t>
      </w:r>
      <w:r w:rsidR="00905021">
        <w:rPr>
          <w:rFonts w:cstheme="minorHAnsi"/>
          <w:lang w:val="es-MX"/>
        </w:rPr>
        <w:t>´</w:t>
      </w:r>
      <w:r w:rsidR="00CF373F" w:rsidRPr="00B12E0D">
        <w:rPr>
          <w:rFonts w:cstheme="minorHAnsi"/>
          <w:lang w:val="es-MX"/>
        </w:rPr>
        <w:t xml:space="preserve"> (condición)</w:t>
      </w:r>
      <w:r w:rsidR="00E816FA" w:rsidRPr="00B12E0D">
        <w:rPr>
          <w:rFonts w:cstheme="minorHAnsi"/>
          <w:lang w:val="es-MX"/>
        </w:rPr>
        <w:t>.</w:t>
      </w:r>
    </w:p>
    <w:p w:rsidR="00E816FA" w:rsidRPr="00B12E0D" w:rsidRDefault="00E816FA" w:rsidP="00E816FA">
      <w:pPr>
        <w:autoSpaceDE w:val="0"/>
        <w:autoSpaceDN w:val="0"/>
        <w:adjustRightInd w:val="0"/>
        <w:spacing w:after="0" w:line="240" w:lineRule="auto"/>
        <w:jc w:val="both"/>
        <w:rPr>
          <w:rFonts w:cstheme="minorHAnsi"/>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 Algunos indicadores de</w:t>
      </w:r>
      <w:r w:rsidR="00950F41">
        <w:rPr>
          <w:rFonts w:asciiTheme="minorHAnsi" w:hAnsiTheme="minorHAnsi" w:cstheme="minorHAnsi"/>
          <w:sz w:val="22"/>
          <w:szCs w:val="22"/>
          <w:lang w:val="es-MX"/>
        </w:rPr>
        <w:t>l</w:t>
      </w:r>
      <w:r w:rsidR="00CF373F" w:rsidRPr="00B12E0D">
        <w:rPr>
          <w:rFonts w:asciiTheme="minorHAnsi" w:hAnsiTheme="minorHAnsi" w:cstheme="minorHAnsi"/>
          <w:sz w:val="22"/>
          <w:szCs w:val="22"/>
          <w:lang w:val="es-MX"/>
        </w:rPr>
        <w:t xml:space="preserve"> cumplimiento son</w:t>
      </w:r>
      <w:r w:rsidR="00E816FA" w:rsidRPr="00B12E0D">
        <w:rPr>
          <w:rFonts w:asciiTheme="minorHAnsi" w:hAnsiTheme="minorHAnsi" w:cstheme="minorHAnsi"/>
          <w:sz w:val="22"/>
          <w:szCs w:val="22"/>
          <w:lang w:val="es-MX"/>
        </w:rPr>
        <w:t>:</w:t>
      </w:r>
    </w:p>
    <w:p w:rsidR="00E816FA" w:rsidRPr="00B12E0D" w:rsidRDefault="00CD7A89"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El m</w:t>
      </w:r>
      <w:r w:rsidR="00CF373F" w:rsidRPr="00B12E0D">
        <w:rPr>
          <w:rFonts w:asciiTheme="minorHAnsi" w:hAnsiTheme="minorHAnsi" w:cstheme="minorHAnsi"/>
          <w:sz w:val="22"/>
          <w:szCs w:val="22"/>
          <w:lang w:val="es-MX"/>
        </w:rPr>
        <w:t xml:space="preserve">anual de procedimientos </w:t>
      </w:r>
      <w:r w:rsidR="004E6322" w:rsidRPr="00B12E0D">
        <w:rPr>
          <w:rFonts w:asciiTheme="minorHAnsi" w:hAnsiTheme="minorHAnsi" w:cstheme="minorHAnsi"/>
          <w:sz w:val="22"/>
          <w:szCs w:val="22"/>
          <w:lang w:val="es-MX"/>
        </w:rPr>
        <w:t>de la EFS</w:t>
      </w:r>
      <w:r w:rsidR="00CF373F"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requiere</w:t>
      </w:r>
      <w:r w:rsidR="00CF373F" w:rsidRPr="00B12E0D">
        <w:rPr>
          <w:rFonts w:asciiTheme="minorHAnsi" w:hAnsiTheme="minorHAnsi" w:cstheme="minorHAnsi"/>
          <w:sz w:val="22"/>
          <w:szCs w:val="22"/>
          <w:lang w:val="es-MX"/>
        </w:rPr>
        <w:t xml:space="preserve"> la comparación de la información recopilada con los criterios o los resultados esperados</w:t>
      </w:r>
      <w:r w:rsidR="00E816FA" w:rsidRPr="00B12E0D">
        <w:rPr>
          <w:rFonts w:asciiTheme="minorHAnsi" w:hAnsiTheme="minorHAnsi" w:cstheme="minorHAnsi"/>
          <w:sz w:val="22"/>
          <w:szCs w:val="22"/>
          <w:lang w:val="es-MX"/>
        </w:rPr>
        <w:t>.</w:t>
      </w:r>
    </w:p>
    <w:p w:rsidR="00E816FA" w:rsidRPr="00B12E0D" w:rsidRDefault="00BB3508"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Pr>
          <w:rFonts w:asciiTheme="minorHAnsi" w:hAnsiTheme="minorHAnsi" w:cstheme="minorHAnsi"/>
          <w:sz w:val="22"/>
          <w:szCs w:val="22"/>
          <w:lang w:val="es-MX"/>
        </w:rPr>
        <w:t>Papeles de trabajo</w:t>
      </w:r>
      <w:r w:rsidR="00CF373F" w:rsidRPr="00B12E0D">
        <w:rPr>
          <w:rFonts w:asciiTheme="minorHAnsi" w:hAnsiTheme="minorHAnsi" w:cstheme="minorHAnsi"/>
          <w:sz w:val="22"/>
          <w:szCs w:val="22"/>
          <w:lang w:val="es-MX"/>
        </w:rPr>
        <w:t xml:space="preserve"> </w:t>
      </w:r>
      <w:r w:rsidR="00CD7A89" w:rsidRPr="00B12E0D">
        <w:rPr>
          <w:rFonts w:asciiTheme="minorHAnsi" w:hAnsiTheme="minorHAnsi" w:cstheme="minorHAnsi"/>
          <w:sz w:val="22"/>
          <w:szCs w:val="22"/>
          <w:lang w:val="es-MX"/>
        </w:rPr>
        <w:t>que contengan</w:t>
      </w:r>
      <w:r w:rsidR="00CF373F" w:rsidRPr="00B12E0D">
        <w:rPr>
          <w:rFonts w:asciiTheme="minorHAnsi" w:hAnsiTheme="minorHAnsi" w:cstheme="minorHAnsi"/>
          <w:sz w:val="22"/>
          <w:szCs w:val="22"/>
          <w:lang w:val="es-MX"/>
        </w:rPr>
        <w:t xml:space="preserve"> prueba </w:t>
      </w:r>
      <w:r w:rsidR="00CD7A89" w:rsidRPr="00B12E0D">
        <w:rPr>
          <w:rFonts w:asciiTheme="minorHAnsi" w:hAnsiTheme="minorHAnsi" w:cstheme="minorHAnsi"/>
          <w:sz w:val="22"/>
          <w:szCs w:val="22"/>
          <w:lang w:val="es-MX"/>
        </w:rPr>
        <w:t xml:space="preserve">de </w:t>
      </w:r>
      <w:r w:rsidR="00CF373F" w:rsidRPr="00B12E0D">
        <w:rPr>
          <w:rFonts w:asciiTheme="minorHAnsi" w:hAnsiTheme="minorHAnsi" w:cstheme="minorHAnsi"/>
          <w:sz w:val="22"/>
          <w:szCs w:val="22"/>
          <w:lang w:val="es-MX"/>
        </w:rPr>
        <w:t>que con cada criterio enumerado en el plan de trabajo, se compara la información reco</w:t>
      </w:r>
      <w:r w:rsidR="00CD7A89" w:rsidRPr="00B12E0D">
        <w:rPr>
          <w:rFonts w:asciiTheme="minorHAnsi" w:hAnsiTheme="minorHAnsi" w:cstheme="minorHAnsi"/>
          <w:sz w:val="22"/>
          <w:szCs w:val="22"/>
          <w:lang w:val="es-MX"/>
        </w:rPr>
        <w:t>lectada</w:t>
      </w:r>
      <w:r w:rsidR="00CF373F" w:rsidRPr="00B12E0D">
        <w:rPr>
          <w:rFonts w:asciiTheme="minorHAnsi" w:hAnsiTheme="minorHAnsi" w:cstheme="minorHAnsi"/>
          <w:sz w:val="22"/>
          <w:szCs w:val="22"/>
          <w:lang w:val="es-MX"/>
        </w:rPr>
        <w:t xml:space="preserve"> (condición)</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CF373F"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iCs/>
          <w:sz w:val="22"/>
          <w:szCs w:val="22"/>
          <w:lang w:val="es-MX"/>
        </w:rPr>
        <w:t xml:space="preserve">Requisito - </w:t>
      </w:r>
      <w:r w:rsidR="00CD7A89" w:rsidRPr="00B12E0D">
        <w:rPr>
          <w:rFonts w:asciiTheme="minorHAnsi" w:hAnsiTheme="minorHAnsi" w:cstheme="minorHAnsi"/>
          <w:b/>
          <w:i/>
          <w:iCs/>
          <w:sz w:val="22"/>
          <w:szCs w:val="22"/>
          <w:lang w:val="es-MX"/>
        </w:rPr>
        <w:t>C</w:t>
      </w:r>
      <w:r w:rsidRPr="00B12E0D">
        <w:rPr>
          <w:rFonts w:asciiTheme="minorHAnsi" w:hAnsiTheme="minorHAnsi" w:cstheme="minorHAnsi"/>
          <w:b/>
          <w:i/>
          <w:iCs/>
          <w:sz w:val="22"/>
          <w:szCs w:val="22"/>
          <w:lang w:val="es-MX"/>
        </w:rPr>
        <w:t xml:space="preserve">uando el trabajo se delega a un miembro del equipo de auditoría, el </w:t>
      </w:r>
      <w:r w:rsidR="00950F41">
        <w:rPr>
          <w:rFonts w:asciiTheme="minorHAnsi" w:hAnsiTheme="minorHAnsi" w:cstheme="minorHAnsi"/>
          <w:b/>
          <w:i/>
          <w:iCs/>
          <w:sz w:val="22"/>
          <w:szCs w:val="22"/>
          <w:lang w:val="es-MX"/>
        </w:rPr>
        <w:t xml:space="preserve">jefe </w:t>
      </w:r>
      <w:r w:rsidRPr="00B12E0D">
        <w:rPr>
          <w:rFonts w:asciiTheme="minorHAnsi" w:hAnsiTheme="minorHAnsi" w:cstheme="minorHAnsi"/>
          <w:b/>
          <w:i/>
          <w:iCs/>
          <w:sz w:val="22"/>
          <w:szCs w:val="22"/>
          <w:lang w:val="es-MX"/>
        </w:rPr>
        <w:t xml:space="preserve">de </w:t>
      </w:r>
      <w:r w:rsidR="00950F41">
        <w:rPr>
          <w:rFonts w:asciiTheme="minorHAnsi" w:hAnsiTheme="minorHAnsi" w:cstheme="minorHAnsi"/>
          <w:b/>
          <w:i/>
          <w:iCs/>
          <w:sz w:val="22"/>
          <w:szCs w:val="22"/>
          <w:lang w:val="es-MX"/>
        </w:rPr>
        <w:t xml:space="preserve">la unidad </w:t>
      </w:r>
      <w:r w:rsidRPr="00B12E0D">
        <w:rPr>
          <w:rFonts w:asciiTheme="minorHAnsi" w:hAnsiTheme="minorHAnsi" w:cstheme="minorHAnsi"/>
          <w:b/>
          <w:i/>
          <w:iCs/>
          <w:sz w:val="22"/>
          <w:szCs w:val="22"/>
          <w:lang w:val="es-MX"/>
        </w:rPr>
        <w:t>auditor</w:t>
      </w:r>
      <w:r w:rsidR="00C51CA3">
        <w:rPr>
          <w:rFonts w:asciiTheme="minorHAnsi" w:hAnsiTheme="minorHAnsi" w:cstheme="minorHAnsi"/>
          <w:b/>
          <w:i/>
          <w:iCs/>
          <w:sz w:val="22"/>
          <w:szCs w:val="22"/>
          <w:lang w:val="es-MX"/>
        </w:rPr>
        <w:t>a</w:t>
      </w:r>
      <w:r w:rsidRPr="00B12E0D">
        <w:rPr>
          <w:rFonts w:asciiTheme="minorHAnsi" w:hAnsiTheme="minorHAnsi" w:cstheme="minorHAnsi"/>
          <w:b/>
          <w:i/>
          <w:iCs/>
          <w:sz w:val="22"/>
          <w:szCs w:val="22"/>
          <w:lang w:val="es-MX"/>
        </w:rPr>
        <w:t xml:space="preserve"> cuidadosamente dirige, supervisa y </w:t>
      </w:r>
      <w:r w:rsidR="00CD7A89" w:rsidRPr="00B12E0D">
        <w:rPr>
          <w:rFonts w:asciiTheme="minorHAnsi" w:hAnsiTheme="minorHAnsi" w:cstheme="minorHAnsi"/>
          <w:b/>
          <w:i/>
          <w:iCs/>
          <w:sz w:val="22"/>
          <w:szCs w:val="22"/>
          <w:lang w:val="es-MX"/>
        </w:rPr>
        <w:t xml:space="preserve">revisa </w:t>
      </w:r>
      <w:r w:rsidRPr="00B12E0D">
        <w:rPr>
          <w:rFonts w:asciiTheme="minorHAnsi" w:hAnsiTheme="minorHAnsi" w:cstheme="minorHAnsi"/>
          <w:b/>
          <w:i/>
          <w:iCs/>
          <w:sz w:val="22"/>
          <w:szCs w:val="22"/>
          <w:lang w:val="es-MX"/>
        </w:rPr>
        <w:t>el trabajo delegado (ISSAI 3000, 2.3)</w:t>
      </w:r>
      <w:r w:rsidR="00E816FA" w:rsidRPr="00B12E0D">
        <w:rPr>
          <w:rFonts w:asciiTheme="minorHAnsi" w:hAnsiTheme="minorHAnsi" w:cstheme="minorHAnsi"/>
          <w:b/>
          <w:i/>
          <w:iCs/>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CF373F" w:rsidRPr="00B12E0D">
        <w:rPr>
          <w:rFonts w:asciiTheme="minorHAnsi" w:hAnsiTheme="minorHAnsi" w:cstheme="minorHAnsi"/>
          <w:sz w:val="22"/>
          <w:szCs w:val="22"/>
          <w:lang w:val="es-MX"/>
        </w:rPr>
        <w:t xml:space="preserve">El trabajo del personal de auditoría debe ser adecuadamente supervisado durante la auditoría, y el trabajo debe ser revisado por un miembro del personal de </w:t>
      </w:r>
      <w:r w:rsidR="00950F41">
        <w:rPr>
          <w:rFonts w:asciiTheme="minorHAnsi" w:hAnsiTheme="minorHAnsi" w:cstheme="minorHAnsi"/>
          <w:sz w:val="22"/>
          <w:szCs w:val="22"/>
          <w:lang w:val="es-MX"/>
        </w:rPr>
        <w:t>la misma</w:t>
      </w:r>
      <w:r w:rsidR="00CF373F" w:rsidRPr="00B12E0D">
        <w:rPr>
          <w:rFonts w:asciiTheme="minorHAnsi" w:hAnsiTheme="minorHAnsi" w:cstheme="minorHAnsi"/>
          <w:sz w:val="22"/>
          <w:szCs w:val="22"/>
          <w:lang w:val="es-MX"/>
        </w:rPr>
        <w:t xml:space="preserve">. El </w:t>
      </w:r>
      <w:r w:rsidR="00950F41">
        <w:rPr>
          <w:rFonts w:asciiTheme="minorHAnsi" w:hAnsiTheme="minorHAnsi" w:cstheme="minorHAnsi"/>
          <w:sz w:val="22"/>
          <w:szCs w:val="22"/>
          <w:lang w:val="es-MX"/>
        </w:rPr>
        <w:t>jefe de la</w:t>
      </w:r>
      <w:r w:rsidR="00CF373F" w:rsidRPr="00B12E0D">
        <w:rPr>
          <w:rFonts w:asciiTheme="minorHAnsi" w:hAnsiTheme="minorHAnsi" w:cstheme="minorHAnsi"/>
          <w:sz w:val="22"/>
          <w:szCs w:val="22"/>
          <w:lang w:val="es-MX"/>
        </w:rPr>
        <w:t xml:space="preserve"> </w:t>
      </w:r>
      <w:r w:rsidR="00950F41">
        <w:rPr>
          <w:rFonts w:asciiTheme="minorHAnsi" w:hAnsiTheme="minorHAnsi" w:cstheme="minorHAnsi"/>
          <w:sz w:val="22"/>
          <w:szCs w:val="22"/>
          <w:lang w:val="es-MX"/>
        </w:rPr>
        <w:t>unidad</w:t>
      </w:r>
      <w:r w:rsidR="00CF373F" w:rsidRPr="00B12E0D">
        <w:rPr>
          <w:rFonts w:asciiTheme="minorHAnsi" w:hAnsiTheme="minorHAnsi" w:cstheme="minorHAnsi"/>
          <w:sz w:val="22"/>
          <w:szCs w:val="22"/>
          <w:lang w:val="es-MX"/>
        </w:rPr>
        <w:t xml:space="preserve"> auditora dirige/guía </w:t>
      </w:r>
      <w:r w:rsidR="00CD7A89" w:rsidRPr="00B12E0D">
        <w:rPr>
          <w:rFonts w:asciiTheme="minorHAnsi" w:hAnsiTheme="minorHAnsi" w:cstheme="minorHAnsi"/>
          <w:sz w:val="22"/>
          <w:szCs w:val="22"/>
          <w:lang w:val="es-MX"/>
        </w:rPr>
        <w:t>a</w:t>
      </w:r>
      <w:r w:rsidR="00CF373F" w:rsidRPr="00B12E0D">
        <w:rPr>
          <w:rFonts w:asciiTheme="minorHAnsi" w:hAnsiTheme="minorHAnsi" w:cstheme="minorHAnsi"/>
          <w:sz w:val="22"/>
          <w:szCs w:val="22"/>
          <w:lang w:val="es-MX"/>
        </w:rPr>
        <w:t xml:space="preserve"> los miembros del equipo de auditoría en el desempeño de su trabajo; y </w:t>
      </w:r>
      <w:r w:rsidR="00CD7A89" w:rsidRPr="00B12E0D">
        <w:rPr>
          <w:rFonts w:asciiTheme="minorHAnsi" w:hAnsiTheme="minorHAnsi" w:cstheme="minorHAnsi"/>
          <w:sz w:val="22"/>
          <w:szCs w:val="22"/>
          <w:lang w:val="es-MX"/>
        </w:rPr>
        <w:t>revisa</w:t>
      </w:r>
      <w:r w:rsidR="00CF373F" w:rsidRPr="00B12E0D">
        <w:rPr>
          <w:rFonts w:asciiTheme="minorHAnsi" w:hAnsiTheme="minorHAnsi" w:cstheme="minorHAnsi"/>
          <w:sz w:val="22"/>
          <w:szCs w:val="22"/>
          <w:lang w:val="es-MX"/>
        </w:rPr>
        <w:t xml:space="preserve"> </w:t>
      </w:r>
      <w:r w:rsidR="00CD7A89" w:rsidRPr="00B12E0D">
        <w:rPr>
          <w:rFonts w:asciiTheme="minorHAnsi" w:hAnsiTheme="minorHAnsi" w:cstheme="minorHAnsi"/>
          <w:sz w:val="22"/>
          <w:szCs w:val="22"/>
          <w:lang w:val="es-MX"/>
        </w:rPr>
        <w:t>el mismo</w:t>
      </w:r>
      <w:r w:rsidR="00CF373F" w:rsidRPr="00B12E0D">
        <w:rPr>
          <w:rFonts w:asciiTheme="minorHAnsi" w:hAnsiTheme="minorHAnsi" w:cstheme="minorHAnsi"/>
          <w:sz w:val="22"/>
          <w:szCs w:val="22"/>
          <w:lang w:val="es-MX"/>
        </w:rPr>
        <w:t xml:space="preserve"> para comprobar </w:t>
      </w:r>
      <w:r w:rsidR="00CD7A89" w:rsidRPr="00B12E0D">
        <w:rPr>
          <w:rFonts w:asciiTheme="minorHAnsi" w:hAnsiTheme="minorHAnsi" w:cstheme="minorHAnsi"/>
          <w:sz w:val="22"/>
          <w:szCs w:val="22"/>
          <w:lang w:val="es-MX"/>
        </w:rPr>
        <w:t>su</w:t>
      </w:r>
      <w:r w:rsidR="00CF373F" w:rsidRPr="00B12E0D">
        <w:rPr>
          <w:rFonts w:asciiTheme="minorHAnsi" w:hAnsiTheme="minorHAnsi" w:cstheme="minorHAnsi"/>
          <w:sz w:val="22"/>
          <w:szCs w:val="22"/>
          <w:lang w:val="es-MX"/>
        </w:rPr>
        <w:t xml:space="preserve"> cumplimiento</w:t>
      </w:r>
      <w:r w:rsidR="00CD7A89" w:rsidRPr="00B12E0D">
        <w:rPr>
          <w:rFonts w:asciiTheme="minorHAnsi" w:hAnsiTheme="minorHAnsi" w:cstheme="minorHAnsi"/>
          <w:sz w:val="22"/>
          <w:szCs w:val="22"/>
          <w:lang w:val="es-MX"/>
        </w:rPr>
        <w:t>.</w:t>
      </w:r>
    </w:p>
    <w:p w:rsidR="00CD7A89" w:rsidRPr="00B12E0D" w:rsidRDefault="00CD7A89"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387A1C" w:rsidRPr="00B12E0D">
        <w:rPr>
          <w:rFonts w:asciiTheme="minorHAnsi" w:hAnsiTheme="minorHAnsi" w:cstheme="minorHAnsi"/>
          <w:sz w:val="22"/>
          <w:szCs w:val="22"/>
          <w:lang w:val="es-MX"/>
        </w:rPr>
        <w:t xml:space="preserve"> Algunos indicadores de cumplimiento son</w:t>
      </w:r>
      <w:r w:rsidR="00E816FA" w:rsidRPr="00B12E0D">
        <w:rPr>
          <w:rFonts w:asciiTheme="minorHAnsi" w:hAnsiTheme="minorHAnsi" w:cstheme="minorHAnsi"/>
          <w:sz w:val="22"/>
          <w:szCs w:val="22"/>
          <w:lang w:val="es-MX"/>
        </w:rPr>
        <w:t>:</w:t>
      </w:r>
    </w:p>
    <w:p w:rsidR="00E816FA" w:rsidRPr="00B12E0D" w:rsidRDefault="00967B53"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lastRenderedPageBreak/>
        <w:t>La EFS</w:t>
      </w:r>
      <w:r w:rsidR="00387A1C" w:rsidRPr="00B12E0D">
        <w:rPr>
          <w:rFonts w:asciiTheme="minorHAnsi" w:hAnsiTheme="minorHAnsi" w:cstheme="minorHAnsi"/>
          <w:sz w:val="22"/>
          <w:szCs w:val="22"/>
          <w:lang w:val="es-MX"/>
        </w:rPr>
        <w:t xml:space="preserve"> tiene políticas/procedimientos internos conforme</w:t>
      </w:r>
      <w:r w:rsidR="00CD7A89" w:rsidRPr="00B12E0D">
        <w:rPr>
          <w:rFonts w:asciiTheme="minorHAnsi" w:hAnsiTheme="minorHAnsi" w:cstheme="minorHAnsi"/>
          <w:sz w:val="22"/>
          <w:szCs w:val="22"/>
          <w:lang w:val="es-MX"/>
        </w:rPr>
        <w:t>s</w:t>
      </w:r>
      <w:r w:rsidR="00387A1C" w:rsidRPr="00B12E0D">
        <w:rPr>
          <w:rFonts w:asciiTheme="minorHAnsi" w:hAnsiTheme="minorHAnsi" w:cstheme="minorHAnsi"/>
          <w:sz w:val="22"/>
          <w:szCs w:val="22"/>
          <w:lang w:val="es-MX"/>
        </w:rPr>
        <w:t xml:space="preserve"> </w:t>
      </w:r>
      <w:r w:rsidR="00CD7A89" w:rsidRPr="00B12E0D">
        <w:rPr>
          <w:rFonts w:asciiTheme="minorHAnsi" w:hAnsiTheme="minorHAnsi" w:cstheme="minorHAnsi"/>
          <w:sz w:val="22"/>
          <w:szCs w:val="22"/>
          <w:lang w:val="es-MX"/>
        </w:rPr>
        <w:t xml:space="preserve">a la </w:t>
      </w:r>
      <w:r w:rsidR="00387A1C" w:rsidRPr="00B12E0D">
        <w:rPr>
          <w:rFonts w:asciiTheme="minorHAnsi" w:hAnsiTheme="minorHAnsi" w:cstheme="minorHAnsi"/>
          <w:sz w:val="22"/>
          <w:szCs w:val="22"/>
          <w:lang w:val="es-MX"/>
        </w:rPr>
        <w:t>ISSAI con re</w:t>
      </w:r>
      <w:r w:rsidR="00CD7A89" w:rsidRPr="00B12E0D">
        <w:rPr>
          <w:rFonts w:asciiTheme="minorHAnsi" w:hAnsiTheme="minorHAnsi" w:cstheme="minorHAnsi"/>
          <w:sz w:val="22"/>
          <w:szCs w:val="22"/>
          <w:lang w:val="es-MX"/>
        </w:rPr>
        <w:t>lación</w:t>
      </w:r>
      <w:r w:rsidR="00387A1C" w:rsidRPr="00B12E0D">
        <w:rPr>
          <w:rFonts w:asciiTheme="minorHAnsi" w:hAnsiTheme="minorHAnsi" w:cstheme="minorHAnsi"/>
          <w:sz w:val="22"/>
          <w:szCs w:val="22"/>
          <w:lang w:val="es-MX"/>
        </w:rPr>
        <w:t xml:space="preserve"> a la supervisión y revisión del trabajo </w:t>
      </w:r>
      <w:r w:rsidR="00CD7A89" w:rsidRPr="00B12E0D">
        <w:rPr>
          <w:rFonts w:asciiTheme="minorHAnsi" w:hAnsiTheme="minorHAnsi" w:cstheme="minorHAnsi"/>
          <w:sz w:val="22"/>
          <w:szCs w:val="22"/>
          <w:lang w:val="es-MX"/>
        </w:rPr>
        <w:t>hecha por</w:t>
      </w:r>
      <w:r w:rsidR="00387A1C" w:rsidRPr="00B12E0D">
        <w:rPr>
          <w:rFonts w:asciiTheme="minorHAnsi" w:hAnsiTheme="minorHAnsi" w:cstheme="minorHAnsi"/>
          <w:sz w:val="22"/>
          <w:szCs w:val="22"/>
          <w:lang w:val="es-MX"/>
        </w:rPr>
        <w:t xml:space="preserve"> los </w:t>
      </w:r>
      <w:r w:rsidR="00950F41">
        <w:rPr>
          <w:rFonts w:asciiTheme="minorHAnsi" w:hAnsiTheme="minorHAnsi" w:cstheme="minorHAnsi"/>
          <w:sz w:val="22"/>
          <w:szCs w:val="22"/>
          <w:lang w:val="es-MX"/>
        </w:rPr>
        <w:t>jefes</w:t>
      </w:r>
      <w:r w:rsidR="00950F41" w:rsidRPr="00B12E0D">
        <w:rPr>
          <w:rFonts w:asciiTheme="minorHAnsi" w:hAnsiTheme="minorHAnsi" w:cstheme="minorHAnsi"/>
          <w:sz w:val="22"/>
          <w:szCs w:val="22"/>
          <w:lang w:val="es-MX"/>
        </w:rPr>
        <w:t xml:space="preserve"> </w:t>
      </w:r>
      <w:r w:rsidR="00387A1C" w:rsidRPr="00B12E0D">
        <w:rPr>
          <w:rFonts w:asciiTheme="minorHAnsi" w:hAnsiTheme="minorHAnsi" w:cstheme="minorHAnsi"/>
          <w:sz w:val="22"/>
          <w:szCs w:val="22"/>
          <w:lang w:val="es-MX"/>
        </w:rPr>
        <w:t xml:space="preserve">de </w:t>
      </w:r>
      <w:r w:rsidR="00CD7A89" w:rsidRPr="00B12E0D">
        <w:rPr>
          <w:rFonts w:asciiTheme="minorHAnsi" w:hAnsiTheme="minorHAnsi" w:cstheme="minorHAnsi"/>
          <w:sz w:val="22"/>
          <w:szCs w:val="22"/>
          <w:lang w:val="es-MX"/>
        </w:rPr>
        <w:t xml:space="preserve">la </w:t>
      </w:r>
      <w:r w:rsidR="00950F41">
        <w:rPr>
          <w:rFonts w:asciiTheme="minorHAnsi" w:hAnsiTheme="minorHAnsi" w:cstheme="minorHAnsi"/>
          <w:sz w:val="22"/>
          <w:szCs w:val="22"/>
          <w:lang w:val="es-MX"/>
        </w:rPr>
        <w:t xml:space="preserve">unidad </w:t>
      </w:r>
      <w:r w:rsidR="00387A1C" w:rsidRPr="00B12E0D">
        <w:rPr>
          <w:rFonts w:asciiTheme="minorHAnsi" w:hAnsiTheme="minorHAnsi" w:cstheme="minorHAnsi"/>
          <w:sz w:val="22"/>
          <w:szCs w:val="22"/>
          <w:lang w:val="es-MX"/>
        </w:rPr>
        <w:t>auditora</w:t>
      </w:r>
    </w:p>
    <w:p w:rsidR="00E816FA" w:rsidRPr="00B12E0D" w:rsidRDefault="00387A1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los gerentes de auditoría sobre cómo se </w:t>
      </w:r>
      <w:r w:rsidR="00DB7EEC" w:rsidRPr="00B12E0D">
        <w:rPr>
          <w:rFonts w:asciiTheme="minorHAnsi" w:hAnsiTheme="minorHAnsi" w:cstheme="minorHAnsi"/>
          <w:sz w:val="22"/>
          <w:szCs w:val="22"/>
          <w:lang w:val="es-MX"/>
        </w:rPr>
        <w:t>garantiza el cumplimiento con la norma</w:t>
      </w:r>
    </w:p>
    <w:p w:rsidR="00E816FA" w:rsidRPr="00B12E0D" w:rsidRDefault="00387A1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Algun</w:t>
      </w:r>
      <w:r w:rsidR="00DB7EEC" w:rsidRPr="00B12E0D">
        <w:rPr>
          <w:rFonts w:asciiTheme="minorHAnsi" w:hAnsiTheme="minorHAnsi" w:cstheme="minorHAnsi"/>
          <w:sz w:val="22"/>
          <w:szCs w:val="22"/>
          <w:lang w:val="es-MX"/>
        </w:rPr>
        <w:t>a</w:t>
      </w:r>
      <w:r w:rsidRPr="00B12E0D">
        <w:rPr>
          <w:rFonts w:asciiTheme="minorHAnsi" w:hAnsiTheme="minorHAnsi" w:cstheme="minorHAnsi"/>
          <w:sz w:val="22"/>
          <w:szCs w:val="22"/>
          <w:lang w:val="es-MX"/>
        </w:rPr>
        <w:t xml:space="preserve">s posibles </w:t>
      </w:r>
      <w:r w:rsidR="00DB7EEC" w:rsidRPr="00B12E0D">
        <w:rPr>
          <w:rFonts w:asciiTheme="minorHAnsi" w:hAnsiTheme="minorHAnsi" w:cstheme="minorHAnsi"/>
          <w:sz w:val="22"/>
          <w:szCs w:val="22"/>
          <w:lang w:val="es-MX"/>
        </w:rPr>
        <w:t>evidencias</w:t>
      </w:r>
      <w:r w:rsidRPr="00B12E0D">
        <w:rPr>
          <w:rFonts w:asciiTheme="minorHAnsi" w:hAnsiTheme="minorHAnsi" w:cstheme="minorHAnsi"/>
          <w:sz w:val="22"/>
          <w:szCs w:val="22"/>
          <w:lang w:val="es-MX"/>
        </w:rPr>
        <w:t xml:space="preserve"> de</w:t>
      </w:r>
      <w:r w:rsidR="00950F41">
        <w:rPr>
          <w:rFonts w:asciiTheme="minorHAnsi" w:hAnsiTheme="minorHAnsi" w:cstheme="minorHAnsi"/>
          <w:sz w:val="22"/>
          <w:szCs w:val="22"/>
          <w:lang w:val="es-MX"/>
        </w:rPr>
        <w:t>l</w:t>
      </w:r>
      <w:r w:rsidRPr="00B12E0D">
        <w:rPr>
          <w:rFonts w:asciiTheme="minorHAnsi" w:hAnsiTheme="minorHAnsi" w:cstheme="minorHAnsi"/>
          <w:sz w:val="22"/>
          <w:szCs w:val="22"/>
          <w:lang w:val="es-MX"/>
        </w:rPr>
        <w:t xml:space="preserve"> cumplimiento en los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son</w:t>
      </w:r>
      <w:r w:rsidR="00E816FA" w:rsidRPr="00B12E0D">
        <w:rPr>
          <w:rFonts w:asciiTheme="minorHAnsi" w:hAnsiTheme="minorHAnsi" w:cstheme="minorHAnsi"/>
          <w:sz w:val="22"/>
          <w:szCs w:val="22"/>
          <w:lang w:val="es-MX"/>
        </w:rPr>
        <w:t>:</w:t>
      </w:r>
    </w:p>
    <w:p w:rsidR="00E816FA" w:rsidRPr="00B12E0D" w:rsidRDefault="00DB7EEC" w:rsidP="000773F4">
      <w:pPr>
        <w:pStyle w:val="Prrafodelista"/>
        <w:numPr>
          <w:ilvl w:val="3"/>
          <w:numId w:val="29"/>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w:t>
      </w:r>
      <w:r w:rsidR="00387A1C" w:rsidRPr="00B12E0D">
        <w:rPr>
          <w:rFonts w:asciiTheme="minorHAnsi" w:hAnsiTheme="minorHAnsi" w:cstheme="minorHAnsi"/>
          <w:sz w:val="22"/>
          <w:szCs w:val="22"/>
          <w:lang w:val="es-MX"/>
        </w:rPr>
        <w:t xml:space="preserve">aprobación de las investigaciones de auditoría por el </w:t>
      </w:r>
      <w:r w:rsidR="00950F41">
        <w:rPr>
          <w:rFonts w:asciiTheme="minorHAnsi" w:hAnsiTheme="minorHAnsi" w:cstheme="minorHAnsi"/>
          <w:sz w:val="22"/>
          <w:szCs w:val="22"/>
          <w:lang w:val="es-MX"/>
        </w:rPr>
        <w:t>jefe de la unidad auditora</w:t>
      </w:r>
      <w:r w:rsidR="00E816FA" w:rsidRPr="00B12E0D">
        <w:rPr>
          <w:rFonts w:asciiTheme="minorHAnsi" w:hAnsiTheme="minorHAnsi" w:cstheme="minorHAnsi"/>
          <w:sz w:val="22"/>
          <w:szCs w:val="22"/>
          <w:lang w:val="es-MX"/>
        </w:rPr>
        <w:t xml:space="preserve">; </w:t>
      </w:r>
    </w:p>
    <w:p w:rsidR="00E816FA" w:rsidRPr="00B12E0D" w:rsidRDefault="00DB7EEC" w:rsidP="000773F4">
      <w:pPr>
        <w:pStyle w:val="Prrafodelista"/>
        <w:numPr>
          <w:ilvl w:val="3"/>
          <w:numId w:val="29"/>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revisión d</w:t>
      </w:r>
      <w:r w:rsidR="00387A1C" w:rsidRPr="00B12E0D">
        <w:rPr>
          <w:rFonts w:asciiTheme="minorHAnsi" w:hAnsiTheme="minorHAnsi" w:cstheme="minorHAnsi"/>
          <w:sz w:val="22"/>
          <w:szCs w:val="22"/>
          <w:lang w:val="es-MX"/>
        </w:rPr>
        <w:t xml:space="preserve">el trabajo del miembro del equipo por el </w:t>
      </w:r>
      <w:r w:rsidR="00950F41">
        <w:rPr>
          <w:rFonts w:asciiTheme="minorHAnsi" w:hAnsiTheme="minorHAnsi" w:cstheme="minorHAnsi"/>
          <w:sz w:val="22"/>
          <w:szCs w:val="22"/>
          <w:lang w:val="es-MX"/>
        </w:rPr>
        <w:t>jefe de la unidad auditora</w:t>
      </w:r>
    </w:p>
    <w:p w:rsidR="00E816FA" w:rsidRPr="00B12E0D" w:rsidRDefault="00DB7EEC" w:rsidP="000773F4">
      <w:pPr>
        <w:pStyle w:val="Prrafodelista"/>
        <w:numPr>
          <w:ilvl w:val="3"/>
          <w:numId w:val="29"/>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adecuada y propia </w:t>
      </w:r>
      <w:r w:rsidR="00CB6928">
        <w:rPr>
          <w:rFonts w:asciiTheme="minorHAnsi" w:hAnsiTheme="minorHAnsi" w:cstheme="minorHAnsi"/>
          <w:lang w:val="es-MX"/>
        </w:rPr>
        <w:t>implementación</w:t>
      </w:r>
      <w:r w:rsidRPr="00B12E0D">
        <w:rPr>
          <w:rFonts w:asciiTheme="minorHAnsi" w:hAnsiTheme="minorHAnsi" w:cstheme="minorHAnsi"/>
          <w:sz w:val="22"/>
          <w:szCs w:val="22"/>
          <w:lang w:val="es-MX"/>
        </w:rPr>
        <w:t xml:space="preserve"> de los </w:t>
      </w:r>
      <w:r w:rsidR="00387A1C" w:rsidRPr="00B12E0D">
        <w:rPr>
          <w:rFonts w:asciiTheme="minorHAnsi" w:hAnsiTheme="minorHAnsi" w:cstheme="minorHAnsi"/>
          <w:sz w:val="22"/>
          <w:szCs w:val="22"/>
          <w:lang w:val="es-MX"/>
        </w:rPr>
        <w:t>procedimientos de auditoría</w:t>
      </w:r>
    </w:p>
    <w:p w:rsidR="00E816FA" w:rsidRPr="00B12E0D" w:rsidRDefault="00DB7EEC" w:rsidP="000773F4">
      <w:pPr>
        <w:pStyle w:val="Prrafodelista"/>
        <w:numPr>
          <w:ilvl w:val="3"/>
          <w:numId w:val="29"/>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El seguimiento a las </w:t>
      </w:r>
      <w:r w:rsidR="00387A1C" w:rsidRPr="00B12E0D">
        <w:rPr>
          <w:rFonts w:asciiTheme="minorHAnsi" w:hAnsiTheme="minorHAnsi" w:cstheme="minorHAnsi"/>
          <w:sz w:val="22"/>
          <w:szCs w:val="22"/>
          <w:lang w:val="es-MX"/>
        </w:rPr>
        <w:t>normas de auditoría nacionales e internacionales</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E816FA" w:rsidP="00E816FA">
      <w:pPr>
        <w:pStyle w:val="Prrafodelista"/>
        <w:tabs>
          <w:tab w:val="left" w:pos="4257"/>
        </w:tabs>
        <w:autoSpaceDE w:val="0"/>
        <w:autoSpaceDN w:val="0"/>
        <w:adjustRightInd w:val="0"/>
        <w:ind w:left="216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ab/>
        <w:t xml:space="preserve"> </w:t>
      </w:r>
    </w:p>
    <w:p w:rsidR="00E816FA" w:rsidRPr="00B12E0D" w:rsidRDefault="00387A1C" w:rsidP="000773F4">
      <w:pPr>
        <w:pStyle w:val="Prrafodelista"/>
        <w:numPr>
          <w:ilvl w:val="0"/>
          <w:numId w:val="29"/>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A11A8B">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A11A8B">
        <w:rPr>
          <w:rFonts w:asciiTheme="minorHAnsi" w:hAnsiTheme="minorHAnsi" w:cstheme="minorHAnsi"/>
          <w:b/>
          <w:i/>
          <w:sz w:val="22"/>
          <w:szCs w:val="22"/>
          <w:lang w:val="es-MX"/>
        </w:rPr>
        <w:t>Se establece u</w:t>
      </w:r>
      <w:r w:rsidRPr="00B12E0D">
        <w:rPr>
          <w:rFonts w:asciiTheme="minorHAnsi" w:hAnsiTheme="minorHAnsi" w:cstheme="minorHAnsi"/>
          <w:b/>
          <w:i/>
          <w:sz w:val="22"/>
          <w:szCs w:val="22"/>
          <w:lang w:val="es-MX"/>
        </w:rPr>
        <w:t xml:space="preserve">n límite claro para impedir que el auditor de </w:t>
      </w:r>
      <w:r w:rsidR="007470BF" w:rsidRPr="00B12E0D">
        <w:rPr>
          <w:rFonts w:asciiTheme="minorHAnsi" w:hAnsiTheme="minorHAnsi" w:cstheme="minorHAnsi"/>
          <w:b/>
          <w:i/>
          <w:sz w:val="22"/>
          <w:szCs w:val="22"/>
          <w:lang w:val="es-MX"/>
        </w:rPr>
        <w:t>desempeño</w:t>
      </w:r>
      <w:r w:rsidRPr="00B12E0D">
        <w:rPr>
          <w:rFonts w:asciiTheme="minorHAnsi" w:hAnsiTheme="minorHAnsi" w:cstheme="minorHAnsi"/>
          <w:b/>
          <w:i/>
          <w:sz w:val="22"/>
          <w:szCs w:val="22"/>
          <w:lang w:val="es-MX"/>
        </w:rPr>
        <w:t xml:space="preserve"> individual se involucr</w:t>
      </w:r>
      <w:r w:rsidR="00E162F9" w:rsidRPr="00B12E0D">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 xml:space="preserve"> en el trabajo práctico de la implementación de cambios en el auditado (ISSAI 3000, 4.4)</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387A1C" w:rsidRPr="00B12E0D">
        <w:rPr>
          <w:rFonts w:asciiTheme="minorHAnsi" w:hAnsiTheme="minorHAnsi" w:cstheme="minorHAnsi"/>
          <w:sz w:val="22"/>
          <w:szCs w:val="22"/>
          <w:lang w:val="es-MX"/>
        </w:rPr>
        <w:t xml:space="preserve">Mientras que el equipo de auditoría debe establecer una relación amistosa con el auditado para facilitar el libre intercambio de información y opiniones, los miembros del equipo de auditoría no deben </w:t>
      </w:r>
      <w:r w:rsidR="00E162F9" w:rsidRPr="00B12E0D">
        <w:rPr>
          <w:rFonts w:asciiTheme="minorHAnsi" w:hAnsiTheme="minorHAnsi" w:cstheme="minorHAnsi"/>
          <w:sz w:val="22"/>
          <w:szCs w:val="22"/>
          <w:lang w:val="es-MX"/>
        </w:rPr>
        <w:t>involucrarse demasiado</w:t>
      </w:r>
      <w:r w:rsidR="00387A1C" w:rsidRPr="00B12E0D">
        <w:rPr>
          <w:rFonts w:asciiTheme="minorHAnsi" w:hAnsiTheme="minorHAnsi" w:cstheme="minorHAnsi"/>
          <w:sz w:val="22"/>
          <w:szCs w:val="22"/>
          <w:lang w:val="es-MX"/>
        </w:rPr>
        <w:t xml:space="preserve"> con el auditado. Esto afectará la independencia del auditor </w:t>
      </w:r>
      <w:r w:rsidR="00E162F9" w:rsidRPr="00B12E0D">
        <w:rPr>
          <w:rFonts w:asciiTheme="minorHAnsi" w:hAnsiTheme="minorHAnsi" w:cstheme="minorHAnsi"/>
          <w:sz w:val="22"/>
          <w:szCs w:val="22"/>
          <w:lang w:val="es-MX"/>
        </w:rPr>
        <w:t>par</w:t>
      </w:r>
      <w:r w:rsidR="00387A1C" w:rsidRPr="00B12E0D">
        <w:rPr>
          <w:rFonts w:asciiTheme="minorHAnsi" w:hAnsiTheme="minorHAnsi" w:cstheme="minorHAnsi"/>
          <w:sz w:val="22"/>
          <w:szCs w:val="22"/>
          <w:lang w:val="es-MX"/>
        </w:rPr>
        <w:t>a trabajar objetivamente</w:t>
      </w:r>
      <w:r w:rsidR="00E816FA" w:rsidRPr="00B12E0D">
        <w:rPr>
          <w:rFonts w:asciiTheme="minorHAnsi" w:hAnsiTheme="minorHAnsi" w:cstheme="minorHAnsi"/>
          <w:sz w:val="22"/>
          <w:szCs w:val="22"/>
          <w:lang w:val="es-MX"/>
        </w:rPr>
        <w:t xml:space="preserve">. </w:t>
      </w:r>
    </w:p>
    <w:p w:rsidR="00E816FA" w:rsidRPr="00B12E0D" w:rsidRDefault="00E816FA" w:rsidP="00E816FA">
      <w:pPr>
        <w:autoSpaceDE w:val="0"/>
        <w:autoSpaceDN w:val="0"/>
        <w:adjustRightInd w:val="0"/>
        <w:spacing w:after="0" w:line="240" w:lineRule="auto"/>
        <w:ind w:firstLine="720"/>
        <w:jc w:val="both"/>
        <w:rPr>
          <w:rFonts w:cstheme="minorHAnsi"/>
          <w:lang w:val="es-MX"/>
        </w:rPr>
      </w:pPr>
    </w:p>
    <w:p w:rsidR="00E816FA" w:rsidRPr="00B12E0D" w:rsidRDefault="00075835" w:rsidP="00E816FA">
      <w:pPr>
        <w:autoSpaceDE w:val="0"/>
        <w:autoSpaceDN w:val="0"/>
        <w:adjustRightInd w:val="0"/>
        <w:spacing w:after="0" w:line="240" w:lineRule="auto"/>
        <w:ind w:firstLine="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87A1C" w:rsidRPr="00B12E0D">
        <w:rPr>
          <w:rFonts w:cstheme="minorHAnsi"/>
          <w:lang w:val="es-MX"/>
        </w:rPr>
        <w:t xml:space="preserve"> Algunos indicadores de cumplimiento son</w:t>
      </w:r>
      <w:r w:rsidR="00E816FA" w:rsidRPr="00B12E0D">
        <w:rPr>
          <w:rFonts w:cstheme="minorHAnsi"/>
          <w:lang w:val="es-MX"/>
        </w:rPr>
        <w:t>:</w:t>
      </w:r>
    </w:p>
    <w:p w:rsidR="00E816FA" w:rsidRPr="00B12E0D" w:rsidRDefault="00E162F9"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una política de regulación de los auditores que trabajan con el auditado</w:t>
      </w:r>
      <w:r w:rsidR="00E816FA" w:rsidRPr="00B12E0D">
        <w:rPr>
          <w:rFonts w:asciiTheme="minorHAnsi" w:hAnsiTheme="minorHAnsi" w:cstheme="minorHAnsi"/>
          <w:sz w:val="22"/>
          <w:szCs w:val="22"/>
          <w:lang w:val="es-MX"/>
        </w:rPr>
        <w:t xml:space="preserve">. </w:t>
      </w:r>
    </w:p>
    <w:p w:rsidR="00E816FA" w:rsidRPr="00B12E0D" w:rsidRDefault="00E162F9"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v</w:t>
      </w:r>
      <w:r w:rsidR="00387A1C" w:rsidRPr="00B12E0D">
        <w:rPr>
          <w:rFonts w:asciiTheme="minorHAnsi" w:hAnsiTheme="minorHAnsi" w:cstheme="minorHAnsi"/>
          <w:sz w:val="22"/>
          <w:szCs w:val="22"/>
          <w:lang w:val="es-MX"/>
        </w:rPr>
        <w:t>erificación de</w:t>
      </w:r>
      <w:r w:rsidRPr="00B12E0D">
        <w:rPr>
          <w:rFonts w:asciiTheme="minorHAnsi" w:hAnsiTheme="minorHAnsi" w:cstheme="minorHAnsi"/>
          <w:sz w:val="22"/>
          <w:szCs w:val="22"/>
          <w:lang w:val="es-MX"/>
        </w:rPr>
        <w:t>l</w:t>
      </w:r>
      <w:r w:rsidR="00387A1C" w:rsidRPr="00B12E0D">
        <w:rPr>
          <w:rFonts w:asciiTheme="minorHAnsi" w:hAnsiTheme="minorHAnsi" w:cstheme="minorHAnsi"/>
          <w:sz w:val="22"/>
          <w:szCs w:val="22"/>
          <w:lang w:val="es-MX"/>
        </w:rPr>
        <w:t xml:space="preserve"> cumplimiento </w:t>
      </w:r>
      <w:r w:rsidRPr="00B12E0D">
        <w:rPr>
          <w:rFonts w:asciiTheme="minorHAnsi" w:hAnsiTheme="minorHAnsi" w:cstheme="minorHAnsi"/>
          <w:sz w:val="22"/>
          <w:szCs w:val="22"/>
          <w:lang w:val="es-MX"/>
        </w:rPr>
        <w:t>a dicha</w:t>
      </w:r>
      <w:r w:rsidR="00387A1C" w:rsidRPr="00B12E0D">
        <w:rPr>
          <w:rFonts w:asciiTheme="minorHAnsi" w:hAnsiTheme="minorHAnsi" w:cstheme="minorHAnsi"/>
          <w:sz w:val="22"/>
          <w:szCs w:val="22"/>
          <w:lang w:val="es-MX"/>
        </w:rPr>
        <w:t xml:space="preserve"> política</w:t>
      </w:r>
      <w:r w:rsidR="00E816FA" w:rsidRPr="00B12E0D">
        <w:rPr>
          <w:rFonts w:asciiTheme="minorHAnsi" w:hAnsiTheme="minorHAnsi" w:cstheme="minorHAnsi"/>
          <w:sz w:val="22"/>
          <w:szCs w:val="22"/>
          <w:lang w:val="es-MX"/>
        </w:rPr>
        <w:t>.</w:t>
      </w:r>
    </w:p>
    <w:p w:rsidR="00E816FA" w:rsidRPr="00B12E0D" w:rsidRDefault="00387A1C" w:rsidP="000773F4">
      <w:pPr>
        <w:pStyle w:val="Prrafodelista"/>
        <w:numPr>
          <w:ilvl w:val="2"/>
          <w:numId w:val="29"/>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los </w:t>
      </w:r>
      <w:r w:rsidR="000D6B41">
        <w:rPr>
          <w:rFonts w:asciiTheme="minorHAnsi" w:hAnsiTheme="minorHAnsi" w:cstheme="minorHAnsi"/>
          <w:sz w:val="22"/>
          <w:szCs w:val="22"/>
          <w:lang w:val="es-MX"/>
        </w:rPr>
        <w:t>jefes de la unidad auditora</w:t>
      </w:r>
      <w:r w:rsidRPr="00B12E0D">
        <w:rPr>
          <w:rFonts w:asciiTheme="minorHAnsi" w:hAnsiTheme="minorHAnsi" w:cstheme="minorHAnsi"/>
          <w:sz w:val="22"/>
          <w:szCs w:val="22"/>
          <w:lang w:val="es-MX"/>
        </w:rPr>
        <w:t xml:space="preserve"> sobre cómo se asegura el cumplimiento de este requisito</w:t>
      </w: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1C1FB4" w:rsidP="000773F4">
      <w:pPr>
        <w:pStyle w:val="Prrafodelista"/>
        <w:numPr>
          <w:ilvl w:val="0"/>
          <w:numId w:val="39"/>
        </w:numPr>
        <w:autoSpaceDE w:val="0"/>
        <w:autoSpaceDN w:val="0"/>
        <w:adjustRightInd w:val="0"/>
        <w:ind w:left="720"/>
        <w:jc w:val="both"/>
        <w:rPr>
          <w:rFonts w:asciiTheme="minorHAnsi" w:hAnsiTheme="minorHAnsi" w:cstheme="minorHAnsi"/>
          <w:b/>
          <w:sz w:val="22"/>
          <w:szCs w:val="22"/>
          <w:u w:val="single"/>
          <w:lang w:val="es-MX"/>
        </w:rPr>
      </w:pPr>
      <w:r>
        <w:rPr>
          <w:rFonts w:asciiTheme="minorHAnsi" w:hAnsiTheme="minorHAnsi" w:cstheme="minorHAnsi"/>
          <w:b/>
          <w:sz w:val="22"/>
          <w:szCs w:val="22"/>
          <w:u w:val="single"/>
          <w:lang w:val="es-MX"/>
        </w:rPr>
        <w:t>Presentación</w:t>
      </w:r>
      <w:r w:rsidRPr="00B12E0D">
        <w:rPr>
          <w:rFonts w:asciiTheme="minorHAnsi" w:hAnsiTheme="minorHAnsi" w:cstheme="minorHAnsi"/>
          <w:b/>
          <w:sz w:val="22"/>
          <w:szCs w:val="22"/>
          <w:u w:val="single"/>
          <w:lang w:val="es-MX"/>
        </w:rPr>
        <w:t xml:space="preserve"> </w:t>
      </w:r>
      <w:r w:rsidR="002156AB" w:rsidRPr="00B12E0D">
        <w:rPr>
          <w:rFonts w:asciiTheme="minorHAnsi" w:hAnsiTheme="minorHAnsi" w:cstheme="minorHAnsi"/>
          <w:b/>
          <w:sz w:val="22"/>
          <w:szCs w:val="22"/>
          <w:u w:val="single"/>
          <w:lang w:val="es-MX"/>
        </w:rPr>
        <w:t xml:space="preserve">de los </w:t>
      </w:r>
      <w:r>
        <w:rPr>
          <w:rFonts w:asciiTheme="minorHAnsi" w:hAnsiTheme="minorHAnsi" w:cstheme="minorHAnsi"/>
          <w:b/>
          <w:sz w:val="22"/>
          <w:szCs w:val="22"/>
          <w:u w:val="single"/>
          <w:lang w:val="es-MX"/>
        </w:rPr>
        <w:t>I</w:t>
      </w:r>
      <w:r w:rsidR="002156AB" w:rsidRPr="00B12E0D">
        <w:rPr>
          <w:rFonts w:asciiTheme="minorHAnsi" w:hAnsiTheme="minorHAnsi" w:cstheme="minorHAnsi"/>
          <w:b/>
          <w:sz w:val="22"/>
          <w:szCs w:val="22"/>
          <w:u w:val="single"/>
          <w:lang w:val="es-MX"/>
        </w:rPr>
        <w:t xml:space="preserve">nformes de </w:t>
      </w:r>
      <w:r>
        <w:rPr>
          <w:rFonts w:asciiTheme="minorHAnsi" w:hAnsiTheme="minorHAnsi" w:cstheme="minorHAnsi"/>
          <w:b/>
          <w:sz w:val="22"/>
          <w:szCs w:val="22"/>
          <w:u w:val="single"/>
          <w:lang w:val="es-MX"/>
        </w:rPr>
        <w:t>A</w:t>
      </w:r>
      <w:r w:rsidR="002156AB" w:rsidRPr="00B12E0D">
        <w:rPr>
          <w:rFonts w:asciiTheme="minorHAnsi" w:hAnsiTheme="minorHAnsi" w:cstheme="minorHAnsi"/>
          <w:b/>
          <w:sz w:val="22"/>
          <w:szCs w:val="22"/>
          <w:u w:val="single"/>
          <w:lang w:val="es-MX"/>
        </w:rPr>
        <w:t>uditoría</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u w:val="single"/>
          <w:lang w:val="es-MX"/>
        </w:rPr>
      </w:pPr>
    </w:p>
    <w:p w:rsidR="00E816FA" w:rsidRPr="00B12E0D" w:rsidRDefault="00387A1C" w:rsidP="000773F4">
      <w:pPr>
        <w:pStyle w:val="Prrafodelista"/>
        <w:numPr>
          <w:ilvl w:val="0"/>
          <w:numId w:val="40"/>
        </w:numPr>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2156AB"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2156AB" w:rsidRPr="00B12E0D">
        <w:rPr>
          <w:rFonts w:asciiTheme="minorHAnsi" w:hAnsiTheme="minorHAnsi" w:cstheme="minorHAnsi"/>
          <w:b/>
          <w:i/>
          <w:sz w:val="22"/>
          <w:szCs w:val="22"/>
          <w:lang w:val="es-MX"/>
        </w:rPr>
        <w:t xml:space="preserve">A menos que </w:t>
      </w:r>
      <w:r w:rsidRPr="00B12E0D">
        <w:rPr>
          <w:rFonts w:asciiTheme="minorHAnsi" w:hAnsiTheme="minorHAnsi" w:cstheme="minorHAnsi"/>
          <w:b/>
          <w:i/>
          <w:sz w:val="22"/>
          <w:szCs w:val="22"/>
          <w:lang w:val="es-MX"/>
        </w:rPr>
        <w:t xml:space="preserve">esté prohibido por la legislación o reglamentos, antes de publicar un informe de auditoría de desempeño, </w:t>
      </w:r>
      <w:r w:rsidR="002156AB" w:rsidRPr="00B12E0D">
        <w:rPr>
          <w:rFonts w:asciiTheme="minorHAnsi" w:hAnsiTheme="minorHAnsi" w:cstheme="minorHAnsi"/>
          <w:b/>
          <w:i/>
          <w:sz w:val="22"/>
          <w:szCs w:val="22"/>
          <w:lang w:val="es-MX"/>
        </w:rPr>
        <w:t>l</w:t>
      </w:r>
      <w:r w:rsidR="00967B53" w:rsidRPr="00B12E0D">
        <w:rPr>
          <w:rFonts w:asciiTheme="minorHAnsi" w:hAnsiTheme="minorHAnsi" w:cstheme="minorHAnsi"/>
          <w:b/>
          <w:i/>
          <w:sz w:val="22"/>
          <w:szCs w:val="22"/>
          <w:lang w:val="es-MX"/>
        </w:rPr>
        <w:t>a EFS</w:t>
      </w:r>
      <w:r w:rsidRPr="00B12E0D">
        <w:rPr>
          <w:rFonts w:asciiTheme="minorHAnsi" w:hAnsiTheme="minorHAnsi" w:cstheme="minorHAnsi"/>
          <w:b/>
          <w:i/>
          <w:sz w:val="22"/>
          <w:szCs w:val="22"/>
          <w:lang w:val="es-MX"/>
        </w:rPr>
        <w:t xml:space="preserve"> siempre da </w:t>
      </w:r>
      <w:r w:rsidR="002156AB" w:rsidRPr="00B12E0D">
        <w:rPr>
          <w:rFonts w:asciiTheme="minorHAnsi" w:hAnsiTheme="minorHAnsi" w:cstheme="minorHAnsi"/>
          <w:b/>
          <w:i/>
          <w:sz w:val="22"/>
          <w:szCs w:val="22"/>
          <w:lang w:val="es-MX"/>
        </w:rPr>
        <w:t>a los auditados</w:t>
      </w:r>
      <w:r w:rsidRPr="00B12E0D">
        <w:rPr>
          <w:rFonts w:asciiTheme="minorHAnsi" w:hAnsiTheme="minorHAnsi" w:cstheme="minorHAnsi"/>
          <w:b/>
          <w:i/>
          <w:sz w:val="22"/>
          <w:szCs w:val="22"/>
          <w:lang w:val="es-MX"/>
        </w:rPr>
        <w:t xml:space="preserve"> la oportunidad de examinar su contenido y comentar sobre los </w:t>
      </w:r>
      <w:r w:rsidR="005D2A46">
        <w:rPr>
          <w:rFonts w:asciiTheme="minorHAnsi" w:hAnsiTheme="minorHAnsi" w:cstheme="minorHAnsi"/>
          <w:b/>
          <w:i/>
          <w:sz w:val="22"/>
          <w:szCs w:val="22"/>
          <w:lang w:val="es-MX"/>
        </w:rPr>
        <w:t>hallazgos</w:t>
      </w:r>
      <w:r w:rsidR="00CA3065"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conclusiones y recomendaciones </w:t>
      </w:r>
      <w:r w:rsidR="00CA3065" w:rsidRPr="00B12E0D">
        <w:rPr>
          <w:rFonts w:asciiTheme="minorHAnsi" w:hAnsiTheme="minorHAnsi" w:cstheme="minorHAnsi"/>
          <w:b/>
          <w:i/>
          <w:sz w:val="22"/>
          <w:szCs w:val="22"/>
          <w:lang w:val="es-MX"/>
        </w:rPr>
        <w:t>de la auditoría</w:t>
      </w:r>
      <w:r w:rsidR="005D2A46">
        <w:rPr>
          <w:rFonts w:asciiTheme="minorHAnsi" w:hAnsiTheme="minorHAnsi" w:cstheme="minorHAnsi"/>
          <w:b/>
          <w:i/>
          <w:sz w:val="22"/>
          <w:szCs w:val="22"/>
          <w:lang w:val="es-MX"/>
        </w:rPr>
        <w:t>,</w:t>
      </w:r>
      <w:r w:rsidR="00CA3065"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y </w:t>
      </w:r>
      <w:r w:rsidR="00CA3065" w:rsidRPr="00B12E0D">
        <w:rPr>
          <w:rFonts w:asciiTheme="minorHAnsi" w:hAnsiTheme="minorHAnsi" w:cstheme="minorHAnsi"/>
          <w:b/>
          <w:i/>
          <w:sz w:val="22"/>
          <w:szCs w:val="22"/>
          <w:lang w:val="es-MX"/>
        </w:rPr>
        <w:t xml:space="preserve">en </w:t>
      </w:r>
      <w:r w:rsidR="005D2A46">
        <w:rPr>
          <w:rFonts w:asciiTheme="minorHAnsi" w:hAnsiTheme="minorHAnsi" w:cstheme="minorHAnsi"/>
          <w:b/>
          <w:i/>
          <w:sz w:val="22"/>
          <w:szCs w:val="22"/>
          <w:lang w:val="es-MX"/>
        </w:rPr>
        <w:t>caso de habe</w:t>
      </w:r>
      <w:r w:rsidR="00C51CA3">
        <w:rPr>
          <w:rFonts w:asciiTheme="minorHAnsi" w:hAnsiTheme="minorHAnsi" w:cstheme="minorHAnsi"/>
          <w:b/>
          <w:i/>
          <w:sz w:val="22"/>
          <w:szCs w:val="22"/>
          <w:lang w:val="es-MX"/>
        </w:rPr>
        <w:t>r</w:t>
      </w:r>
      <w:r w:rsidRPr="00B12E0D">
        <w:rPr>
          <w:rFonts w:asciiTheme="minorHAnsi" w:hAnsiTheme="minorHAnsi" w:cstheme="minorHAnsi"/>
          <w:b/>
          <w:i/>
          <w:sz w:val="22"/>
          <w:szCs w:val="22"/>
          <w:lang w:val="es-MX"/>
        </w:rPr>
        <w:t xml:space="preserve"> desacuerdos</w:t>
      </w:r>
      <w:r w:rsidR="00CA3065" w:rsidRPr="00B12E0D">
        <w:rPr>
          <w:rFonts w:asciiTheme="minorHAnsi" w:hAnsiTheme="minorHAnsi" w:cstheme="minorHAnsi"/>
          <w:b/>
          <w:i/>
          <w:sz w:val="22"/>
          <w:szCs w:val="22"/>
          <w:lang w:val="es-MX"/>
        </w:rPr>
        <w:t xml:space="preserve">, analizar </w:t>
      </w:r>
      <w:r w:rsidR="005D2A46">
        <w:rPr>
          <w:rFonts w:asciiTheme="minorHAnsi" w:hAnsiTheme="minorHAnsi" w:cstheme="minorHAnsi"/>
          <w:b/>
          <w:i/>
          <w:sz w:val="22"/>
          <w:szCs w:val="22"/>
          <w:lang w:val="es-MX"/>
        </w:rPr>
        <w:t>é</w:t>
      </w:r>
      <w:r w:rsidR="00CA3065" w:rsidRPr="00B12E0D">
        <w:rPr>
          <w:rFonts w:asciiTheme="minorHAnsi" w:hAnsiTheme="minorHAnsi" w:cstheme="minorHAnsi"/>
          <w:b/>
          <w:i/>
          <w:sz w:val="22"/>
          <w:szCs w:val="22"/>
          <w:lang w:val="es-MX"/>
        </w:rPr>
        <w:t>stos</w:t>
      </w:r>
      <w:r w:rsidR="005D2A46">
        <w:rPr>
          <w:rFonts w:asciiTheme="minorHAnsi" w:hAnsiTheme="minorHAnsi" w:cstheme="minorHAnsi"/>
          <w:b/>
          <w:i/>
          <w:sz w:val="22"/>
          <w:szCs w:val="22"/>
          <w:lang w:val="es-MX"/>
        </w:rPr>
        <w:t>,</w:t>
      </w:r>
      <w:r w:rsidR="00CA3065" w:rsidRPr="00B12E0D">
        <w:rPr>
          <w:rFonts w:asciiTheme="minorHAnsi" w:hAnsiTheme="minorHAnsi" w:cstheme="minorHAnsi"/>
          <w:b/>
          <w:i/>
          <w:sz w:val="22"/>
          <w:szCs w:val="22"/>
          <w:lang w:val="es-MX"/>
        </w:rPr>
        <w:t xml:space="preserve"> y de ser el caso</w:t>
      </w:r>
      <w:r w:rsidR="005D2A46">
        <w:rPr>
          <w:rFonts w:asciiTheme="minorHAnsi" w:hAnsiTheme="minorHAnsi" w:cstheme="minorHAnsi"/>
          <w:b/>
          <w:i/>
          <w:sz w:val="22"/>
          <w:szCs w:val="22"/>
          <w:lang w:val="es-MX"/>
        </w:rPr>
        <w:t>,</w:t>
      </w:r>
      <w:r w:rsidR="00CA3065" w:rsidRPr="00B12E0D">
        <w:rPr>
          <w:rFonts w:asciiTheme="minorHAnsi" w:hAnsiTheme="minorHAnsi" w:cstheme="minorHAnsi"/>
          <w:b/>
          <w:i/>
          <w:sz w:val="22"/>
          <w:szCs w:val="22"/>
          <w:lang w:val="es-MX"/>
        </w:rPr>
        <w:t xml:space="preserve"> corregir los errores</w:t>
      </w:r>
      <w:r w:rsidRPr="00B12E0D">
        <w:rPr>
          <w:rFonts w:asciiTheme="minorHAnsi" w:hAnsiTheme="minorHAnsi" w:cstheme="minorHAnsi"/>
          <w:b/>
          <w:i/>
          <w:sz w:val="22"/>
          <w:szCs w:val="22"/>
          <w:lang w:val="es-MX"/>
        </w:rPr>
        <w:t>.</w:t>
      </w:r>
      <w:r w:rsidR="00CA3065"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(ISSAI 3100</w:t>
      </w:r>
      <w:r w:rsidR="006C6539" w:rsidRPr="00B12E0D">
        <w:rPr>
          <w:rFonts w:asciiTheme="minorHAnsi" w:hAnsiTheme="minorHAnsi" w:cstheme="minorHAnsi"/>
          <w:b/>
          <w:i/>
          <w:sz w:val="22"/>
          <w:szCs w:val="22"/>
          <w:lang w:val="es-MX"/>
        </w:rPr>
        <w:t>,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34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4.5 </w:t>
      </w:r>
      <w:r w:rsidR="005D2A46">
        <w:rPr>
          <w:rFonts w:asciiTheme="minorHAnsi" w:hAnsiTheme="minorHAnsi" w:cstheme="minorHAnsi"/>
          <w:b/>
          <w:i/>
          <w:sz w:val="22"/>
          <w:szCs w:val="22"/>
          <w:lang w:val="es-MX"/>
        </w:rPr>
        <w:t>y</w:t>
      </w:r>
      <w:r w:rsidRPr="00B12E0D">
        <w:rPr>
          <w:rFonts w:asciiTheme="minorHAnsi" w:hAnsiTheme="minorHAnsi" w:cstheme="minorHAnsi"/>
          <w:b/>
          <w:i/>
          <w:sz w:val="22"/>
          <w:szCs w:val="22"/>
          <w:lang w:val="es-MX"/>
        </w:rPr>
        <w:t xml:space="preserve"> 5.3)</w:t>
      </w:r>
      <w:r w:rsidR="00E816FA" w:rsidRPr="00B12E0D">
        <w:rPr>
          <w:rFonts w:asciiTheme="minorHAnsi" w:hAnsiTheme="minorHAnsi" w:cstheme="minorHAnsi"/>
          <w:b/>
          <w:i/>
          <w:sz w:val="22"/>
          <w:szCs w:val="22"/>
          <w:lang w:val="es-MX"/>
        </w:rPr>
        <w:t>.</w:t>
      </w:r>
    </w:p>
    <w:p w:rsidR="00E816FA" w:rsidRPr="00B12E0D" w:rsidRDefault="00940E03" w:rsidP="00E816FA">
      <w:pPr>
        <w:pStyle w:val="Default"/>
        <w:ind w:left="720"/>
        <w:jc w:val="both"/>
        <w:rPr>
          <w:rFonts w:asciiTheme="minorHAnsi" w:hAnsiTheme="minorHAnsi" w:cstheme="minorHAnsi"/>
          <w:color w:val="auto"/>
          <w:sz w:val="22"/>
          <w:szCs w:val="22"/>
          <w:lang w:val="es-MX"/>
        </w:rPr>
      </w:pPr>
      <w:r>
        <w:rPr>
          <w:rFonts w:cs="Times New Roman"/>
          <w:b/>
          <w:lang w:val="es-MX"/>
        </w:rPr>
        <w:t>Explicación</w:t>
      </w:r>
      <w:r w:rsidR="00E816FA" w:rsidRPr="00B12E0D">
        <w:rPr>
          <w:rFonts w:asciiTheme="minorHAnsi" w:hAnsiTheme="minorHAnsi" w:cstheme="minorHAnsi"/>
          <w:b/>
          <w:color w:val="auto"/>
          <w:sz w:val="22"/>
          <w:szCs w:val="22"/>
          <w:lang w:val="es-MX"/>
        </w:rPr>
        <w:t xml:space="preserve"> (1) -</w:t>
      </w:r>
      <w:r w:rsidR="00387A1C" w:rsidRPr="00B12E0D">
        <w:rPr>
          <w:rFonts w:asciiTheme="minorHAnsi" w:hAnsiTheme="minorHAnsi" w:cstheme="minorHAnsi"/>
          <w:color w:val="auto"/>
          <w:sz w:val="22"/>
          <w:szCs w:val="22"/>
          <w:lang w:val="es-MX"/>
        </w:rPr>
        <w:t>El informe de auditoría debe</w:t>
      </w:r>
      <w:r w:rsidR="005D2A46">
        <w:rPr>
          <w:rFonts w:asciiTheme="minorHAnsi" w:hAnsiTheme="minorHAnsi" w:cstheme="minorHAnsi"/>
          <w:color w:val="auto"/>
          <w:sz w:val="22"/>
          <w:szCs w:val="22"/>
          <w:lang w:val="es-MX"/>
        </w:rPr>
        <w:t>rá</w:t>
      </w:r>
      <w:r w:rsidR="00387A1C" w:rsidRPr="00B12E0D">
        <w:rPr>
          <w:rFonts w:asciiTheme="minorHAnsi" w:hAnsiTheme="minorHAnsi" w:cstheme="minorHAnsi"/>
          <w:color w:val="auto"/>
          <w:sz w:val="22"/>
          <w:szCs w:val="22"/>
          <w:lang w:val="es-MX"/>
        </w:rPr>
        <w:t xml:space="preserve"> ser </w:t>
      </w:r>
      <w:r w:rsidR="00387A1C" w:rsidRPr="006069DF">
        <w:rPr>
          <w:rFonts w:asciiTheme="minorHAnsi" w:hAnsiTheme="minorHAnsi" w:cstheme="minorHAnsi"/>
          <w:b/>
          <w:color w:val="auto"/>
          <w:sz w:val="22"/>
          <w:szCs w:val="22"/>
          <w:lang w:val="es-MX"/>
        </w:rPr>
        <w:t>equilibrado</w:t>
      </w:r>
      <w:r w:rsidR="00387A1C" w:rsidRPr="00B12E0D">
        <w:rPr>
          <w:rFonts w:asciiTheme="minorHAnsi" w:hAnsiTheme="minorHAnsi" w:cstheme="minorHAnsi"/>
          <w:color w:val="auto"/>
          <w:sz w:val="22"/>
          <w:szCs w:val="22"/>
          <w:lang w:val="es-MX"/>
        </w:rPr>
        <w:t>, es decir</w:t>
      </w:r>
      <w:r w:rsidR="005D2A46">
        <w:rPr>
          <w:rFonts w:asciiTheme="minorHAnsi" w:hAnsiTheme="minorHAnsi" w:cstheme="minorHAnsi"/>
          <w:color w:val="auto"/>
          <w:sz w:val="22"/>
          <w:szCs w:val="22"/>
          <w:lang w:val="es-MX"/>
        </w:rPr>
        <w:t>,</w:t>
      </w:r>
      <w:r w:rsidR="00CA3065" w:rsidRPr="00B12E0D">
        <w:rPr>
          <w:rFonts w:asciiTheme="minorHAnsi" w:hAnsiTheme="minorHAnsi" w:cstheme="minorHAnsi"/>
          <w:color w:val="auto"/>
          <w:sz w:val="22"/>
          <w:szCs w:val="22"/>
          <w:lang w:val="es-MX"/>
        </w:rPr>
        <w:t xml:space="preserve"> </w:t>
      </w:r>
      <w:r w:rsidR="00387A1C" w:rsidRPr="00B12E0D">
        <w:rPr>
          <w:rFonts w:asciiTheme="minorHAnsi" w:hAnsiTheme="minorHAnsi" w:cstheme="minorHAnsi"/>
          <w:color w:val="auto"/>
          <w:sz w:val="22"/>
          <w:szCs w:val="22"/>
          <w:lang w:val="es-MX"/>
        </w:rPr>
        <w:t>debe</w:t>
      </w:r>
      <w:r w:rsidR="005D2A46">
        <w:rPr>
          <w:rFonts w:asciiTheme="minorHAnsi" w:hAnsiTheme="minorHAnsi" w:cstheme="minorHAnsi"/>
          <w:color w:val="auto"/>
          <w:sz w:val="22"/>
          <w:szCs w:val="22"/>
          <w:lang w:val="es-MX"/>
        </w:rPr>
        <w:t>rá</w:t>
      </w:r>
      <w:r w:rsidR="00387A1C" w:rsidRPr="00B12E0D">
        <w:rPr>
          <w:rFonts w:asciiTheme="minorHAnsi" w:hAnsiTheme="minorHAnsi" w:cstheme="minorHAnsi"/>
          <w:color w:val="auto"/>
          <w:sz w:val="22"/>
          <w:szCs w:val="22"/>
          <w:lang w:val="es-MX"/>
        </w:rPr>
        <w:t xml:space="preserve"> reflejar la opinión del auditor, pero también  la perspectiva del auditado. El auditado no siempre podrá </w:t>
      </w:r>
      <w:r w:rsidR="00CA3065" w:rsidRPr="00B12E0D">
        <w:rPr>
          <w:rFonts w:asciiTheme="minorHAnsi" w:hAnsiTheme="minorHAnsi" w:cstheme="minorHAnsi"/>
          <w:color w:val="auto"/>
          <w:sz w:val="22"/>
          <w:szCs w:val="22"/>
          <w:lang w:val="es-MX"/>
        </w:rPr>
        <w:t>estar de acuerdo</w:t>
      </w:r>
      <w:r w:rsidR="00387A1C" w:rsidRPr="00B12E0D">
        <w:rPr>
          <w:rFonts w:asciiTheme="minorHAnsi" w:hAnsiTheme="minorHAnsi" w:cstheme="minorHAnsi"/>
          <w:color w:val="auto"/>
          <w:sz w:val="22"/>
          <w:szCs w:val="22"/>
          <w:lang w:val="es-MX"/>
        </w:rPr>
        <w:t xml:space="preserve"> con todos los aspectos del informe. Por esta razón</w:t>
      </w:r>
      <w:r w:rsidR="005D2A46">
        <w:rPr>
          <w:rFonts w:asciiTheme="minorHAnsi" w:hAnsiTheme="minorHAnsi" w:cstheme="minorHAnsi"/>
          <w:color w:val="auto"/>
          <w:sz w:val="22"/>
          <w:szCs w:val="22"/>
          <w:lang w:val="es-MX"/>
        </w:rPr>
        <w:t>,</w:t>
      </w:r>
      <w:r w:rsidR="00387A1C" w:rsidRPr="00B12E0D">
        <w:rPr>
          <w:rFonts w:asciiTheme="minorHAnsi" w:hAnsiTheme="minorHAnsi" w:cstheme="minorHAnsi"/>
          <w:color w:val="auto"/>
          <w:sz w:val="22"/>
          <w:szCs w:val="22"/>
          <w:lang w:val="es-MX"/>
        </w:rPr>
        <w:t xml:space="preserve"> el auditor debe</w:t>
      </w:r>
      <w:r w:rsidR="005D2A46">
        <w:rPr>
          <w:rFonts w:asciiTheme="minorHAnsi" w:hAnsiTheme="minorHAnsi" w:cstheme="minorHAnsi"/>
          <w:color w:val="auto"/>
          <w:sz w:val="22"/>
          <w:szCs w:val="22"/>
          <w:lang w:val="es-MX"/>
        </w:rPr>
        <w:t>rá</w:t>
      </w:r>
      <w:r w:rsidR="00387A1C" w:rsidRPr="00B12E0D">
        <w:rPr>
          <w:rFonts w:asciiTheme="minorHAnsi" w:hAnsiTheme="minorHAnsi" w:cstheme="minorHAnsi"/>
          <w:color w:val="auto"/>
          <w:sz w:val="22"/>
          <w:szCs w:val="22"/>
          <w:lang w:val="es-MX"/>
        </w:rPr>
        <w:t xml:space="preserve"> dar </w:t>
      </w:r>
      <w:r w:rsidR="005D2A46">
        <w:rPr>
          <w:rFonts w:asciiTheme="minorHAnsi" w:hAnsiTheme="minorHAnsi" w:cstheme="minorHAnsi"/>
          <w:color w:val="auto"/>
          <w:sz w:val="22"/>
          <w:szCs w:val="22"/>
          <w:lang w:val="es-MX"/>
        </w:rPr>
        <w:t xml:space="preserve">al </w:t>
      </w:r>
      <w:r w:rsidR="00387A1C" w:rsidRPr="00B12E0D">
        <w:rPr>
          <w:rFonts w:asciiTheme="minorHAnsi" w:hAnsiTheme="minorHAnsi" w:cstheme="minorHAnsi"/>
          <w:color w:val="auto"/>
          <w:sz w:val="22"/>
          <w:szCs w:val="22"/>
          <w:lang w:val="es-MX"/>
        </w:rPr>
        <w:t xml:space="preserve">auditado la oportunidad de responder a </w:t>
      </w:r>
      <w:r w:rsidR="00CA3065" w:rsidRPr="00B12E0D">
        <w:rPr>
          <w:rFonts w:asciiTheme="minorHAnsi" w:hAnsiTheme="minorHAnsi" w:cstheme="minorHAnsi"/>
          <w:color w:val="auto"/>
          <w:sz w:val="22"/>
          <w:szCs w:val="22"/>
          <w:lang w:val="es-MX"/>
        </w:rPr>
        <w:t>cualquier</w:t>
      </w:r>
      <w:r w:rsidR="00387A1C" w:rsidRPr="00B12E0D">
        <w:rPr>
          <w:rFonts w:asciiTheme="minorHAnsi" w:hAnsiTheme="minorHAnsi" w:cstheme="minorHAnsi"/>
          <w:color w:val="auto"/>
          <w:sz w:val="22"/>
          <w:szCs w:val="22"/>
          <w:lang w:val="es-MX"/>
        </w:rPr>
        <w:t xml:space="preserve"> </w:t>
      </w:r>
      <w:r w:rsidR="005D2A46">
        <w:rPr>
          <w:rFonts w:asciiTheme="minorHAnsi" w:hAnsiTheme="minorHAnsi" w:cstheme="minorHAnsi"/>
          <w:color w:val="auto"/>
          <w:sz w:val="22"/>
          <w:szCs w:val="22"/>
          <w:lang w:val="es-MX"/>
        </w:rPr>
        <w:t>hallazg</w:t>
      </w:r>
      <w:r w:rsidR="005D2A46" w:rsidRPr="00B12E0D">
        <w:rPr>
          <w:rFonts w:asciiTheme="minorHAnsi" w:hAnsiTheme="minorHAnsi" w:cstheme="minorHAnsi"/>
          <w:color w:val="auto"/>
          <w:sz w:val="22"/>
          <w:szCs w:val="22"/>
          <w:lang w:val="es-MX"/>
        </w:rPr>
        <w:t xml:space="preserve">o </w:t>
      </w:r>
      <w:r w:rsidR="005D2A46">
        <w:rPr>
          <w:rFonts w:asciiTheme="minorHAnsi" w:hAnsiTheme="minorHAnsi" w:cstheme="minorHAnsi"/>
          <w:color w:val="auto"/>
          <w:sz w:val="22"/>
          <w:szCs w:val="22"/>
          <w:lang w:val="es-MX"/>
        </w:rPr>
        <w:t>destacado</w:t>
      </w:r>
      <w:r w:rsidR="005D2A46" w:rsidRPr="00B12E0D">
        <w:rPr>
          <w:rFonts w:asciiTheme="minorHAnsi" w:hAnsiTheme="minorHAnsi" w:cstheme="minorHAnsi"/>
          <w:color w:val="auto"/>
          <w:sz w:val="22"/>
          <w:szCs w:val="22"/>
          <w:lang w:val="es-MX"/>
        </w:rPr>
        <w:t xml:space="preserve"> </w:t>
      </w:r>
      <w:r w:rsidR="00387A1C" w:rsidRPr="00B12E0D">
        <w:rPr>
          <w:rFonts w:asciiTheme="minorHAnsi" w:hAnsiTheme="minorHAnsi" w:cstheme="minorHAnsi"/>
          <w:color w:val="auto"/>
          <w:sz w:val="22"/>
          <w:szCs w:val="22"/>
          <w:lang w:val="es-MX"/>
        </w:rPr>
        <w:t>en el informe. Gene</w:t>
      </w:r>
      <w:r w:rsidR="00CA3065" w:rsidRPr="00B12E0D">
        <w:rPr>
          <w:rFonts w:asciiTheme="minorHAnsi" w:hAnsiTheme="minorHAnsi" w:cstheme="minorHAnsi"/>
          <w:color w:val="auto"/>
          <w:sz w:val="22"/>
          <w:szCs w:val="22"/>
          <w:lang w:val="es-MX"/>
        </w:rPr>
        <w:t xml:space="preserve">ralmente el auditor </w:t>
      </w:r>
      <w:r w:rsidR="007F6A34">
        <w:rPr>
          <w:rFonts w:asciiTheme="minorHAnsi" w:hAnsiTheme="minorHAnsi" w:cstheme="minorHAnsi"/>
          <w:color w:val="auto"/>
          <w:sz w:val="22"/>
          <w:szCs w:val="22"/>
          <w:lang w:val="es-MX"/>
        </w:rPr>
        <w:t xml:space="preserve">es quien </w:t>
      </w:r>
      <w:r w:rsidR="00CA3065" w:rsidRPr="00B12E0D">
        <w:rPr>
          <w:rFonts w:asciiTheme="minorHAnsi" w:hAnsiTheme="minorHAnsi" w:cstheme="minorHAnsi"/>
          <w:color w:val="auto"/>
          <w:sz w:val="22"/>
          <w:szCs w:val="22"/>
          <w:lang w:val="es-MX"/>
        </w:rPr>
        <w:t>determin</w:t>
      </w:r>
      <w:r w:rsidR="007F6A34">
        <w:rPr>
          <w:rFonts w:asciiTheme="minorHAnsi" w:hAnsiTheme="minorHAnsi" w:cstheme="minorHAnsi"/>
          <w:color w:val="auto"/>
          <w:sz w:val="22"/>
          <w:szCs w:val="22"/>
          <w:lang w:val="es-MX"/>
        </w:rPr>
        <w:t>a</w:t>
      </w:r>
      <w:r w:rsidR="00387A1C" w:rsidRPr="00B12E0D">
        <w:rPr>
          <w:rFonts w:asciiTheme="minorHAnsi" w:hAnsiTheme="minorHAnsi" w:cstheme="minorHAnsi"/>
          <w:color w:val="auto"/>
          <w:sz w:val="22"/>
          <w:szCs w:val="22"/>
          <w:lang w:val="es-MX"/>
        </w:rPr>
        <w:t xml:space="preserve"> </w:t>
      </w:r>
      <w:r w:rsidR="007F6A34">
        <w:rPr>
          <w:rFonts w:asciiTheme="minorHAnsi" w:hAnsiTheme="minorHAnsi" w:cstheme="minorHAnsi"/>
          <w:color w:val="auto"/>
          <w:sz w:val="22"/>
          <w:szCs w:val="22"/>
          <w:lang w:val="es-MX"/>
        </w:rPr>
        <w:t xml:space="preserve">el </w:t>
      </w:r>
      <w:r w:rsidR="00387A1C" w:rsidRPr="00B12E0D">
        <w:rPr>
          <w:rFonts w:asciiTheme="minorHAnsi" w:hAnsiTheme="minorHAnsi" w:cstheme="minorHAnsi"/>
          <w:color w:val="auto"/>
          <w:sz w:val="22"/>
          <w:szCs w:val="22"/>
          <w:lang w:val="es-MX"/>
        </w:rPr>
        <w:t xml:space="preserve">tiempo que se da al auditado para proporcionar </w:t>
      </w:r>
      <w:r w:rsidR="00CA3065" w:rsidRPr="00B12E0D">
        <w:rPr>
          <w:rFonts w:asciiTheme="minorHAnsi" w:hAnsiTheme="minorHAnsi" w:cstheme="minorHAnsi"/>
          <w:color w:val="auto"/>
          <w:sz w:val="22"/>
          <w:szCs w:val="22"/>
          <w:lang w:val="es-MX"/>
        </w:rPr>
        <w:t xml:space="preserve">la </w:t>
      </w:r>
      <w:r w:rsidR="00387A1C" w:rsidRPr="00B12E0D">
        <w:rPr>
          <w:rFonts w:asciiTheme="minorHAnsi" w:hAnsiTheme="minorHAnsi" w:cstheme="minorHAnsi"/>
          <w:color w:val="auto"/>
          <w:sz w:val="22"/>
          <w:szCs w:val="22"/>
          <w:lang w:val="es-MX"/>
        </w:rPr>
        <w:t xml:space="preserve">retroalimentación. </w:t>
      </w:r>
      <w:r w:rsidR="00CA3065" w:rsidRPr="00B12E0D">
        <w:rPr>
          <w:rFonts w:asciiTheme="minorHAnsi" w:hAnsiTheme="minorHAnsi" w:cstheme="minorHAnsi"/>
          <w:color w:val="auto"/>
          <w:sz w:val="22"/>
          <w:szCs w:val="22"/>
          <w:lang w:val="es-MX"/>
        </w:rPr>
        <w:t>Las r</w:t>
      </w:r>
      <w:r w:rsidR="00387A1C" w:rsidRPr="00B12E0D">
        <w:rPr>
          <w:rFonts w:asciiTheme="minorHAnsi" w:hAnsiTheme="minorHAnsi" w:cstheme="minorHAnsi"/>
          <w:color w:val="auto"/>
          <w:sz w:val="22"/>
          <w:szCs w:val="22"/>
          <w:lang w:val="es-MX"/>
        </w:rPr>
        <w:t>espuestas orales y escritas, debe</w:t>
      </w:r>
      <w:r w:rsidR="007F6A34">
        <w:rPr>
          <w:rFonts w:asciiTheme="minorHAnsi" w:hAnsiTheme="minorHAnsi" w:cstheme="minorHAnsi"/>
          <w:color w:val="auto"/>
          <w:sz w:val="22"/>
          <w:szCs w:val="22"/>
          <w:lang w:val="es-MX"/>
        </w:rPr>
        <w:t>rá</w:t>
      </w:r>
      <w:r w:rsidR="00387A1C" w:rsidRPr="00B12E0D">
        <w:rPr>
          <w:rFonts w:asciiTheme="minorHAnsi" w:hAnsiTheme="minorHAnsi" w:cstheme="minorHAnsi"/>
          <w:color w:val="auto"/>
          <w:sz w:val="22"/>
          <w:szCs w:val="22"/>
          <w:lang w:val="es-MX"/>
        </w:rPr>
        <w:t>n, en lo posible, ser documentadas. Todos los desacuerdos deben ser analizados</w:t>
      </w:r>
      <w:r w:rsidR="00E816FA" w:rsidRPr="00B12E0D">
        <w:rPr>
          <w:rFonts w:asciiTheme="minorHAnsi" w:hAnsiTheme="minorHAnsi" w:cstheme="minorHAnsi"/>
          <w:color w:val="auto"/>
          <w:sz w:val="22"/>
          <w:szCs w:val="22"/>
          <w:lang w:val="es-MX"/>
        </w:rPr>
        <w:t>.</w:t>
      </w:r>
    </w:p>
    <w:p w:rsidR="00E816FA" w:rsidRPr="00B12E0D" w:rsidRDefault="00E816FA" w:rsidP="00E816FA">
      <w:pPr>
        <w:pStyle w:val="Default"/>
        <w:ind w:left="720"/>
        <w:jc w:val="both"/>
        <w:rPr>
          <w:rFonts w:asciiTheme="minorHAnsi" w:hAnsiTheme="minorHAnsi" w:cstheme="minorHAnsi"/>
          <w:color w:val="auto"/>
          <w:sz w:val="22"/>
          <w:szCs w:val="22"/>
          <w:lang w:val="es-MX"/>
        </w:rPr>
      </w:pPr>
    </w:p>
    <w:p w:rsidR="00E816FA" w:rsidRPr="00B12E0D" w:rsidRDefault="00387A1C" w:rsidP="00146D00">
      <w:pPr>
        <w:pStyle w:val="Prrafodelista"/>
        <w:numPr>
          <w:ilvl w:val="0"/>
          <w:numId w:val="40"/>
        </w:numPr>
        <w:spacing w:after="200" w:line="276" w:lineRule="auto"/>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w:t>
      </w:r>
      <w:r w:rsidR="00146D00"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146D00" w:rsidRPr="00B12E0D">
        <w:rPr>
          <w:rFonts w:asciiTheme="minorHAnsi" w:hAnsiTheme="minorHAnsi" w:cstheme="minorHAnsi"/>
          <w:b/>
          <w:i/>
          <w:sz w:val="22"/>
          <w:szCs w:val="22"/>
          <w:lang w:val="es-MX"/>
        </w:rPr>
        <w:t>Cuando las respuestas de los auditado</w:t>
      </w:r>
      <w:r w:rsidR="006C5CB0">
        <w:rPr>
          <w:rFonts w:asciiTheme="minorHAnsi" w:hAnsiTheme="minorHAnsi" w:cstheme="minorHAnsi"/>
          <w:b/>
          <w:i/>
          <w:sz w:val="22"/>
          <w:szCs w:val="22"/>
          <w:lang w:val="es-MX"/>
        </w:rPr>
        <w:t>s</w:t>
      </w:r>
      <w:r w:rsidR="00146D00" w:rsidRPr="00B12E0D">
        <w:rPr>
          <w:rFonts w:asciiTheme="minorHAnsi" w:hAnsiTheme="minorHAnsi" w:cstheme="minorHAnsi"/>
          <w:b/>
          <w:i/>
          <w:sz w:val="22"/>
          <w:szCs w:val="22"/>
          <w:lang w:val="es-MX"/>
        </w:rPr>
        <w:t xml:space="preserve"> proporciona</w:t>
      </w:r>
      <w:r w:rsidR="006C5CB0">
        <w:rPr>
          <w:rFonts w:asciiTheme="minorHAnsi" w:hAnsiTheme="minorHAnsi" w:cstheme="minorHAnsi"/>
          <w:b/>
          <w:i/>
          <w:sz w:val="22"/>
          <w:szCs w:val="22"/>
          <w:lang w:val="es-MX"/>
        </w:rPr>
        <w:t>n</w:t>
      </w:r>
      <w:r w:rsidR="00146D00" w:rsidRPr="00B12E0D">
        <w:rPr>
          <w:rFonts w:asciiTheme="minorHAnsi" w:hAnsiTheme="minorHAnsi" w:cstheme="minorHAnsi"/>
          <w:b/>
          <w:i/>
          <w:sz w:val="22"/>
          <w:szCs w:val="22"/>
          <w:lang w:val="es-MX"/>
        </w:rPr>
        <w:t xml:space="preserve"> </w:t>
      </w:r>
      <w:r w:rsidR="006C5CB0" w:rsidRPr="00B12E0D">
        <w:rPr>
          <w:rFonts w:asciiTheme="minorHAnsi" w:hAnsiTheme="minorHAnsi" w:cstheme="minorHAnsi"/>
          <w:b/>
          <w:i/>
          <w:sz w:val="22"/>
          <w:szCs w:val="22"/>
          <w:lang w:val="es-MX"/>
        </w:rPr>
        <w:t xml:space="preserve">información </w:t>
      </w:r>
      <w:r w:rsidR="00146D00" w:rsidRPr="00B12E0D">
        <w:rPr>
          <w:rFonts w:asciiTheme="minorHAnsi" w:hAnsiTheme="minorHAnsi" w:cstheme="minorHAnsi"/>
          <w:b/>
          <w:i/>
          <w:sz w:val="22"/>
          <w:szCs w:val="22"/>
          <w:lang w:val="es-MX"/>
        </w:rPr>
        <w:t xml:space="preserve">nueva, </w:t>
      </w:r>
      <w:r w:rsidR="006C5CB0">
        <w:rPr>
          <w:rFonts w:asciiTheme="minorHAnsi" w:hAnsiTheme="minorHAnsi" w:cstheme="minorHAnsi"/>
          <w:b/>
          <w:i/>
          <w:sz w:val="22"/>
          <w:szCs w:val="22"/>
          <w:lang w:val="es-MX"/>
        </w:rPr>
        <w:t xml:space="preserve">ésta </w:t>
      </w:r>
      <w:r w:rsidR="00146D00" w:rsidRPr="00B12E0D">
        <w:rPr>
          <w:rFonts w:asciiTheme="minorHAnsi" w:hAnsiTheme="minorHAnsi" w:cstheme="minorHAnsi"/>
          <w:b/>
          <w:i/>
          <w:sz w:val="22"/>
          <w:szCs w:val="22"/>
          <w:lang w:val="es-MX"/>
        </w:rPr>
        <w:t>se evalúa</w:t>
      </w:r>
      <w:r w:rsidR="006C5CB0">
        <w:rPr>
          <w:rFonts w:asciiTheme="minorHAnsi" w:hAnsiTheme="minorHAnsi" w:cstheme="minorHAnsi"/>
          <w:b/>
          <w:i/>
          <w:sz w:val="22"/>
          <w:szCs w:val="22"/>
          <w:lang w:val="es-MX"/>
        </w:rPr>
        <w:t>,</w:t>
      </w:r>
      <w:r w:rsidR="00146D00" w:rsidRPr="00B12E0D">
        <w:rPr>
          <w:rFonts w:asciiTheme="minorHAnsi" w:hAnsiTheme="minorHAnsi" w:cstheme="minorHAnsi"/>
          <w:b/>
          <w:i/>
          <w:sz w:val="22"/>
          <w:szCs w:val="22"/>
          <w:lang w:val="es-MX"/>
        </w:rPr>
        <w:t xml:space="preserve"> y el informe </w:t>
      </w:r>
      <w:r w:rsidR="006C5CB0">
        <w:rPr>
          <w:rFonts w:asciiTheme="minorHAnsi" w:hAnsiTheme="minorHAnsi" w:cstheme="minorHAnsi"/>
          <w:b/>
          <w:i/>
          <w:sz w:val="22"/>
          <w:szCs w:val="22"/>
          <w:lang w:val="es-MX"/>
        </w:rPr>
        <w:t xml:space="preserve">preliminar </w:t>
      </w:r>
      <w:r w:rsidR="00146D00" w:rsidRPr="00B12E0D">
        <w:rPr>
          <w:rFonts w:asciiTheme="minorHAnsi" w:hAnsiTheme="minorHAnsi" w:cstheme="minorHAnsi"/>
          <w:b/>
          <w:i/>
          <w:sz w:val="22"/>
          <w:szCs w:val="22"/>
          <w:lang w:val="es-MX"/>
        </w:rPr>
        <w:t>es modificado, siempre que las normas habituales de la evidencia se cumplan</w:t>
      </w:r>
      <w:r w:rsidRPr="00B12E0D">
        <w:rPr>
          <w:rFonts w:asciiTheme="minorHAnsi" w:hAnsiTheme="minorHAnsi" w:cstheme="minorHAnsi"/>
          <w:b/>
          <w:i/>
          <w:sz w:val="22"/>
          <w:szCs w:val="22"/>
          <w:lang w:val="es-MX"/>
        </w:rPr>
        <w:t>.</w:t>
      </w:r>
      <w:r w:rsidR="00146D00"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4.5)</w:t>
      </w:r>
      <w:r w:rsidR="00E816FA" w:rsidRPr="00B12E0D">
        <w:rPr>
          <w:rFonts w:asciiTheme="minorHAnsi" w:hAnsiTheme="minorHAnsi" w:cstheme="minorHAnsi"/>
          <w:b/>
          <w:i/>
          <w:sz w:val="22"/>
          <w:szCs w:val="22"/>
          <w:lang w:val="es-MX"/>
        </w:rPr>
        <w:t>.</w:t>
      </w:r>
    </w:p>
    <w:p w:rsidR="00E816FA" w:rsidRPr="00B12E0D" w:rsidRDefault="00940E03" w:rsidP="00E816FA">
      <w:pPr>
        <w:pStyle w:val="Default"/>
        <w:ind w:left="720"/>
        <w:jc w:val="both"/>
        <w:rPr>
          <w:rFonts w:asciiTheme="minorHAnsi" w:hAnsiTheme="minorHAnsi" w:cstheme="minorHAnsi"/>
          <w:color w:val="auto"/>
          <w:sz w:val="22"/>
          <w:szCs w:val="22"/>
          <w:lang w:val="es-MX"/>
        </w:rPr>
      </w:pPr>
      <w:r>
        <w:rPr>
          <w:rFonts w:cs="Times New Roman"/>
          <w:b/>
          <w:lang w:val="es-MX"/>
        </w:rPr>
        <w:t>Explicación</w:t>
      </w:r>
      <w:r w:rsidR="00E816FA" w:rsidRPr="00B12E0D">
        <w:rPr>
          <w:rFonts w:asciiTheme="minorHAnsi" w:hAnsiTheme="minorHAnsi" w:cstheme="minorHAnsi"/>
          <w:b/>
          <w:color w:val="auto"/>
          <w:sz w:val="22"/>
          <w:szCs w:val="22"/>
          <w:lang w:val="es-MX"/>
        </w:rPr>
        <w:t xml:space="preserve"> (2) </w:t>
      </w:r>
      <w:r w:rsidR="00387A1C" w:rsidRPr="00B12E0D">
        <w:rPr>
          <w:rFonts w:asciiTheme="minorHAnsi" w:hAnsiTheme="minorHAnsi" w:cstheme="minorHAnsi"/>
          <w:b/>
          <w:color w:val="auto"/>
          <w:sz w:val="22"/>
          <w:szCs w:val="22"/>
          <w:lang w:val="es-MX"/>
        </w:rPr>
        <w:t>-</w:t>
      </w:r>
      <w:r w:rsidR="00387A1C" w:rsidRPr="00B12E0D">
        <w:rPr>
          <w:rFonts w:asciiTheme="minorHAnsi" w:hAnsiTheme="minorHAnsi" w:cstheme="minorHAnsi"/>
          <w:color w:val="auto"/>
          <w:sz w:val="22"/>
          <w:szCs w:val="22"/>
          <w:lang w:val="es-MX"/>
        </w:rPr>
        <w:t>Es posible que el equipo auditor modifi</w:t>
      </w:r>
      <w:r w:rsidR="00146D00" w:rsidRPr="00B12E0D">
        <w:rPr>
          <w:rFonts w:asciiTheme="minorHAnsi" w:hAnsiTheme="minorHAnsi" w:cstheme="minorHAnsi"/>
          <w:color w:val="auto"/>
          <w:sz w:val="22"/>
          <w:szCs w:val="22"/>
          <w:lang w:val="es-MX"/>
        </w:rPr>
        <w:t>que</w:t>
      </w:r>
      <w:r w:rsidR="00387A1C" w:rsidRPr="00B12E0D">
        <w:rPr>
          <w:rFonts w:asciiTheme="minorHAnsi" w:hAnsiTheme="minorHAnsi" w:cstheme="minorHAnsi"/>
          <w:color w:val="auto"/>
          <w:sz w:val="22"/>
          <w:szCs w:val="22"/>
          <w:lang w:val="es-MX"/>
        </w:rPr>
        <w:t xml:space="preserve"> el informe de auditoría basado en la retroalimentación recibida de</w:t>
      </w:r>
      <w:r w:rsidR="00146D00" w:rsidRPr="00B12E0D">
        <w:rPr>
          <w:rFonts w:asciiTheme="minorHAnsi" w:hAnsiTheme="minorHAnsi" w:cstheme="minorHAnsi"/>
          <w:color w:val="auto"/>
          <w:sz w:val="22"/>
          <w:szCs w:val="22"/>
          <w:lang w:val="es-MX"/>
        </w:rPr>
        <w:t>l auditado</w:t>
      </w:r>
      <w:r w:rsidR="00387A1C" w:rsidRPr="00B12E0D">
        <w:rPr>
          <w:rFonts w:asciiTheme="minorHAnsi" w:hAnsiTheme="minorHAnsi" w:cstheme="minorHAnsi"/>
          <w:color w:val="auto"/>
          <w:sz w:val="22"/>
          <w:szCs w:val="22"/>
          <w:lang w:val="es-MX"/>
        </w:rPr>
        <w:t>. El auditado puede proporcionar la evidencia que el auditor no tenía. El auditor</w:t>
      </w:r>
      <w:r w:rsidR="00762FC2">
        <w:rPr>
          <w:rFonts w:asciiTheme="minorHAnsi" w:hAnsiTheme="minorHAnsi" w:cstheme="minorHAnsi"/>
          <w:color w:val="auto"/>
          <w:sz w:val="22"/>
          <w:szCs w:val="22"/>
          <w:lang w:val="es-MX"/>
        </w:rPr>
        <w:t>,</w:t>
      </w:r>
      <w:r w:rsidR="00387A1C" w:rsidRPr="00B12E0D">
        <w:rPr>
          <w:rFonts w:asciiTheme="minorHAnsi" w:hAnsiTheme="minorHAnsi" w:cstheme="minorHAnsi"/>
          <w:color w:val="auto"/>
          <w:sz w:val="22"/>
          <w:szCs w:val="22"/>
          <w:lang w:val="es-MX"/>
        </w:rPr>
        <w:t xml:space="preserve"> por lo tanto</w:t>
      </w:r>
      <w:r w:rsidR="00762FC2">
        <w:rPr>
          <w:rFonts w:asciiTheme="minorHAnsi" w:hAnsiTheme="minorHAnsi" w:cstheme="minorHAnsi"/>
          <w:color w:val="auto"/>
          <w:sz w:val="22"/>
          <w:szCs w:val="22"/>
          <w:lang w:val="es-MX"/>
        </w:rPr>
        <w:t>,</w:t>
      </w:r>
      <w:r w:rsidR="00387A1C" w:rsidRPr="00B12E0D">
        <w:rPr>
          <w:rFonts w:asciiTheme="minorHAnsi" w:hAnsiTheme="minorHAnsi" w:cstheme="minorHAnsi"/>
          <w:color w:val="auto"/>
          <w:sz w:val="22"/>
          <w:szCs w:val="22"/>
          <w:lang w:val="es-MX"/>
        </w:rPr>
        <w:t xml:space="preserve"> </w:t>
      </w:r>
      <w:r w:rsidR="00146D00" w:rsidRPr="00B12E0D">
        <w:rPr>
          <w:rFonts w:asciiTheme="minorHAnsi" w:hAnsiTheme="minorHAnsi" w:cstheme="minorHAnsi"/>
          <w:color w:val="auto"/>
          <w:sz w:val="22"/>
          <w:szCs w:val="22"/>
          <w:lang w:val="es-MX"/>
        </w:rPr>
        <w:t>tendr</w:t>
      </w:r>
      <w:r w:rsidR="00762FC2">
        <w:rPr>
          <w:rFonts w:asciiTheme="minorHAnsi" w:hAnsiTheme="minorHAnsi" w:cstheme="minorHAnsi"/>
          <w:color w:val="auto"/>
          <w:sz w:val="22"/>
          <w:szCs w:val="22"/>
          <w:lang w:val="es-MX"/>
        </w:rPr>
        <w:t>ía</w:t>
      </w:r>
      <w:r w:rsidR="00387A1C" w:rsidRPr="00B12E0D">
        <w:rPr>
          <w:rFonts w:asciiTheme="minorHAnsi" w:hAnsiTheme="minorHAnsi" w:cstheme="minorHAnsi"/>
          <w:color w:val="auto"/>
          <w:sz w:val="22"/>
          <w:szCs w:val="22"/>
          <w:lang w:val="es-MX"/>
        </w:rPr>
        <w:t xml:space="preserve"> que </w:t>
      </w:r>
      <w:r w:rsidR="00146D00" w:rsidRPr="00B12E0D">
        <w:rPr>
          <w:rFonts w:asciiTheme="minorHAnsi" w:hAnsiTheme="minorHAnsi" w:cstheme="minorHAnsi"/>
          <w:color w:val="auto"/>
          <w:sz w:val="22"/>
          <w:szCs w:val="22"/>
          <w:lang w:val="es-MX"/>
        </w:rPr>
        <w:t>asegurarse de</w:t>
      </w:r>
      <w:r w:rsidR="00387A1C" w:rsidRPr="00B12E0D">
        <w:rPr>
          <w:rFonts w:asciiTheme="minorHAnsi" w:hAnsiTheme="minorHAnsi" w:cstheme="minorHAnsi"/>
          <w:color w:val="auto"/>
          <w:sz w:val="22"/>
          <w:szCs w:val="22"/>
          <w:lang w:val="es-MX"/>
        </w:rPr>
        <w:t xml:space="preserve"> que la nueva </w:t>
      </w:r>
      <w:r w:rsidR="00387A1C" w:rsidRPr="00B12E0D">
        <w:rPr>
          <w:rFonts w:asciiTheme="minorHAnsi" w:hAnsiTheme="minorHAnsi" w:cstheme="minorHAnsi"/>
          <w:color w:val="auto"/>
          <w:sz w:val="22"/>
          <w:szCs w:val="22"/>
          <w:lang w:val="es-MX"/>
        </w:rPr>
        <w:lastRenderedPageBreak/>
        <w:t>información se evalú</w:t>
      </w:r>
      <w:r w:rsidR="00C26B45" w:rsidRPr="00B12E0D">
        <w:rPr>
          <w:rFonts w:asciiTheme="minorHAnsi" w:hAnsiTheme="minorHAnsi" w:cstheme="minorHAnsi"/>
          <w:color w:val="auto"/>
          <w:sz w:val="22"/>
          <w:szCs w:val="22"/>
          <w:lang w:val="es-MX"/>
        </w:rPr>
        <w:t>e</w:t>
      </w:r>
      <w:r w:rsidR="00387A1C" w:rsidRPr="00B12E0D">
        <w:rPr>
          <w:rFonts w:asciiTheme="minorHAnsi" w:hAnsiTheme="minorHAnsi" w:cstheme="minorHAnsi"/>
          <w:color w:val="auto"/>
          <w:sz w:val="22"/>
          <w:szCs w:val="22"/>
          <w:lang w:val="es-MX"/>
        </w:rPr>
        <w:t xml:space="preserve"> de la misma manera como se hizo durante la fase de exam</w:t>
      </w:r>
      <w:r w:rsidR="00C26B45" w:rsidRPr="00B12E0D">
        <w:rPr>
          <w:rFonts w:asciiTheme="minorHAnsi" w:hAnsiTheme="minorHAnsi" w:cstheme="minorHAnsi"/>
          <w:color w:val="auto"/>
          <w:sz w:val="22"/>
          <w:szCs w:val="22"/>
          <w:lang w:val="es-MX"/>
        </w:rPr>
        <w:t>inación</w:t>
      </w:r>
      <w:r w:rsidR="00387A1C" w:rsidRPr="00B12E0D">
        <w:rPr>
          <w:rFonts w:asciiTheme="minorHAnsi" w:hAnsiTheme="minorHAnsi" w:cstheme="minorHAnsi"/>
          <w:color w:val="auto"/>
          <w:sz w:val="22"/>
          <w:szCs w:val="22"/>
          <w:lang w:val="es-MX"/>
        </w:rPr>
        <w:t xml:space="preserve">. Si el auditor está satisfecho después de evaluar la nueva información, </w:t>
      </w:r>
      <w:r w:rsidR="00C26B45" w:rsidRPr="00B12E0D">
        <w:rPr>
          <w:rFonts w:asciiTheme="minorHAnsi" w:hAnsiTheme="minorHAnsi" w:cstheme="minorHAnsi"/>
          <w:color w:val="auto"/>
          <w:sz w:val="22"/>
          <w:szCs w:val="22"/>
          <w:lang w:val="es-MX"/>
        </w:rPr>
        <w:t xml:space="preserve">el informe </w:t>
      </w:r>
      <w:r w:rsidR="00762FC2">
        <w:rPr>
          <w:rFonts w:asciiTheme="minorHAnsi" w:hAnsiTheme="minorHAnsi" w:cstheme="minorHAnsi"/>
          <w:color w:val="auto"/>
          <w:sz w:val="22"/>
          <w:szCs w:val="22"/>
          <w:lang w:val="es-MX"/>
        </w:rPr>
        <w:t>preliminar</w:t>
      </w:r>
      <w:r w:rsidR="00C26B45" w:rsidRPr="00B12E0D">
        <w:rPr>
          <w:rFonts w:asciiTheme="minorHAnsi" w:hAnsiTheme="minorHAnsi" w:cstheme="minorHAnsi"/>
          <w:color w:val="auto"/>
          <w:sz w:val="22"/>
          <w:szCs w:val="22"/>
          <w:lang w:val="es-MX"/>
        </w:rPr>
        <w:t xml:space="preserve"> </w:t>
      </w:r>
      <w:r w:rsidR="00387A1C" w:rsidRPr="00B12E0D">
        <w:rPr>
          <w:rFonts w:asciiTheme="minorHAnsi" w:hAnsiTheme="minorHAnsi" w:cstheme="minorHAnsi"/>
          <w:color w:val="auto"/>
          <w:sz w:val="22"/>
          <w:szCs w:val="22"/>
          <w:lang w:val="es-MX"/>
        </w:rPr>
        <w:t xml:space="preserve">se modificará.  </w:t>
      </w:r>
      <w:r w:rsidR="00C26B45" w:rsidRPr="00B12E0D">
        <w:rPr>
          <w:rFonts w:asciiTheme="minorHAnsi" w:hAnsiTheme="minorHAnsi" w:cstheme="minorHAnsi"/>
          <w:color w:val="auto"/>
          <w:sz w:val="22"/>
          <w:szCs w:val="22"/>
          <w:lang w:val="es-MX"/>
        </w:rPr>
        <w:t xml:space="preserve">La retroalimentación de la examinación </w:t>
      </w:r>
      <w:r w:rsidR="00387A1C" w:rsidRPr="00B12E0D">
        <w:rPr>
          <w:rFonts w:asciiTheme="minorHAnsi" w:hAnsiTheme="minorHAnsi" w:cstheme="minorHAnsi"/>
          <w:color w:val="auto"/>
          <w:sz w:val="22"/>
          <w:szCs w:val="22"/>
          <w:lang w:val="es-MX"/>
        </w:rPr>
        <w:t>recib</w:t>
      </w:r>
      <w:r w:rsidR="00C26B45" w:rsidRPr="00B12E0D">
        <w:rPr>
          <w:rFonts w:asciiTheme="minorHAnsi" w:hAnsiTheme="minorHAnsi" w:cstheme="minorHAnsi"/>
          <w:color w:val="auto"/>
          <w:sz w:val="22"/>
          <w:szCs w:val="22"/>
          <w:lang w:val="es-MX"/>
        </w:rPr>
        <w:t>ida</w:t>
      </w:r>
      <w:r w:rsidR="00387A1C" w:rsidRPr="00B12E0D">
        <w:rPr>
          <w:rFonts w:asciiTheme="minorHAnsi" w:hAnsiTheme="minorHAnsi" w:cstheme="minorHAnsi"/>
          <w:color w:val="auto"/>
          <w:sz w:val="22"/>
          <w:szCs w:val="22"/>
          <w:lang w:val="es-MX"/>
        </w:rPr>
        <w:t xml:space="preserve"> deber</w:t>
      </w:r>
      <w:r w:rsidR="00C26B45" w:rsidRPr="00B12E0D">
        <w:rPr>
          <w:rFonts w:asciiTheme="minorHAnsi" w:hAnsiTheme="minorHAnsi" w:cstheme="minorHAnsi"/>
          <w:color w:val="auto"/>
          <w:sz w:val="22"/>
          <w:szCs w:val="22"/>
          <w:lang w:val="es-MX"/>
        </w:rPr>
        <w:t>á</w:t>
      </w:r>
      <w:r w:rsidR="00387A1C" w:rsidRPr="00B12E0D">
        <w:rPr>
          <w:rFonts w:asciiTheme="minorHAnsi" w:hAnsiTheme="minorHAnsi" w:cstheme="minorHAnsi"/>
          <w:color w:val="auto"/>
          <w:sz w:val="22"/>
          <w:szCs w:val="22"/>
          <w:lang w:val="es-MX"/>
        </w:rPr>
        <w:t xml:space="preserve"> registrarse en </w:t>
      </w:r>
      <w:r w:rsidR="00C26B45" w:rsidRPr="00B12E0D">
        <w:rPr>
          <w:rFonts w:asciiTheme="minorHAnsi" w:hAnsiTheme="minorHAnsi" w:cstheme="minorHAnsi"/>
          <w:color w:val="auto"/>
          <w:sz w:val="22"/>
          <w:szCs w:val="22"/>
          <w:lang w:val="es-MX"/>
        </w:rPr>
        <w:t xml:space="preserve">los </w:t>
      </w:r>
      <w:r w:rsidR="00BB3508">
        <w:rPr>
          <w:rFonts w:asciiTheme="minorHAnsi" w:hAnsiTheme="minorHAnsi" w:cstheme="minorHAnsi"/>
          <w:color w:val="auto"/>
          <w:sz w:val="22"/>
          <w:szCs w:val="22"/>
          <w:lang w:val="es-MX"/>
        </w:rPr>
        <w:t>papeles de trabajo</w:t>
      </w:r>
      <w:r w:rsidR="00387A1C" w:rsidRPr="00B12E0D">
        <w:rPr>
          <w:rFonts w:asciiTheme="minorHAnsi" w:hAnsiTheme="minorHAnsi" w:cstheme="minorHAnsi"/>
          <w:color w:val="auto"/>
          <w:sz w:val="22"/>
          <w:szCs w:val="22"/>
          <w:lang w:val="es-MX"/>
        </w:rPr>
        <w:t xml:space="preserve"> para que cualquier cambio en el </w:t>
      </w:r>
      <w:r w:rsidR="00C26B45" w:rsidRPr="00B12E0D">
        <w:rPr>
          <w:rFonts w:asciiTheme="minorHAnsi" w:hAnsiTheme="minorHAnsi" w:cstheme="minorHAnsi"/>
          <w:color w:val="auto"/>
          <w:sz w:val="22"/>
          <w:szCs w:val="22"/>
          <w:lang w:val="es-MX"/>
        </w:rPr>
        <w:t xml:space="preserve">informe </w:t>
      </w:r>
      <w:r w:rsidR="00762FC2">
        <w:rPr>
          <w:rFonts w:asciiTheme="minorHAnsi" w:hAnsiTheme="minorHAnsi" w:cstheme="minorHAnsi"/>
          <w:color w:val="auto"/>
          <w:sz w:val="22"/>
          <w:szCs w:val="22"/>
          <w:lang w:val="es-MX"/>
        </w:rPr>
        <w:t xml:space="preserve">preliminar </w:t>
      </w:r>
      <w:r w:rsidR="00C26B45" w:rsidRPr="00B12E0D">
        <w:rPr>
          <w:rFonts w:asciiTheme="minorHAnsi" w:hAnsiTheme="minorHAnsi" w:cstheme="minorHAnsi"/>
          <w:color w:val="auto"/>
          <w:sz w:val="22"/>
          <w:szCs w:val="22"/>
          <w:lang w:val="es-MX"/>
        </w:rPr>
        <w:t>de auditoría</w:t>
      </w:r>
      <w:r w:rsidR="00387A1C" w:rsidRPr="00B12E0D">
        <w:rPr>
          <w:rFonts w:asciiTheme="minorHAnsi" w:hAnsiTheme="minorHAnsi" w:cstheme="minorHAnsi"/>
          <w:color w:val="auto"/>
          <w:sz w:val="22"/>
          <w:szCs w:val="22"/>
          <w:lang w:val="es-MX"/>
        </w:rPr>
        <w:t xml:space="preserve">, o </w:t>
      </w:r>
      <w:r w:rsidR="00C26B45" w:rsidRPr="00B12E0D">
        <w:rPr>
          <w:rFonts w:asciiTheme="minorHAnsi" w:hAnsiTheme="minorHAnsi" w:cstheme="minorHAnsi"/>
          <w:color w:val="auto"/>
          <w:sz w:val="22"/>
          <w:szCs w:val="22"/>
          <w:lang w:val="es-MX"/>
        </w:rPr>
        <w:t xml:space="preserve">las </w:t>
      </w:r>
      <w:r w:rsidR="00387A1C" w:rsidRPr="00B12E0D">
        <w:rPr>
          <w:rFonts w:asciiTheme="minorHAnsi" w:hAnsiTheme="minorHAnsi" w:cstheme="minorHAnsi"/>
          <w:color w:val="auto"/>
          <w:sz w:val="22"/>
          <w:szCs w:val="22"/>
          <w:lang w:val="es-MX"/>
        </w:rPr>
        <w:t xml:space="preserve">razones para no hacer cambios, </w:t>
      </w:r>
      <w:r w:rsidR="00C26B45" w:rsidRPr="00B12E0D">
        <w:rPr>
          <w:rFonts w:asciiTheme="minorHAnsi" w:hAnsiTheme="minorHAnsi" w:cstheme="minorHAnsi"/>
          <w:color w:val="auto"/>
          <w:sz w:val="22"/>
          <w:szCs w:val="22"/>
          <w:lang w:val="es-MX"/>
        </w:rPr>
        <w:t>estén documentadas</w:t>
      </w:r>
      <w:r w:rsidR="00387A1C" w:rsidRPr="00B12E0D">
        <w:rPr>
          <w:rFonts w:asciiTheme="minorHAnsi" w:hAnsiTheme="minorHAnsi" w:cstheme="minorHAnsi"/>
          <w:color w:val="auto"/>
          <w:sz w:val="22"/>
          <w:szCs w:val="22"/>
          <w:lang w:val="es-MX"/>
        </w:rPr>
        <w:t xml:space="preserve">. </w:t>
      </w:r>
      <w:r w:rsidR="00C26B45" w:rsidRPr="00B12E0D">
        <w:rPr>
          <w:rFonts w:asciiTheme="minorHAnsi" w:hAnsiTheme="minorHAnsi" w:cstheme="minorHAnsi"/>
          <w:color w:val="auto"/>
          <w:sz w:val="22"/>
          <w:szCs w:val="22"/>
          <w:lang w:val="es-MX"/>
        </w:rPr>
        <w:t>La EFS puede tener</w:t>
      </w:r>
      <w:r w:rsidR="00387A1C" w:rsidRPr="00B12E0D">
        <w:rPr>
          <w:rFonts w:asciiTheme="minorHAnsi" w:hAnsiTheme="minorHAnsi" w:cstheme="minorHAnsi"/>
          <w:color w:val="auto"/>
          <w:sz w:val="22"/>
          <w:szCs w:val="22"/>
          <w:lang w:val="es-MX"/>
        </w:rPr>
        <w:t xml:space="preserve"> </w:t>
      </w:r>
      <w:r w:rsidR="00C26B45" w:rsidRPr="00B12E0D">
        <w:rPr>
          <w:rFonts w:asciiTheme="minorHAnsi" w:hAnsiTheme="minorHAnsi" w:cstheme="minorHAnsi"/>
          <w:color w:val="auto"/>
          <w:sz w:val="22"/>
          <w:szCs w:val="22"/>
          <w:lang w:val="es-MX"/>
        </w:rPr>
        <w:t xml:space="preserve">la </w:t>
      </w:r>
      <w:r w:rsidR="00387A1C" w:rsidRPr="00B12E0D">
        <w:rPr>
          <w:rFonts w:asciiTheme="minorHAnsi" w:hAnsiTheme="minorHAnsi" w:cstheme="minorHAnsi"/>
          <w:color w:val="auto"/>
          <w:sz w:val="22"/>
          <w:szCs w:val="22"/>
          <w:lang w:val="es-MX"/>
        </w:rPr>
        <w:t>flexibilidad para determinar la longitud, relevancia o el tono de la respuesta que se incluirá en el informe</w:t>
      </w:r>
      <w:r w:rsidR="00E816FA" w:rsidRPr="00B12E0D">
        <w:rPr>
          <w:rFonts w:asciiTheme="minorHAnsi" w:hAnsiTheme="minorHAnsi" w:cstheme="minorHAnsi"/>
          <w:color w:val="auto"/>
          <w:sz w:val="22"/>
          <w:szCs w:val="22"/>
          <w:lang w:val="es-MX"/>
        </w:rPr>
        <w:t xml:space="preserve">. </w:t>
      </w:r>
    </w:p>
    <w:p w:rsidR="00E816FA" w:rsidRPr="00B12E0D" w:rsidRDefault="00E816FA" w:rsidP="00E816FA">
      <w:pPr>
        <w:pStyle w:val="Default"/>
        <w:jc w:val="both"/>
        <w:rPr>
          <w:rFonts w:asciiTheme="minorHAnsi" w:hAnsiTheme="minorHAnsi" w:cstheme="minorHAnsi"/>
          <w:color w:val="auto"/>
          <w:sz w:val="22"/>
          <w:szCs w:val="22"/>
          <w:lang w:val="es-MX"/>
        </w:rPr>
      </w:pPr>
    </w:p>
    <w:p w:rsidR="00E816FA" w:rsidRPr="00B12E0D" w:rsidRDefault="00075835" w:rsidP="00E816FA">
      <w:pPr>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(1 &amp; 2) -</w:t>
      </w:r>
      <w:r w:rsidR="00387A1C" w:rsidRPr="00B12E0D">
        <w:rPr>
          <w:rFonts w:cstheme="minorHAnsi"/>
          <w:lang w:val="es-MX"/>
        </w:rPr>
        <w:t xml:space="preserve"> Algunos indicadores de</w:t>
      </w:r>
      <w:r w:rsidR="00762FC2">
        <w:rPr>
          <w:rFonts w:cstheme="minorHAnsi"/>
          <w:lang w:val="es-MX"/>
        </w:rPr>
        <w:t>l</w:t>
      </w:r>
      <w:r w:rsidR="00387A1C" w:rsidRPr="00B12E0D">
        <w:rPr>
          <w:rFonts w:cstheme="minorHAnsi"/>
          <w:lang w:val="es-MX"/>
        </w:rPr>
        <w:t xml:space="preserve"> cumplimiento son</w:t>
      </w:r>
      <w:r w:rsidR="00E816FA" w:rsidRPr="00B12E0D">
        <w:rPr>
          <w:rFonts w:cstheme="minorHAnsi"/>
          <w:lang w:val="es-MX"/>
        </w:rPr>
        <w:t>:</w:t>
      </w:r>
    </w:p>
    <w:p w:rsidR="00E816FA" w:rsidRPr="00B12E0D" w:rsidRDefault="00967B53" w:rsidP="000773F4">
      <w:pPr>
        <w:pStyle w:val="Prrafodelista"/>
        <w:numPr>
          <w:ilvl w:val="0"/>
          <w:numId w:val="41"/>
        </w:numPr>
        <w:spacing w:after="200" w:line="276" w:lineRule="auto"/>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una política de </w:t>
      </w:r>
      <w:r w:rsidR="00387A1C" w:rsidRPr="006069DF">
        <w:rPr>
          <w:rFonts w:asciiTheme="minorHAnsi" w:hAnsiTheme="minorHAnsi" w:cstheme="minorHAnsi"/>
          <w:b/>
          <w:sz w:val="22"/>
          <w:szCs w:val="22"/>
          <w:lang w:val="es-MX"/>
        </w:rPr>
        <w:t>comunicación o manual de procedimientos</w:t>
      </w:r>
      <w:r w:rsidR="00387A1C" w:rsidRPr="00B12E0D">
        <w:rPr>
          <w:rFonts w:asciiTheme="minorHAnsi" w:hAnsiTheme="minorHAnsi" w:cstheme="minorHAnsi"/>
          <w:sz w:val="22"/>
          <w:szCs w:val="22"/>
          <w:lang w:val="es-MX"/>
        </w:rPr>
        <w:t xml:space="preserve"> que describe el procedimiento de </w:t>
      </w:r>
      <w:r w:rsidR="008063D9" w:rsidRPr="00B12E0D">
        <w:rPr>
          <w:rFonts w:asciiTheme="minorHAnsi" w:hAnsiTheme="minorHAnsi" w:cstheme="minorHAnsi"/>
          <w:sz w:val="22"/>
          <w:szCs w:val="22"/>
          <w:lang w:val="es-MX"/>
        </w:rPr>
        <w:t>comentarios</w:t>
      </w:r>
      <w:r w:rsidR="00387A1C" w:rsidRPr="00B12E0D">
        <w:rPr>
          <w:rFonts w:asciiTheme="minorHAnsi" w:hAnsiTheme="minorHAnsi" w:cstheme="minorHAnsi"/>
          <w:sz w:val="22"/>
          <w:szCs w:val="22"/>
          <w:lang w:val="es-MX"/>
        </w:rPr>
        <w:t xml:space="preserve"> </w:t>
      </w:r>
      <w:r w:rsidR="008063D9" w:rsidRPr="00B12E0D">
        <w:rPr>
          <w:rFonts w:asciiTheme="minorHAnsi" w:hAnsiTheme="minorHAnsi" w:cstheme="minorHAnsi"/>
          <w:sz w:val="22"/>
          <w:szCs w:val="22"/>
          <w:lang w:val="es-MX"/>
        </w:rPr>
        <w:t xml:space="preserve">hechos </w:t>
      </w:r>
      <w:r w:rsidR="00387A1C" w:rsidRPr="00B12E0D">
        <w:rPr>
          <w:rFonts w:asciiTheme="minorHAnsi" w:hAnsiTheme="minorHAnsi" w:cstheme="minorHAnsi"/>
          <w:sz w:val="22"/>
          <w:szCs w:val="22"/>
          <w:lang w:val="es-MX"/>
        </w:rPr>
        <w:t xml:space="preserve">por el auditado y la naturaleza de la respuesta </w:t>
      </w:r>
      <w:r w:rsidR="008063D9" w:rsidRPr="00B12E0D">
        <w:rPr>
          <w:rFonts w:asciiTheme="minorHAnsi" w:hAnsiTheme="minorHAnsi" w:cstheme="minorHAnsi"/>
          <w:sz w:val="22"/>
          <w:szCs w:val="22"/>
          <w:lang w:val="es-MX"/>
        </w:rPr>
        <w:t xml:space="preserve">sobre </w:t>
      </w:r>
      <w:r w:rsidR="00387A1C" w:rsidRPr="00B12E0D">
        <w:rPr>
          <w:rFonts w:asciiTheme="minorHAnsi" w:hAnsiTheme="minorHAnsi" w:cstheme="minorHAnsi"/>
          <w:sz w:val="22"/>
          <w:szCs w:val="22"/>
          <w:lang w:val="es-MX"/>
        </w:rPr>
        <w:t>los comentarios del auditado</w:t>
      </w:r>
      <w:r w:rsidR="00E816FA" w:rsidRPr="00B12E0D">
        <w:rPr>
          <w:rFonts w:asciiTheme="minorHAnsi" w:hAnsiTheme="minorHAnsi" w:cstheme="minorHAnsi"/>
          <w:sz w:val="22"/>
          <w:szCs w:val="22"/>
          <w:lang w:val="es-MX"/>
        </w:rPr>
        <w:t xml:space="preserve">. </w:t>
      </w:r>
    </w:p>
    <w:p w:rsidR="00E816FA" w:rsidRPr="00B12E0D" w:rsidRDefault="00387A1C" w:rsidP="000773F4">
      <w:pPr>
        <w:pStyle w:val="Prrafodelista"/>
        <w:numPr>
          <w:ilvl w:val="0"/>
          <w:numId w:val="41"/>
        </w:numPr>
        <w:spacing w:after="200" w:line="276" w:lineRule="auto"/>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Examinar los</w:t>
      </w:r>
      <w:r w:rsidR="008063D9" w:rsidRPr="00B12E0D">
        <w:rPr>
          <w:rFonts w:asciiTheme="minorHAnsi" w:hAnsiTheme="minorHAnsi" w:cstheme="minorHAnsi"/>
          <w:sz w:val="22"/>
          <w:szCs w:val="22"/>
          <w:lang w:val="es-MX"/>
        </w:rPr>
        <w:t xml:space="preserve"> </w:t>
      </w:r>
      <w:r w:rsidR="00BB3508">
        <w:rPr>
          <w:rFonts w:asciiTheme="minorHAnsi" w:hAnsiTheme="minorHAnsi" w:cstheme="minorHAnsi"/>
          <w:sz w:val="22"/>
          <w:szCs w:val="22"/>
          <w:lang w:val="es-MX"/>
        </w:rPr>
        <w:t>papeles de trabajo</w:t>
      </w:r>
      <w:r w:rsidR="008063D9" w:rsidRPr="00B12E0D">
        <w:rPr>
          <w:rFonts w:asciiTheme="minorHAnsi" w:hAnsiTheme="minorHAnsi" w:cstheme="minorHAnsi"/>
          <w:sz w:val="22"/>
          <w:szCs w:val="22"/>
          <w:lang w:val="es-MX"/>
        </w:rPr>
        <w:t xml:space="preserve"> y observar</w:t>
      </w:r>
      <w:r w:rsidRPr="00B12E0D">
        <w:rPr>
          <w:rFonts w:asciiTheme="minorHAnsi" w:hAnsiTheme="minorHAnsi" w:cstheme="minorHAnsi"/>
          <w:sz w:val="22"/>
          <w:szCs w:val="22"/>
          <w:lang w:val="es-MX"/>
        </w:rPr>
        <w:t xml:space="preserve"> si se documentó la retroalimentación del cliente.  Para </w:t>
      </w:r>
      <w:r w:rsidR="008063D9" w:rsidRPr="00B12E0D">
        <w:rPr>
          <w:rFonts w:asciiTheme="minorHAnsi" w:hAnsiTheme="minorHAnsi" w:cstheme="minorHAnsi"/>
          <w:sz w:val="22"/>
          <w:szCs w:val="22"/>
          <w:lang w:val="es-MX"/>
        </w:rPr>
        <w:t xml:space="preserve">los </w:t>
      </w:r>
      <w:r w:rsidRPr="00B12E0D">
        <w:rPr>
          <w:rFonts w:asciiTheme="minorHAnsi" w:hAnsiTheme="minorHAnsi" w:cstheme="minorHAnsi"/>
          <w:sz w:val="22"/>
          <w:szCs w:val="22"/>
          <w:lang w:val="es-MX"/>
        </w:rPr>
        <w:t xml:space="preserve">casos </w:t>
      </w:r>
      <w:r w:rsidR="008063D9" w:rsidRPr="00B12E0D">
        <w:rPr>
          <w:rFonts w:asciiTheme="minorHAnsi" w:hAnsiTheme="minorHAnsi" w:cstheme="minorHAnsi"/>
          <w:sz w:val="22"/>
          <w:szCs w:val="22"/>
          <w:lang w:val="es-MX"/>
        </w:rPr>
        <w:t xml:space="preserve">en </w:t>
      </w:r>
      <w:r w:rsidR="00762FC2">
        <w:rPr>
          <w:rFonts w:asciiTheme="minorHAnsi" w:hAnsiTheme="minorHAnsi" w:cstheme="minorHAnsi"/>
          <w:sz w:val="22"/>
          <w:szCs w:val="22"/>
          <w:lang w:val="es-MX"/>
        </w:rPr>
        <w:t xml:space="preserve">que </w:t>
      </w:r>
      <w:r w:rsidRPr="00B12E0D">
        <w:rPr>
          <w:rFonts w:asciiTheme="minorHAnsi" w:hAnsiTheme="minorHAnsi" w:cstheme="minorHAnsi"/>
          <w:sz w:val="22"/>
          <w:szCs w:val="22"/>
          <w:lang w:val="es-MX"/>
        </w:rPr>
        <w:t>las respuestas est</w:t>
      </w:r>
      <w:r w:rsidR="00762FC2">
        <w:rPr>
          <w:rFonts w:asciiTheme="minorHAnsi" w:hAnsiTheme="minorHAnsi" w:cstheme="minorHAnsi"/>
          <w:sz w:val="22"/>
          <w:szCs w:val="22"/>
          <w:lang w:val="es-MX"/>
        </w:rPr>
        <w:t>uvieron</w:t>
      </w:r>
      <w:r w:rsidRPr="00B12E0D">
        <w:rPr>
          <w:rFonts w:asciiTheme="minorHAnsi" w:hAnsiTheme="minorHAnsi" w:cstheme="minorHAnsi"/>
          <w:sz w:val="22"/>
          <w:szCs w:val="22"/>
          <w:lang w:val="es-MX"/>
        </w:rPr>
        <w:t xml:space="preserve"> en desacuerdo con los resultados, </w:t>
      </w:r>
      <w:r w:rsidR="008063D9" w:rsidRPr="00B12E0D">
        <w:rPr>
          <w:rFonts w:asciiTheme="minorHAnsi" w:hAnsiTheme="minorHAnsi" w:cstheme="minorHAnsi"/>
          <w:sz w:val="22"/>
          <w:szCs w:val="22"/>
          <w:lang w:val="es-MX"/>
        </w:rPr>
        <w:t xml:space="preserve">se deberá </w:t>
      </w:r>
      <w:r w:rsidRPr="00B12E0D">
        <w:rPr>
          <w:rFonts w:asciiTheme="minorHAnsi" w:hAnsiTheme="minorHAnsi" w:cstheme="minorHAnsi"/>
          <w:sz w:val="22"/>
          <w:szCs w:val="22"/>
          <w:lang w:val="es-MX"/>
        </w:rPr>
        <w:t>buscar evidencia de</w:t>
      </w:r>
      <w:r w:rsidR="00762FC2">
        <w:rPr>
          <w:rFonts w:asciiTheme="minorHAnsi" w:hAnsiTheme="minorHAnsi" w:cstheme="minorHAnsi"/>
          <w:sz w:val="22"/>
          <w:szCs w:val="22"/>
          <w:lang w:val="es-MX"/>
        </w:rPr>
        <w:t>l</w:t>
      </w:r>
      <w:r w:rsidRPr="00B12E0D">
        <w:rPr>
          <w:rFonts w:asciiTheme="minorHAnsi" w:hAnsiTheme="minorHAnsi" w:cstheme="minorHAnsi"/>
          <w:sz w:val="22"/>
          <w:szCs w:val="22"/>
          <w:lang w:val="es-MX"/>
        </w:rPr>
        <w:t xml:space="preserve"> análisis</w:t>
      </w:r>
      <w:r w:rsidR="00E816FA" w:rsidRPr="00B12E0D">
        <w:rPr>
          <w:rFonts w:asciiTheme="minorHAnsi" w:hAnsiTheme="minorHAnsi" w:cstheme="minorHAnsi"/>
          <w:sz w:val="22"/>
          <w:szCs w:val="22"/>
          <w:lang w:val="es-MX"/>
        </w:rPr>
        <w:t xml:space="preserve">. </w:t>
      </w:r>
    </w:p>
    <w:p w:rsidR="00E816FA" w:rsidRPr="00B12E0D" w:rsidRDefault="00387A1C" w:rsidP="000773F4">
      <w:pPr>
        <w:pStyle w:val="Prrafodelista"/>
        <w:numPr>
          <w:ilvl w:val="0"/>
          <w:numId w:val="41"/>
        </w:numPr>
        <w:spacing w:after="200" w:line="276" w:lineRule="auto"/>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El facilitador puede tener en cuenta si las respuestas del cliente fueron documentadas en el informe final</w:t>
      </w:r>
      <w:r w:rsidR="00E816FA" w:rsidRPr="00B12E0D">
        <w:rPr>
          <w:rFonts w:asciiTheme="minorHAnsi" w:hAnsiTheme="minorHAnsi" w:cstheme="minorHAnsi"/>
          <w:sz w:val="22"/>
          <w:szCs w:val="22"/>
          <w:lang w:val="es-MX"/>
        </w:rPr>
        <w:t>.</w:t>
      </w:r>
    </w:p>
    <w:p w:rsidR="00E816FA" w:rsidRPr="00B12E0D" w:rsidRDefault="00387A1C" w:rsidP="000773F4">
      <w:pPr>
        <w:pStyle w:val="Default"/>
        <w:numPr>
          <w:ilvl w:val="0"/>
          <w:numId w:val="40"/>
        </w:numPr>
        <w:ind w:hanging="720"/>
        <w:jc w:val="both"/>
        <w:rPr>
          <w:rFonts w:asciiTheme="minorHAnsi" w:hAnsiTheme="minorHAnsi" w:cstheme="minorHAnsi"/>
          <w:i/>
          <w:color w:val="auto"/>
          <w:sz w:val="22"/>
          <w:szCs w:val="22"/>
          <w:lang w:val="es-MX"/>
        </w:rPr>
      </w:pPr>
      <w:r w:rsidRPr="00B12E0D">
        <w:rPr>
          <w:rFonts w:asciiTheme="minorHAnsi" w:hAnsiTheme="minorHAnsi" w:cstheme="minorHAnsi"/>
          <w:b/>
          <w:i/>
          <w:color w:val="auto"/>
          <w:sz w:val="22"/>
          <w:szCs w:val="22"/>
          <w:lang w:val="es-MX"/>
        </w:rPr>
        <w:t xml:space="preserve">Requisito - </w:t>
      </w:r>
      <w:r w:rsidR="008345C9" w:rsidRPr="00B12E0D">
        <w:rPr>
          <w:rFonts w:asciiTheme="minorHAnsi" w:hAnsiTheme="minorHAnsi" w:cstheme="minorHAnsi"/>
          <w:b/>
          <w:i/>
          <w:color w:val="auto"/>
          <w:sz w:val="22"/>
          <w:szCs w:val="22"/>
          <w:lang w:val="es-MX"/>
        </w:rPr>
        <w:t>La</w:t>
      </w:r>
      <w:r w:rsidRPr="00B12E0D">
        <w:rPr>
          <w:rFonts w:asciiTheme="minorHAnsi" w:hAnsiTheme="minorHAnsi" w:cstheme="minorHAnsi"/>
          <w:b/>
          <w:i/>
          <w:color w:val="auto"/>
          <w:sz w:val="22"/>
          <w:szCs w:val="22"/>
          <w:lang w:val="es-MX"/>
        </w:rPr>
        <w:t xml:space="preserve"> información </w:t>
      </w:r>
      <w:r w:rsidR="008345C9" w:rsidRPr="00B12E0D">
        <w:rPr>
          <w:rFonts w:asciiTheme="minorHAnsi" w:hAnsiTheme="minorHAnsi" w:cstheme="minorHAnsi"/>
          <w:b/>
          <w:i/>
          <w:color w:val="auto"/>
          <w:sz w:val="22"/>
          <w:szCs w:val="22"/>
          <w:lang w:val="es-MX"/>
        </w:rPr>
        <w:t>otorgada</w:t>
      </w:r>
      <w:r w:rsidRPr="00B12E0D">
        <w:rPr>
          <w:rFonts w:asciiTheme="minorHAnsi" w:hAnsiTheme="minorHAnsi" w:cstheme="minorHAnsi"/>
          <w:b/>
          <w:i/>
          <w:color w:val="auto"/>
          <w:sz w:val="22"/>
          <w:szCs w:val="22"/>
          <w:lang w:val="es-MX"/>
        </w:rPr>
        <w:t xml:space="preserve"> es relevante para el tema</w:t>
      </w:r>
      <w:r w:rsidR="008345C9" w:rsidRPr="00B12E0D">
        <w:rPr>
          <w:rFonts w:asciiTheme="minorHAnsi" w:hAnsiTheme="minorHAnsi" w:cstheme="minorHAnsi"/>
          <w:b/>
          <w:i/>
          <w:color w:val="auto"/>
          <w:sz w:val="22"/>
          <w:szCs w:val="22"/>
          <w:lang w:val="es-MX"/>
        </w:rPr>
        <w:t>,</w:t>
      </w:r>
      <w:r w:rsidRPr="00B12E0D">
        <w:rPr>
          <w:rFonts w:asciiTheme="minorHAnsi" w:hAnsiTheme="minorHAnsi" w:cstheme="minorHAnsi"/>
          <w:b/>
          <w:i/>
          <w:color w:val="auto"/>
          <w:sz w:val="22"/>
          <w:szCs w:val="22"/>
          <w:lang w:val="es-MX"/>
        </w:rPr>
        <w:t xml:space="preserve"> </w:t>
      </w:r>
      <w:r w:rsidR="008345C9" w:rsidRPr="00B12E0D">
        <w:rPr>
          <w:rFonts w:asciiTheme="minorHAnsi" w:hAnsiTheme="minorHAnsi" w:cstheme="minorHAnsi"/>
          <w:b/>
          <w:i/>
          <w:color w:val="auto"/>
          <w:sz w:val="22"/>
          <w:szCs w:val="22"/>
          <w:lang w:val="es-MX"/>
        </w:rPr>
        <w:t>para el asunto</w:t>
      </w:r>
      <w:r w:rsidRPr="00B12E0D">
        <w:rPr>
          <w:rFonts w:asciiTheme="minorHAnsi" w:hAnsiTheme="minorHAnsi" w:cstheme="minorHAnsi"/>
          <w:b/>
          <w:i/>
          <w:color w:val="auto"/>
          <w:sz w:val="22"/>
          <w:szCs w:val="22"/>
          <w:lang w:val="es-MX"/>
        </w:rPr>
        <w:t xml:space="preserve"> de la auditoría</w:t>
      </w:r>
      <w:r w:rsidR="00762FC2">
        <w:rPr>
          <w:rFonts w:asciiTheme="minorHAnsi" w:hAnsiTheme="minorHAnsi" w:cstheme="minorHAnsi"/>
          <w:b/>
          <w:i/>
          <w:color w:val="auto"/>
          <w:sz w:val="22"/>
          <w:szCs w:val="22"/>
          <w:lang w:val="es-MX"/>
        </w:rPr>
        <w:t>,</w:t>
      </w:r>
      <w:r w:rsidRPr="00B12E0D">
        <w:rPr>
          <w:rFonts w:asciiTheme="minorHAnsi" w:hAnsiTheme="minorHAnsi" w:cstheme="minorHAnsi"/>
          <w:b/>
          <w:i/>
          <w:color w:val="auto"/>
          <w:sz w:val="22"/>
          <w:szCs w:val="22"/>
          <w:lang w:val="es-MX"/>
        </w:rPr>
        <w:t xml:space="preserve"> o </w:t>
      </w:r>
      <w:r w:rsidR="008345C9" w:rsidRPr="00B12E0D">
        <w:rPr>
          <w:rFonts w:asciiTheme="minorHAnsi" w:hAnsiTheme="minorHAnsi" w:cstheme="minorHAnsi"/>
          <w:b/>
          <w:i/>
          <w:color w:val="auto"/>
          <w:sz w:val="22"/>
          <w:szCs w:val="22"/>
          <w:lang w:val="es-MX"/>
        </w:rPr>
        <w:t xml:space="preserve">para </w:t>
      </w:r>
      <w:r w:rsidRPr="00B12E0D">
        <w:rPr>
          <w:rFonts w:asciiTheme="minorHAnsi" w:hAnsiTheme="minorHAnsi" w:cstheme="minorHAnsi"/>
          <w:b/>
          <w:i/>
          <w:color w:val="auto"/>
          <w:sz w:val="22"/>
          <w:szCs w:val="22"/>
          <w:lang w:val="es-MX"/>
        </w:rPr>
        <w:t xml:space="preserve">el problema estudiado (ISSAI 3000, </w:t>
      </w:r>
      <w:proofErr w:type="spellStart"/>
      <w:r w:rsidRPr="00B12E0D">
        <w:rPr>
          <w:rFonts w:asciiTheme="minorHAnsi" w:hAnsiTheme="minorHAnsi" w:cstheme="minorHAnsi"/>
          <w:b/>
          <w:i/>
          <w:color w:val="auto"/>
          <w:sz w:val="22"/>
          <w:szCs w:val="22"/>
          <w:lang w:val="es-MX"/>
        </w:rPr>
        <w:t>sec</w:t>
      </w:r>
      <w:proofErr w:type="spellEnd"/>
      <w:r w:rsidRPr="00B12E0D">
        <w:rPr>
          <w:rFonts w:asciiTheme="minorHAnsi" w:hAnsiTheme="minorHAnsi" w:cstheme="minorHAnsi"/>
          <w:b/>
          <w:i/>
          <w:color w:val="auto"/>
          <w:sz w:val="22"/>
          <w:szCs w:val="22"/>
          <w:lang w:val="es-MX"/>
        </w:rPr>
        <w:t xml:space="preserve"> 5.3</w:t>
      </w:r>
      <w:r w:rsidR="00E816FA" w:rsidRPr="00B12E0D">
        <w:rPr>
          <w:rFonts w:asciiTheme="minorHAnsi" w:hAnsiTheme="minorHAnsi" w:cstheme="minorHAnsi"/>
          <w:b/>
          <w:i/>
          <w:color w:val="auto"/>
          <w:sz w:val="22"/>
          <w:szCs w:val="22"/>
          <w:lang w:val="es-MX"/>
        </w:rPr>
        <w:t>).</w:t>
      </w:r>
    </w:p>
    <w:p w:rsidR="00E816FA" w:rsidRPr="00B12E0D" w:rsidRDefault="00E816FA" w:rsidP="00E816FA">
      <w:pPr>
        <w:pStyle w:val="Default"/>
        <w:ind w:left="720"/>
        <w:jc w:val="both"/>
        <w:rPr>
          <w:rFonts w:asciiTheme="minorHAnsi" w:hAnsiTheme="minorHAnsi" w:cstheme="minorHAnsi"/>
          <w:i/>
          <w:color w:val="auto"/>
          <w:sz w:val="22"/>
          <w:szCs w:val="22"/>
          <w:lang w:val="es-MX"/>
        </w:rPr>
      </w:pPr>
    </w:p>
    <w:p w:rsidR="00E816FA" w:rsidRPr="00B12E0D" w:rsidRDefault="00940E03" w:rsidP="00E816FA">
      <w:pPr>
        <w:autoSpaceDE w:val="0"/>
        <w:autoSpaceDN w:val="0"/>
        <w:adjustRightInd w:val="0"/>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387A1C" w:rsidRPr="00B12E0D">
        <w:rPr>
          <w:rFonts w:cstheme="minorHAnsi"/>
          <w:lang w:val="es-MX"/>
        </w:rPr>
        <w:t xml:space="preserve">La información incluida en el informe de auditoría debe ser </w:t>
      </w:r>
      <w:r w:rsidR="00387A1C" w:rsidRPr="006069DF">
        <w:rPr>
          <w:rFonts w:cstheme="minorHAnsi"/>
          <w:b/>
          <w:lang w:val="es-MX"/>
        </w:rPr>
        <w:t>material (</w:t>
      </w:r>
      <w:r w:rsidR="008345C9" w:rsidRPr="006069DF">
        <w:rPr>
          <w:rFonts w:cstheme="minorHAnsi"/>
          <w:b/>
          <w:i/>
          <w:lang w:val="es-MX"/>
        </w:rPr>
        <w:t xml:space="preserve">es </w:t>
      </w:r>
      <w:r w:rsidR="00387A1C" w:rsidRPr="006069DF">
        <w:rPr>
          <w:rFonts w:cstheme="minorHAnsi"/>
          <w:b/>
          <w:i/>
          <w:lang w:val="es-MX"/>
        </w:rPr>
        <w:t xml:space="preserve">importante que el efecto de su presencia o ausencia </w:t>
      </w:r>
      <w:r w:rsidR="00762FC2">
        <w:rPr>
          <w:rFonts w:cstheme="minorHAnsi"/>
          <w:b/>
          <w:i/>
          <w:lang w:val="es-MX"/>
        </w:rPr>
        <w:t>tenga</w:t>
      </w:r>
      <w:r w:rsidR="00387A1C" w:rsidRPr="006069DF">
        <w:rPr>
          <w:rFonts w:cstheme="minorHAnsi"/>
          <w:b/>
          <w:i/>
          <w:lang w:val="es-MX"/>
        </w:rPr>
        <w:t xml:space="preserve"> un gran impacto</w:t>
      </w:r>
      <w:r w:rsidR="008345C9" w:rsidRPr="006069DF">
        <w:rPr>
          <w:rFonts w:cstheme="minorHAnsi"/>
          <w:b/>
          <w:lang w:val="es-MX"/>
        </w:rPr>
        <w:t>)</w:t>
      </w:r>
      <w:r w:rsidR="008345C9" w:rsidRPr="00B12E0D">
        <w:rPr>
          <w:rFonts w:cstheme="minorHAnsi"/>
          <w:lang w:val="es-MX"/>
        </w:rPr>
        <w:t xml:space="preserve"> y </w:t>
      </w:r>
      <w:r w:rsidR="008345C9" w:rsidRPr="006069DF">
        <w:rPr>
          <w:rFonts w:cstheme="minorHAnsi"/>
          <w:b/>
          <w:lang w:val="es-MX"/>
        </w:rPr>
        <w:t>relevante</w:t>
      </w:r>
      <w:r w:rsidR="00387A1C" w:rsidRPr="006069DF">
        <w:rPr>
          <w:rFonts w:cstheme="minorHAnsi"/>
          <w:b/>
          <w:lang w:val="es-MX"/>
        </w:rPr>
        <w:t xml:space="preserve"> (</w:t>
      </w:r>
      <w:r w:rsidR="00387A1C" w:rsidRPr="006069DF">
        <w:rPr>
          <w:rFonts w:cstheme="minorHAnsi"/>
          <w:b/>
          <w:i/>
          <w:lang w:val="es-MX"/>
        </w:rPr>
        <w:t>conectado a</w:t>
      </w:r>
      <w:r w:rsidR="007C102B">
        <w:rPr>
          <w:rFonts w:cstheme="minorHAnsi"/>
          <w:b/>
          <w:i/>
          <w:lang w:val="es-MX"/>
        </w:rPr>
        <w:t>/</w:t>
      </w:r>
      <w:r w:rsidR="00387A1C" w:rsidRPr="006069DF">
        <w:rPr>
          <w:rFonts w:cstheme="minorHAnsi"/>
          <w:b/>
          <w:i/>
          <w:lang w:val="es-MX"/>
        </w:rPr>
        <w:t>o perteneciente a</w:t>
      </w:r>
      <w:r w:rsidR="008345C9" w:rsidRPr="006069DF">
        <w:rPr>
          <w:rFonts w:cstheme="minorHAnsi"/>
          <w:b/>
          <w:lang w:val="es-MX"/>
        </w:rPr>
        <w:t xml:space="preserve">) </w:t>
      </w:r>
      <w:r w:rsidR="008345C9" w:rsidRPr="00B12E0D">
        <w:rPr>
          <w:rFonts w:cstheme="minorHAnsi"/>
          <w:lang w:val="es-MX"/>
        </w:rPr>
        <w:t>a</w:t>
      </w:r>
      <w:r w:rsidR="00387A1C" w:rsidRPr="00B12E0D">
        <w:rPr>
          <w:rFonts w:cstheme="minorHAnsi"/>
          <w:lang w:val="es-MX"/>
        </w:rPr>
        <w:t xml:space="preserve">l </w:t>
      </w:r>
      <w:r w:rsidR="008345C9" w:rsidRPr="00B12E0D">
        <w:rPr>
          <w:rFonts w:cstheme="minorHAnsi"/>
          <w:lang w:val="es-MX"/>
        </w:rPr>
        <w:t>tema,</w:t>
      </w:r>
      <w:r w:rsidR="00387A1C" w:rsidRPr="00B12E0D">
        <w:rPr>
          <w:rFonts w:cstheme="minorHAnsi"/>
          <w:lang w:val="es-MX"/>
        </w:rPr>
        <w:t xml:space="preserve"> </w:t>
      </w:r>
      <w:r w:rsidR="008345C9" w:rsidRPr="00B12E0D">
        <w:rPr>
          <w:rFonts w:cstheme="minorHAnsi"/>
          <w:lang w:val="es-MX"/>
        </w:rPr>
        <w:t>al asunto de la auditoría</w:t>
      </w:r>
      <w:r w:rsidR="007C102B">
        <w:rPr>
          <w:rFonts w:cstheme="minorHAnsi"/>
          <w:lang w:val="es-MX"/>
        </w:rPr>
        <w:t>,</w:t>
      </w:r>
      <w:r w:rsidR="008345C9" w:rsidRPr="00B12E0D">
        <w:rPr>
          <w:rFonts w:cstheme="minorHAnsi"/>
          <w:lang w:val="es-MX"/>
        </w:rPr>
        <w:t xml:space="preserve"> o a</w:t>
      </w:r>
      <w:r w:rsidR="00387A1C" w:rsidRPr="00B12E0D">
        <w:rPr>
          <w:rFonts w:cstheme="minorHAnsi"/>
          <w:lang w:val="es-MX"/>
        </w:rPr>
        <w:t>l problema estudiado</w:t>
      </w:r>
      <w:r w:rsidR="00E816FA" w:rsidRPr="00B12E0D">
        <w:rPr>
          <w:rFonts w:cstheme="minorHAnsi"/>
          <w:lang w:val="es-MX"/>
        </w:rPr>
        <w:t xml:space="preserve">. </w:t>
      </w:r>
    </w:p>
    <w:p w:rsidR="00E816FA" w:rsidRPr="00B12E0D" w:rsidRDefault="00075835" w:rsidP="00E816FA">
      <w:pPr>
        <w:adjustRightInd w:val="0"/>
        <w:snapToGrid w:val="0"/>
        <w:spacing w:before="240"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87A1C" w:rsidRPr="00B12E0D">
        <w:rPr>
          <w:rFonts w:cstheme="minorHAnsi"/>
          <w:b/>
          <w:lang w:val="es-MX"/>
        </w:rPr>
        <w:t>-</w:t>
      </w:r>
      <w:r w:rsidR="00387A1C" w:rsidRPr="00B12E0D">
        <w:rPr>
          <w:rFonts w:cstheme="minorHAnsi"/>
          <w:lang w:val="es-MX"/>
        </w:rPr>
        <w:t xml:space="preserve"> Algunos indicadores de cumplimiento son</w:t>
      </w:r>
      <w:r w:rsidR="00E816FA" w:rsidRPr="00B12E0D">
        <w:rPr>
          <w:rFonts w:cstheme="minorHAnsi"/>
          <w:lang w:val="es-MX"/>
        </w:rPr>
        <w:t>:</w:t>
      </w:r>
    </w:p>
    <w:p w:rsidR="00E816FA" w:rsidRPr="00B12E0D" w:rsidRDefault="00967B53" w:rsidP="000773F4">
      <w:pPr>
        <w:pStyle w:val="Prrafodelista"/>
        <w:numPr>
          <w:ilvl w:val="0"/>
          <w:numId w:val="42"/>
        </w:numPr>
        <w:adjustRightInd w:val="0"/>
        <w:snapToGrid w:val="0"/>
        <w:spacing w:before="240"/>
        <w:ind w:left="1440"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un </w:t>
      </w:r>
      <w:r w:rsidR="00387A1C" w:rsidRPr="00B12E0D">
        <w:rPr>
          <w:rFonts w:asciiTheme="minorHAnsi" w:hAnsiTheme="minorHAnsi" w:cstheme="minorHAnsi"/>
          <w:b/>
          <w:sz w:val="22"/>
          <w:szCs w:val="22"/>
          <w:lang w:val="es-MX"/>
        </w:rPr>
        <w:t>proceso de revisión establecido</w:t>
      </w:r>
      <w:r w:rsidR="00387A1C" w:rsidRPr="00B12E0D">
        <w:rPr>
          <w:rFonts w:asciiTheme="minorHAnsi" w:hAnsiTheme="minorHAnsi" w:cstheme="minorHAnsi"/>
          <w:sz w:val="22"/>
          <w:szCs w:val="22"/>
          <w:lang w:val="es-MX"/>
        </w:rPr>
        <w:t xml:space="preserve"> para identificar y corregir cualquier debilidad en la vinculación de la información recopilada para el tema de la auditoría, preguntas</w:t>
      </w:r>
      <w:r w:rsidR="00B75A12">
        <w:rPr>
          <w:rFonts w:asciiTheme="minorHAnsi" w:hAnsiTheme="minorHAnsi" w:cstheme="minorHAnsi"/>
          <w:sz w:val="22"/>
          <w:szCs w:val="22"/>
          <w:lang w:val="es-MX"/>
        </w:rPr>
        <w:t>,</w:t>
      </w:r>
      <w:r w:rsidR="00387A1C" w:rsidRPr="00B12E0D">
        <w:rPr>
          <w:rFonts w:asciiTheme="minorHAnsi" w:hAnsiTheme="minorHAnsi" w:cstheme="minorHAnsi"/>
          <w:sz w:val="22"/>
          <w:szCs w:val="22"/>
          <w:lang w:val="es-MX"/>
        </w:rPr>
        <w:t xml:space="preserve"> </w:t>
      </w:r>
      <w:r w:rsidR="006C6539" w:rsidRPr="00B12E0D">
        <w:rPr>
          <w:rFonts w:asciiTheme="minorHAnsi" w:hAnsiTheme="minorHAnsi" w:cstheme="minorHAnsi"/>
          <w:sz w:val="22"/>
          <w:szCs w:val="22"/>
          <w:lang w:val="es-MX"/>
        </w:rPr>
        <w:t>etc.</w:t>
      </w:r>
    </w:p>
    <w:p w:rsidR="00E816FA" w:rsidRPr="00B12E0D" w:rsidRDefault="00387A1C" w:rsidP="000773F4">
      <w:pPr>
        <w:pStyle w:val="Prrafodelista"/>
        <w:numPr>
          <w:ilvl w:val="0"/>
          <w:numId w:val="42"/>
        </w:numPr>
        <w:adjustRightInd w:val="0"/>
        <w:snapToGrid w:val="0"/>
        <w:spacing w:before="240"/>
        <w:ind w:left="1440"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 xml:space="preserve">El facilitador puede examinar el </w:t>
      </w:r>
      <w:r w:rsidRPr="00B12E0D">
        <w:rPr>
          <w:rFonts w:asciiTheme="minorHAnsi" w:hAnsiTheme="minorHAnsi" w:cstheme="minorHAnsi"/>
          <w:b/>
          <w:sz w:val="22"/>
          <w:szCs w:val="22"/>
          <w:lang w:val="es-MX"/>
        </w:rPr>
        <w:t>manual de procedimientos</w:t>
      </w:r>
      <w:r w:rsidRPr="00B12E0D">
        <w:rPr>
          <w:rFonts w:asciiTheme="minorHAnsi" w:hAnsiTheme="minorHAnsi" w:cstheme="minorHAnsi"/>
          <w:sz w:val="22"/>
          <w:szCs w:val="22"/>
          <w:lang w:val="es-MX"/>
        </w:rPr>
        <w:t xml:space="preserve"> de la </w:t>
      </w:r>
      <w:r w:rsidR="008345C9" w:rsidRPr="00B12E0D">
        <w:rPr>
          <w:rFonts w:asciiTheme="minorHAnsi" w:hAnsiTheme="minorHAnsi" w:cstheme="minorHAnsi"/>
          <w:sz w:val="22"/>
          <w:szCs w:val="22"/>
          <w:lang w:val="es-MX"/>
        </w:rPr>
        <w:t>EFS</w:t>
      </w:r>
      <w:r w:rsidRPr="00B12E0D">
        <w:rPr>
          <w:rFonts w:asciiTheme="minorHAnsi" w:hAnsiTheme="minorHAnsi" w:cstheme="minorHAnsi"/>
          <w:sz w:val="22"/>
          <w:szCs w:val="22"/>
          <w:lang w:val="es-MX"/>
        </w:rPr>
        <w:t xml:space="preserve"> para identificar el proceso y determinar si </w:t>
      </w:r>
      <w:r w:rsidR="008345C9" w:rsidRPr="00B12E0D">
        <w:rPr>
          <w:rFonts w:asciiTheme="minorHAnsi" w:hAnsiTheme="minorHAnsi" w:cstheme="minorHAnsi"/>
          <w:sz w:val="22"/>
          <w:szCs w:val="22"/>
          <w:lang w:val="es-MX"/>
        </w:rPr>
        <w:t xml:space="preserve">se </w:t>
      </w:r>
      <w:r w:rsidR="00B75A12">
        <w:rPr>
          <w:rFonts w:asciiTheme="minorHAnsi" w:hAnsiTheme="minorHAnsi" w:cstheme="minorHAnsi"/>
          <w:sz w:val="22"/>
          <w:szCs w:val="22"/>
          <w:lang w:val="es-MX"/>
        </w:rPr>
        <w:t>lleva a cabo</w:t>
      </w:r>
      <w:r w:rsidR="00E816FA" w:rsidRPr="00B12E0D">
        <w:rPr>
          <w:rFonts w:asciiTheme="minorHAnsi" w:hAnsiTheme="minorHAnsi" w:cstheme="minorHAnsi"/>
          <w:sz w:val="22"/>
          <w:szCs w:val="22"/>
          <w:lang w:val="es-MX"/>
        </w:rPr>
        <w:t xml:space="preserve">. </w:t>
      </w:r>
    </w:p>
    <w:p w:rsidR="00E816FA" w:rsidRPr="00B12E0D" w:rsidRDefault="00387A1C" w:rsidP="000773F4">
      <w:pPr>
        <w:pStyle w:val="Prrafodelista"/>
        <w:numPr>
          <w:ilvl w:val="0"/>
          <w:numId w:val="42"/>
        </w:numPr>
        <w:adjustRightInd w:val="0"/>
        <w:snapToGrid w:val="0"/>
        <w:spacing w:before="240"/>
        <w:ind w:left="1440"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 xml:space="preserve">El facilitador puede tomar una muestra de los </w:t>
      </w:r>
      <w:r w:rsidR="00ED784D">
        <w:rPr>
          <w:rFonts w:asciiTheme="minorHAnsi" w:hAnsiTheme="minorHAnsi" w:cstheme="minorHAnsi"/>
          <w:sz w:val="22"/>
          <w:szCs w:val="22"/>
          <w:lang w:val="es-MX"/>
        </w:rPr>
        <w:t xml:space="preserve">archivos de </w:t>
      </w:r>
      <w:r w:rsidR="00BB3508">
        <w:rPr>
          <w:rFonts w:asciiTheme="minorHAnsi" w:hAnsiTheme="minorHAnsi" w:cstheme="minorHAnsi"/>
          <w:sz w:val="22"/>
          <w:szCs w:val="22"/>
          <w:lang w:val="es-MX"/>
        </w:rPr>
        <w:t>papeles de trabajo</w:t>
      </w:r>
      <w:r w:rsidRPr="00B12E0D">
        <w:rPr>
          <w:rFonts w:asciiTheme="minorHAnsi" w:hAnsiTheme="minorHAnsi" w:cstheme="minorHAnsi"/>
          <w:sz w:val="22"/>
          <w:szCs w:val="22"/>
          <w:lang w:val="es-MX"/>
        </w:rPr>
        <w:t xml:space="preserve"> para el período de evaluación y </w:t>
      </w:r>
      <w:r w:rsidR="008345C9" w:rsidRPr="00B12E0D">
        <w:rPr>
          <w:rFonts w:asciiTheme="minorHAnsi" w:hAnsiTheme="minorHAnsi" w:cstheme="minorHAnsi"/>
          <w:sz w:val="22"/>
          <w:szCs w:val="22"/>
          <w:lang w:val="es-MX"/>
        </w:rPr>
        <w:t>observar s</w:t>
      </w:r>
      <w:r w:rsidRPr="00B12E0D">
        <w:rPr>
          <w:rFonts w:asciiTheme="minorHAnsi" w:hAnsiTheme="minorHAnsi" w:cstheme="minorHAnsi"/>
          <w:sz w:val="22"/>
          <w:szCs w:val="22"/>
          <w:lang w:val="es-MX"/>
        </w:rPr>
        <w:t>i existe evidencia de es</w:t>
      </w:r>
      <w:r w:rsidR="008345C9" w:rsidRPr="00B12E0D">
        <w:rPr>
          <w:rFonts w:asciiTheme="minorHAnsi" w:hAnsiTheme="minorHAnsi" w:cstheme="minorHAnsi"/>
          <w:sz w:val="22"/>
          <w:szCs w:val="22"/>
          <w:lang w:val="es-MX"/>
        </w:rPr>
        <w:t>t</w:t>
      </w:r>
      <w:r w:rsidRPr="00B12E0D">
        <w:rPr>
          <w:rFonts w:asciiTheme="minorHAnsi" w:hAnsiTheme="minorHAnsi" w:cstheme="minorHAnsi"/>
          <w:sz w:val="22"/>
          <w:szCs w:val="22"/>
          <w:lang w:val="es-MX"/>
        </w:rPr>
        <w:t>e proceso</w:t>
      </w:r>
      <w:r w:rsidR="00E816FA" w:rsidRPr="00B12E0D">
        <w:rPr>
          <w:rFonts w:asciiTheme="minorHAnsi" w:hAnsiTheme="minorHAnsi" w:cstheme="minorHAnsi"/>
          <w:sz w:val="22"/>
          <w:szCs w:val="22"/>
          <w:lang w:val="es-MX"/>
        </w:rPr>
        <w:t xml:space="preserve">.  </w:t>
      </w:r>
    </w:p>
    <w:p w:rsidR="00E816FA" w:rsidRPr="00B12E0D" w:rsidRDefault="00E816FA" w:rsidP="00E816FA">
      <w:pPr>
        <w:adjustRightInd w:val="0"/>
        <w:snapToGrid w:val="0"/>
        <w:spacing w:before="240" w:after="0" w:line="240" w:lineRule="auto"/>
        <w:jc w:val="both"/>
        <w:rPr>
          <w:rFonts w:cstheme="minorHAnsi"/>
          <w:b/>
          <w:lang w:val="es-MX"/>
        </w:rPr>
      </w:pPr>
    </w:p>
    <w:p w:rsidR="00E816FA" w:rsidRPr="00B12E0D" w:rsidRDefault="00387A1C" w:rsidP="000773F4">
      <w:pPr>
        <w:pStyle w:val="Prrafodelista"/>
        <w:numPr>
          <w:ilvl w:val="0"/>
          <w:numId w:val="40"/>
        </w:numPr>
        <w:autoSpaceDE w:val="0"/>
        <w:autoSpaceDN w:val="0"/>
        <w:adjustRightInd w:val="0"/>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A02058" w:rsidRPr="00B12E0D">
        <w:rPr>
          <w:rFonts w:asciiTheme="minorHAnsi" w:hAnsiTheme="minorHAnsi" w:cstheme="minorHAnsi"/>
          <w:b/>
          <w:i/>
          <w:sz w:val="22"/>
          <w:szCs w:val="22"/>
          <w:lang w:val="es-MX"/>
        </w:rPr>
        <w:t>El lenguaje utilizado</w:t>
      </w:r>
      <w:r w:rsidRPr="00B12E0D">
        <w:rPr>
          <w:rFonts w:asciiTheme="minorHAnsi" w:hAnsiTheme="minorHAnsi" w:cstheme="minorHAnsi"/>
          <w:b/>
          <w:i/>
          <w:sz w:val="22"/>
          <w:szCs w:val="22"/>
          <w:lang w:val="es-MX"/>
        </w:rPr>
        <w:t xml:space="preserve"> </w:t>
      </w:r>
      <w:r w:rsidR="00A02058" w:rsidRPr="00B12E0D">
        <w:rPr>
          <w:rFonts w:asciiTheme="minorHAnsi" w:hAnsiTheme="minorHAnsi" w:cstheme="minorHAnsi"/>
          <w:b/>
          <w:i/>
          <w:sz w:val="22"/>
          <w:szCs w:val="22"/>
          <w:lang w:val="es-MX"/>
        </w:rPr>
        <w:t xml:space="preserve">no es </w:t>
      </w:r>
      <w:r w:rsidRPr="00B12E0D">
        <w:rPr>
          <w:rFonts w:asciiTheme="minorHAnsi" w:hAnsiTheme="minorHAnsi" w:cstheme="minorHAnsi"/>
          <w:b/>
          <w:i/>
          <w:sz w:val="22"/>
          <w:szCs w:val="22"/>
          <w:lang w:val="es-MX"/>
        </w:rPr>
        <w:t xml:space="preserve">sugerente, y la información presentada es suficiente para convencer a los lectores </w:t>
      </w:r>
      <w:r w:rsidR="00A02058" w:rsidRPr="00B12E0D">
        <w:rPr>
          <w:rFonts w:asciiTheme="minorHAnsi" w:hAnsiTheme="minorHAnsi" w:cstheme="minorHAnsi"/>
          <w:b/>
          <w:i/>
          <w:sz w:val="22"/>
          <w:szCs w:val="22"/>
          <w:lang w:val="es-MX"/>
        </w:rPr>
        <w:t xml:space="preserve">de </w:t>
      </w:r>
      <w:r w:rsidRPr="00B12E0D">
        <w:rPr>
          <w:rFonts w:asciiTheme="minorHAnsi" w:hAnsiTheme="minorHAnsi" w:cstheme="minorHAnsi"/>
          <w:b/>
          <w:i/>
          <w:sz w:val="22"/>
          <w:szCs w:val="22"/>
          <w:lang w:val="es-MX"/>
        </w:rPr>
        <w:t xml:space="preserve">reconocer la validez de los </w:t>
      </w:r>
      <w:r w:rsidR="009C0141">
        <w:rPr>
          <w:rFonts w:asciiTheme="minorHAnsi" w:hAnsiTheme="minorHAnsi" w:cstheme="minorHAnsi"/>
          <w:b/>
          <w:i/>
          <w:sz w:val="22"/>
          <w:szCs w:val="22"/>
          <w:lang w:val="es-MX"/>
        </w:rPr>
        <w:t>hallazgos</w:t>
      </w:r>
      <w:r w:rsidRPr="00B12E0D">
        <w:rPr>
          <w:rFonts w:asciiTheme="minorHAnsi" w:hAnsiTheme="minorHAnsi" w:cstheme="minorHAnsi"/>
          <w:b/>
          <w:i/>
          <w:sz w:val="22"/>
          <w:szCs w:val="22"/>
          <w:lang w:val="es-MX"/>
        </w:rPr>
        <w:t xml:space="preserve">, la razonabilidad de las conclusiones y el beneficio de la </w:t>
      </w:r>
      <w:r w:rsidR="009C0141">
        <w:rPr>
          <w:rFonts w:asciiTheme="minorHAnsi" w:hAnsiTheme="minorHAnsi" w:cstheme="minorHAnsi"/>
          <w:b/>
          <w:i/>
          <w:sz w:val="22"/>
          <w:szCs w:val="22"/>
          <w:lang w:val="es-MX"/>
        </w:rPr>
        <w:t>implementació</w:t>
      </w:r>
      <w:r w:rsidR="009C0141" w:rsidRPr="00B12E0D">
        <w:rPr>
          <w:rFonts w:asciiTheme="minorHAnsi" w:hAnsiTheme="minorHAnsi" w:cstheme="minorHAnsi"/>
          <w:b/>
          <w:i/>
          <w:sz w:val="22"/>
          <w:szCs w:val="22"/>
          <w:lang w:val="es-MX"/>
        </w:rPr>
        <w:t xml:space="preserve">n </w:t>
      </w:r>
      <w:r w:rsidRPr="00B12E0D">
        <w:rPr>
          <w:rFonts w:asciiTheme="minorHAnsi" w:hAnsiTheme="minorHAnsi" w:cstheme="minorHAnsi"/>
          <w:b/>
          <w:i/>
          <w:sz w:val="22"/>
          <w:szCs w:val="22"/>
          <w:lang w:val="es-MX"/>
        </w:rPr>
        <w:t xml:space="preserve">de las recomendaciones.(ISSAI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highlight w:val="lightGray"/>
          <w:lang w:val="es-MX"/>
        </w:rPr>
        <w:t>5.2</w:t>
      </w:r>
      <w:r w:rsidRPr="00B12E0D">
        <w:rPr>
          <w:rFonts w:asciiTheme="minorHAnsi" w:hAnsiTheme="minorHAnsi" w:cstheme="minorHAnsi"/>
          <w:b/>
          <w:i/>
          <w:sz w:val="22"/>
          <w:szCs w:val="22"/>
          <w:lang w:val="es-MX"/>
        </w:rPr>
        <w:t>)</w:t>
      </w:r>
    </w:p>
    <w:p w:rsidR="00E816FA" w:rsidRPr="00B12E0D" w:rsidRDefault="00940E03" w:rsidP="00E816FA">
      <w:pPr>
        <w:autoSpaceDE w:val="0"/>
        <w:autoSpaceDN w:val="0"/>
        <w:adjustRightInd w:val="0"/>
        <w:ind w:left="720"/>
        <w:jc w:val="both"/>
        <w:rPr>
          <w:rStyle w:val="st"/>
          <w:rFonts w:cstheme="minorHAnsi"/>
          <w:lang w:val="es-MX"/>
        </w:rPr>
      </w:pPr>
      <w:r>
        <w:rPr>
          <w:rFonts w:cs="Times New Roman"/>
          <w:b/>
          <w:sz w:val="24"/>
          <w:szCs w:val="24"/>
          <w:lang w:val="es-MX"/>
        </w:rPr>
        <w:t>Explicación</w:t>
      </w:r>
      <w:r w:rsidR="00E816FA" w:rsidRPr="00B12E0D">
        <w:rPr>
          <w:rFonts w:cstheme="minorHAnsi"/>
          <w:b/>
          <w:lang w:val="es-MX"/>
        </w:rPr>
        <w:t xml:space="preserve"> (4) –</w:t>
      </w:r>
      <w:r w:rsidR="00A02058" w:rsidRPr="00B12E0D">
        <w:rPr>
          <w:rFonts w:cstheme="minorHAnsi"/>
          <w:lang w:val="es-MX"/>
        </w:rPr>
        <w:t>Los buenos i</w:t>
      </w:r>
      <w:r w:rsidR="00387A1C" w:rsidRPr="00B12E0D">
        <w:rPr>
          <w:rStyle w:val="st"/>
          <w:rFonts w:cstheme="minorHAnsi"/>
          <w:lang w:val="es-MX"/>
        </w:rPr>
        <w:t xml:space="preserve">nformes de auditoría de </w:t>
      </w:r>
      <w:r w:rsidR="00A02058" w:rsidRPr="00B12E0D">
        <w:rPr>
          <w:rStyle w:val="st"/>
          <w:rFonts w:cstheme="minorHAnsi"/>
          <w:lang w:val="es-MX"/>
        </w:rPr>
        <w:t xml:space="preserve">desempeño no </w:t>
      </w:r>
      <w:r w:rsidR="00CD0578">
        <w:rPr>
          <w:rStyle w:val="st"/>
          <w:rFonts w:cstheme="minorHAnsi"/>
          <w:lang w:val="es-MX"/>
        </w:rPr>
        <w:t xml:space="preserve">deben </w:t>
      </w:r>
      <w:r w:rsidR="00387A1C" w:rsidRPr="00B12E0D">
        <w:rPr>
          <w:rStyle w:val="st"/>
          <w:rFonts w:cstheme="minorHAnsi"/>
          <w:lang w:val="es-MX"/>
        </w:rPr>
        <w:t>t</w:t>
      </w:r>
      <w:r w:rsidR="00CD0578">
        <w:rPr>
          <w:rStyle w:val="st"/>
          <w:rFonts w:cstheme="minorHAnsi"/>
          <w:lang w:val="es-MX"/>
        </w:rPr>
        <w:t>ener</w:t>
      </w:r>
      <w:r w:rsidR="00A02058" w:rsidRPr="00B12E0D">
        <w:rPr>
          <w:rStyle w:val="st"/>
          <w:rFonts w:cstheme="minorHAnsi"/>
          <w:lang w:val="es-MX"/>
        </w:rPr>
        <w:t xml:space="preserve"> o m</w:t>
      </w:r>
      <w:r w:rsidR="00CD0578">
        <w:rPr>
          <w:rStyle w:val="st"/>
          <w:rFonts w:cstheme="minorHAnsi"/>
          <w:lang w:val="es-MX"/>
        </w:rPr>
        <w:t>o</w:t>
      </w:r>
      <w:r w:rsidR="00A02058" w:rsidRPr="00B12E0D">
        <w:rPr>
          <w:rStyle w:val="st"/>
          <w:rFonts w:cstheme="minorHAnsi"/>
          <w:lang w:val="es-MX"/>
        </w:rPr>
        <w:t>stra</w:t>
      </w:r>
      <w:r w:rsidR="00CD0578">
        <w:rPr>
          <w:rStyle w:val="st"/>
          <w:rFonts w:cstheme="minorHAnsi"/>
          <w:lang w:val="es-MX"/>
        </w:rPr>
        <w:t>r</w:t>
      </w:r>
      <w:r w:rsidR="00387A1C" w:rsidRPr="00B12E0D">
        <w:rPr>
          <w:rStyle w:val="st"/>
          <w:rFonts w:cstheme="minorHAnsi"/>
          <w:lang w:val="es-MX"/>
        </w:rPr>
        <w:t xml:space="preserve"> una tendencia definida o parci</w:t>
      </w:r>
      <w:r w:rsidR="00A02058" w:rsidRPr="00B12E0D">
        <w:rPr>
          <w:rStyle w:val="st"/>
          <w:rFonts w:cstheme="minorHAnsi"/>
          <w:lang w:val="es-MX"/>
        </w:rPr>
        <w:t>a</w:t>
      </w:r>
      <w:r w:rsidR="00387A1C" w:rsidRPr="00B12E0D">
        <w:rPr>
          <w:rStyle w:val="st"/>
          <w:rFonts w:cstheme="minorHAnsi"/>
          <w:lang w:val="es-MX"/>
        </w:rPr>
        <w:t>l</w:t>
      </w:r>
      <w:r w:rsidR="00A02058" w:rsidRPr="00B12E0D">
        <w:rPr>
          <w:rStyle w:val="st"/>
          <w:rFonts w:cstheme="minorHAnsi"/>
          <w:lang w:val="es-MX"/>
        </w:rPr>
        <w:t xml:space="preserve"> </w:t>
      </w:r>
      <w:r w:rsidR="00387A1C" w:rsidRPr="00B12E0D">
        <w:rPr>
          <w:rStyle w:val="st"/>
          <w:rFonts w:cstheme="minorHAnsi"/>
          <w:lang w:val="es-MX"/>
        </w:rPr>
        <w:t>a favor de</w:t>
      </w:r>
      <w:r w:rsidR="00A02058" w:rsidRPr="00B12E0D">
        <w:rPr>
          <w:rStyle w:val="st"/>
          <w:rFonts w:cstheme="minorHAnsi"/>
          <w:lang w:val="es-MX"/>
        </w:rPr>
        <w:t xml:space="preserve"> un</w:t>
      </w:r>
      <w:r w:rsidR="00387A1C" w:rsidRPr="00B12E0D">
        <w:rPr>
          <w:rStyle w:val="st"/>
          <w:rFonts w:cstheme="minorHAnsi"/>
          <w:lang w:val="es-MX"/>
        </w:rPr>
        <w:t xml:space="preserve"> punto de vista particular. No debe</w:t>
      </w:r>
      <w:r w:rsidR="00A02058" w:rsidRPr="00B12E0D">
        <w:rPr>
          <w:rStyle w:val="st"/>
          <w:rFonts w:cstheme="minorHAnsi"/>
          <w:lang w:val="es-MX"/>
        </w:rPr>
        <w:t>n</w:t>
      </w:r>
      <w:r w:rsidR="00387A1C" w:rsidRPr="00B12E0D">
        <w:rPr>
          <w:rStyle w:val="st"/>
          <w:rFonts w:cstheme="minorHAnsi"/>
          <w:lang w:val="es-MX"/>
        </w:rPr>
        <w:t xml:space="preserve"> ser sugerente</w:t>
      </w:r>
      <w:r w:rsidR="00A02058" w:rsidRPr="00B12E0D">
        <w:rPr>
          <w:rStyle w:val="st"/>
          <w:rFonts w:cstheme="minorHAnsi"/>
          <w:lang w:val="es-MX"/>
        </w:rPr>
        <w:t>s,</w:t>
      </w:r>
      <w:r w:rsidR="00387A1C" w:rsidRPr="00B12E0D">
        <w:rPr>
          <w:rStyle w:val="st"/>
          <w:rFonts w:cstheme="minorHAnsi"/>
          <w:lang w:val="es-MX"/>
        </w:rPr>
        <w:t xml:space="preserve"> es decir</w:t>
      </w:r>
      <w:r w:rsidR="00A02058" w:rsidRPr="00B12E0D">
        <w:rPr>
          <w:rStyle w:val="st"/>
          <w:rFonts w:cstheme="minorHAnsi"/>
          <w:lang w:val="es-MX"/>
        </w:rPr>
        <w:t>,</w:t>
      </w:r>
      <w:r w:rsidR="00387A1C" w:rsidRPr="00B12E0D">
        <w:rPr>
          <w:rStyle w:val="st"/>
          <w:rFonts w:cstheme="minorHAnsi"/>
          <w:lang w:val="es-MX"/>
        </w:rPr>
        <w:t xml:space="preserve"> </w:t>
      </w:r>
      <w:r w:rsidR="00C51CA3">
        <w:rPr>
          <w:rStyle w:val="st"/>
          <w:rFonts w:cstheme="minorHAnsi"/>
          <w:lang w:val="es-MX"/>
        </w:rPr>
        <w:t xml:space="preserve">deben ir </w:t>
      </w:r>
      <w:r w:rsidR="00387A1C" w:rsidRPr="00B12E0D">
        <w:rPr>
          <w:rStyle w:val="st"/>
          <w:rFonts w:cstheme="minorHAnsi"/>
          <w:lang w:val="es-MX"/>
        </w:rPr>
        <w:t>directo</w:t>
      </w:r>
      <w:r w:rsidR="00A02058" w:rsidRPr="00B12E0D">
        <w:rPr>
          <w:rStyle w:val="st"/>
          <w:rFonts w:cstheme="minorHAnsi"/>
          <w:lang w:val="es-MX"/>
        </w:rPr>
        <w:t>s</w:t>
      </w:r>
      <w:r w:rsidR="00387A1C" w:rsidRPr="00B12E0D">
        <w:rPr>
          <w:rStyle w:val="st"/>
          <w:rFonts w:cstheme="minorHAnsi"/>
          <w:lang w:val="es-MX"/>
        </w:rPr>
        <w:t xml:space="preserve"> al </w:t>
      </w:r>
      <w:r w:rsidR="00CD0578">
        <w:rPr>
          <w:rStyle w:val="st"/>
          <w:rFonts w:cstheme="minorHAnsi"/>
          <w:lang w:val="es-MX"/>
        </w:rPr>
        <w:t>punto,</w:t>
      </w:r>
      <w:r w:rsidR="00CD0578" w:rsidRPr="00B12E0D">
        <w:rPr>
          <w:rStyle w:val="st"/>
          <w:rFonts w:cstheme="minorHAnsi"/>
          <w:lang w:val="es-MX"/>
        </w:rPr>
        <w:t xml:space="preserve"> </w:t>
      </w:r>
      <w:r w:rsidR="00387A1C" w:rsidRPr="00B12E0D">
        <w:rPr>
          <w:rStyle w:val="st"/>
          <w:rFonts w:cstheme="minorHAnsi"/>
          <w:lang w:val="es-MX"/>
        </w:rPr>
        <w:t xml:space="preserve">con </w:t>
      </w:r>
      <w:r w:rsidR="00CD0578">
        <w:rPr>
          <w:rStyle w:val="st"/>
          <w:rFonts w:cstheme="minorHAnsi"/>
          <w:lang w:val="es-MX"/>
        </w:rPr>
        <w:t>mínima o nula oportunidad</w:t>
      </w:r>
      <w:r w:rsidR="00387A1C" w:rsidRPr="00B12E0D">
        <w:rPr>
          <w:rStyle w:val="st"/>
          <w:rFonts w:cstheme="minorHAnsi"/>
          <w:lang w:val="es-MX"/>
        </w:rPr>
        <w:t xml:space="preserve"> para </w:t>
      </w:r>
      <w:r w:rsidR="00CD0578">
        <w:rPr>
          <w:rStyle w:val="st"/>
          <w:rFonts w:cstheme="minorHAnsi"/>
          <w:lang w:val="es-MX"/>
        </w:rPr>
        <w:t>confundir</w:t>
      </w:r>
      <w:r w:rsidR="00387A1C" w:rsidRPr="00B12E0D">
        <w:rPr>
          <w:rStyle w:val="st"/>
          <w:rFonts w:cstheme="minorHAnsi"/>
          <w:lang w:val="es-MX"/>
        </w:rPr>
        <w:t xml:space="preserve"> al lector</w:t>
      </w:r>
      <w:r w:rsidR="00E816FA" w:rsidRPr="00B12E0D">
        <w:rPr>
          <w:rStyle w:val="st"/>
          <w:rFonts w:cstheme="minorHAnsi"/>
          <w:lang w:val="es-MX"/>
        </w:rPr>
        <w:t xml:space="preserve">. </w:t>
      </w:r>
    </w:p>
    <w:p w:rsidR="00E816FA" w:rsidRPr="00B12E0D" w:rsidRDefault="00387A1C" w:rsidP="000773F4">
      <w:pPr>
        <w:pStyle w:val="Prrafodelista"/>
        <w:numPr>
          <w:ilvl w:val="0"/>
          <w:numId w:val="40"/>
        </w:numPr>
        <w:autoSpaceDE w:val="0"/>
        <w:autoSpaceDN w:val="0"/>
        <w:adjustRightInd w:val="0"/>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A02058"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A02058" w:rsidRPr="00B12E0D">
        <w:rPr>
          <w:rFonts w:asciiTheme="minorHAnsi" w:hAnsiTheme="minorHAnsi" w:cstheme="minorHAnsi"/>
          <w:b/>
          <w:i/>
          <w:sz w:val="22"/>
          <w:szCs w:val="22"/>
          <w:lang w:val="es-MX"/>
        </w:rPr>
        <w:t xml:space="preserve">Los </w:t>
      </w:r>
      <w:r w:rsidRPr="00B12E0D">
        <w:rPr>
          <w:rFonts w:asciiTheme="minorHAnsi" w:hAnsiTheme="minorHAnsi" w:cstheme="minorHAnsi"/>
          <w:b/>
          <w:i/>
          <w:sz w:val="22"/>
          <w:szCs w:val="22"/>
          <w:lang w:val="es-MX"/>
        </w:rPr>
        <w:t xml:space="preserve">términos técnicos y </w:t>
      </w:r>
      <w:r w:rsidR="00A02058" w:rsidRPr="00B12E0D">
        <w:rPr>
          <w:rFonts w:asciiTheme="minorHAnsi" w:hAnsiTheme="minorHAnsi" w:cstheme="minorHAnsi"/>
          <w:b/>
          <w:i/>
          <w:sz w:val="22"/>
          <w:szCs w:val="22"/>
          <w:lang w:val="es-MX"/>
        </w:rPr>
        <w:t xml:space="preserve">las </w:t>
      </w:r>
      <w:r w:rsidRPr="00B12E0D">
        <w:rPr>
          <w:rFonts w:asciiTheme="minorHAnsi" w:hAnsiTheme="minorHAnsi" w:cstheme="minorHAnsi"/>
          <w:b/>
          <w:i/>
          <w:sz w:val="22"/>
          <w:szCs w:val="22"/>
          <w:lang w:val="es-MX"/>
        </w:rPr>
        <w:t xml:space="preserve">abreviaciones desconocidas </w:t>
      </w:r>
      <w:r w:rsidR="00A02058" w:rsidRPr="00B12E0D">
        <w:rPr>
          <w:rFonts w:asciiTheme="minorHAnsi" w:hAnsiTheme="minorHAnsi" w:cstheme="minorHAnsi"/>
          <w:b/>
          <w:i/>
          <w:sz w:val="22"/>
          <w:szCs w:val="22"/>
          <w:lang w:val="es-MX"/>
        </w:rPr>
        <w:t>están definidos</w:t>
      </w:r>
      <w:r w:rsidRPr="00B12E0D">
        <w:rPr>
          <w:rFonts w:asciiTheme="minorHAnsi" w:hAnsiTheme="minorHAnsi" w:cstheme="minorHAnsi"/>
          <w:b/>
          <w:i/>
          <w:sz w:val="22"/>
          <w:szCs w:val="22"/>
          <w:lang w:val="es-MX"/>
        </w:rPr>
        <w:t>.</w:t>
      </w:r>
      <w:r w:rsidR="00A02058"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highlight w:val="lightGray"/>
          <w:lang w:val="es-MX"/>
        </w:rPr>
        <w:t>5.2</w:t>
      </w:r>
      <w:r w:rsidR="00E816FA" w:rsidRPr="00B12E0D">
        <w:rPr>
          <w:rFonts w:asciiTheme="minorHAnsi" w:hAnsiTheme="minorHAnsi" w:cstheme="minorHAnsi"/>
          <w:b/>
          <w:i/>
          <w:sz w:val="22"/>
          <w:szCs w:val="22"/>
          <w:lang w:val="es-MX"/>
        </w:rPr>
        <w:t>).</w:t>
      </w:r>
    </w:p>
    <w:p w:rsidR="00E816FA" w:rsidRPr="00B12E0D" w:rsidRDefault="00940E03" w:rsidP="00E816FA">
      <w:pPr>
        <w:autoSpaceDE w:val="0"/>
        <w:autoSpaceDN w:val="0"/>
        <w:adjustRightInd w:val="0"/>
        <w:ind w:left="720"/>
        <w:jc w:val="both"/>
        <w:rPr>
          <w:rFonts w:cstheme="minorHAnsi"/>
          <w:lang w:val="es-MX"/>
        </w:rPr>
      </w:pPr>
      <w:r>
        <w:rPr>
          <w:rFonts w:cs="Times New Roman"/>
          <w:b/>
          <w:sz w:val="24"/>
          <w:szCs w:val="24"/>
          <w:lang w:val="es-MX"/>
        </w:rPr>
        <w:lastRenderedPageBreak/>
        <w:t>Explicación</w:t>
      </w:r>
      <w:r w:rsidR="00E816FA" w:rsidRPr="00B12E0D">
        <w:rPr>
          <w:rFonts w:cstheme="minorHAnsi"/>
          <w:b/>
          <w:lang w:val="es-MX"/>
        </w:rPr>
        <w:t xml:space="preserve"> (5) –</w:t>
      </w:r>
      <w:r w:rsidR="00387A1C" w:rsidRPr="00B12E0D">
        <w:rPr>
          <w:rFonts w:cstheme="minorHAnsi"/>
          <w:lang w:val="es-MX"/>
        </w:rPr>
        <w:t xml:space="preserve">No todos los lectores del informe de auditoría pueden entender los términos técnicos o </w:t>
      </w:r>
      <w:r w:rsidR="00A02058" w:rsidRPr="00B12E0D">
        <w:rPr>
          <w:rFonts w:cstheme="minorHAnsi"/>
          <w:lang w:val="es-MX"/>
        </w:rPr>
        <w:t xml:space="preserve">las </w:t>
      </w:r>
      <w:r w:rsidR="00387A1C" w:rsidRPr="00B12E0D">
        <w:rPr>
          <w:rFonts w:cstheme="minorHAnsi"/>
          <w:lang w:val="es-MX"/>
        </w:rPr>
        <w:t xml:space="preserve">abreviaturas utilizadas. Por lo tanto, es importante </w:t>
      </w:r>
      <w:r w:rsidR="00A02058" w:rsidRPr="00B12E0D">
        <w:rPr>
          <w:rFonts w:cstheme="minorHAnsi"/>
          <w:lang w:val="es-MX"/>
        </w:rPr>
        <w:t xml:space="preserve">definir y explicar </w:t>
      </w:r>
      <w:r w:rsidR="00387A1C" w:rsidRPr="00B12E0D">
        <w:rPr>
          <w:rFonts w:cstheme="minorHAnsi"/>
          <w:lang w:val="es-MX"/>
        </w:rPr>
        <w:t xml:space="preserve">claramente </w:t>
      </w:r>
      <w:r w:rsidR="00A02058" w:rsidRPr="00B12E0D">
        <w:rPr>
          <w:rFonts w:cstheme="minorHAnsi"/>
          <w:lang w:val="es-MX"/>
        </w:rPr>
        <w:t>dichos términos</w:t>
      </w:r>
      <w:r w:rsidR="00387A1C" w:rsidRPr="00B12E0D">
        <w:rPr>
          <w:rFonts w:cstheme="minorHAnsi"/>
          <w:lang w:val="es-MX"/>
        </w:rPr>
        <w:t xml:space="preserve"> para que todos los lectores reciban el mismo mensaje y significado</w:t>
      </w:r>
      <w:r w:rsidR="00E816FA" w:rsidRPr="00B12E0D">
        <w:rPr>
          <w:rFonts w:cstheme="minorHAnsi"/>
          <w:lang w:val="es-MX"/>
        </w:rPr>
        <w:t>.</w:t>
      </w:r>
    </w:p>
    <w:p w:rsidR="00E816FA" w:rsidRPr="00B12E0D" w:rsidRDefault="00387A1C" w:rsidP="00790AC9">
      <w:pPr>
        <w:pStyle w:val="Prrafodelista"/>
        <w:numPr>
          <w:ilvl w:val="0"/>
          <w:numId w:val="40"/>
        </w:numPr>
        <w:spacing w:after="200" w:line="276" w:lineRule="auto"/>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Requisito</w:t>
      </w:r>
      <w:r w:rsidR="00E816FA" w:rsidRPr="00B12E0D">
        <w:rPr>
          <w:rFonts w:asciiTheme="minorHAnsi" w:hAnsiTheme="minorHAnsi" w:cstheme="minorHAnsi"/>
          <w:sz w:val="22"/>
          <w:szCs w:val="22"/>
          <w:lang w:val="es-MX"/>
        </w:rPr>
        <w:t xml:space="preserve"> </w:t>
      </w:r>
      <w:r w:rsidR="00281798"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790AC9" w:rsidRPr="00B12E0D">
        <w:rPr>
          <w:rFonts w:asciiTheme="minorHAnsi" w:hAnsiTheme="minorHAnsi" w:cstheme="minorHAnsi"/>
          <w:b/>
          <w:i/>
          <w:sz w:val="22"/>
          <w:szCs w:val="22"/>
          <w:lang w:val="es-MX"/>
        </w:rPr>
        <w:t>Se garantiza que los</w:t>
      </w:r>
      <w:r w:rsidR="00403FD5">
        <w:rPr>
          <w:rFonts w:asciiTheme="minorHAnsi" w:hAnsiTheme="minorHAnsi" w:cstheme="minorHAnsi"/>
          <w:b/>
          <w:i/>
          <w:sz w:val="22"/>
          <w:szCs w:val="22"/>
          <w:lang w:val="es-MX"/>
        </w:rPr>
        <w:t xml:space="preserve"> hallaz</w:t>
      </w:r>
      <w:r w:rsidR="00842ED2">
        <w:rPr>
          <w:rFonts w:asciiTheme="minorHAnsi" w:hAnsiTheme="minorHAnsi" w:cstheme="minorHAnsi"/>
          <w:b/>
          <w:i/>
          <w:sz w:val="22"/>
          <w:szCs w:val="22"/>
          <w:lang w:val="es-MX"/>
        </w:rPr>
        <w:t>g</w:t>
      </w:r>
      <w:r w:rsidR="00403FD5">
        <w:rPr>
          <w:rFonts w:asciiTheme="minorHAnsi" w:hAnsiTheme="minorHAnsi" w:cstheme="minorHAnsi"/>
          <w:b/>
          <w:i/>
          <w:sz w:val="22"/>
          <w:szCs w:val="22"/>
          <w:lang w:val="es-MX"/>
        </w:rPr>
        <w:t>os</w:t>
      </w:r>
      <w:r w:rsidR="00790AC9" w:rsidRPr="00B12E0D">
        <w:rPr>
          <w:rFonts w:asciiTheme="minorHAnsi" w:hAnsiTheme="minorHAnsi" w:cstheme="minorHAnsi"/>
          <w:b/>
          <w:i/>
          <w:sz w:val="22"/>
          <w:szCs w:val="22"/>
          <w:lang w:val="es-MX"/>
        </w:rPr>
        <w:t xml:space="preserve"> de la auditoría se pon</w:t>
      </w:r>
      <w:r w:rsidR="00842ED2">
        <w:rPr>
          <w:rFonts w:asciiTheme="minorHAnsi" w:hAnsiTheme="minorHAnsi" w:cstheme="minorHAnsi"/>
          <w:b/>
          <w:i/>
          <w:sz w:val="22"/>
          <w:szCs w:val="22"/>
          <w:lang w:val="es-MX"/>
        </w:rPr>
        <w:t>gan</w:t>
      </w:r>
      <w:r w:rsidR="00790AC9" w:rsidRPr="00B12E0D">
        <w:rPr>
          <w:rFonts w:asciiTheme="minorHAnsi" w:hAnsiTheme="minorHAnsi" w:cstheme="minorHAnsi"/>
          <w:b/>
          <w:i/>
          <w:sz w:val="22"/>
          <w:szCs w:val="22"/>
          <w:lang w:val="es-MX"/>
        </w:rPr>
        <w:t xml:space="preserve"> en perspectiva, y que exist</w:t>
      </w:r>
      <w:r w:rsidR="00842ED2">
        <w:rPr>
          <w:rFonts w:asciiTheme="minorHAnsi" w:hAnsiTheme="minorHAnsi" w:cstheme="minorHAnsi"/>
          <w:b/>
          <w:i/>
          <w:sz w:val="22"/>
          <w:szCs w:val="22"/>
          <w:lang w:val="es-MX"/>
        </w:rPr>
        <w:t>a</w:t>
      </w:r>
      <w:r w:rsidR="00790AC9" w:rsidRPr="00B12E0D">
        <w:rPr>
          <w:rFonts w:asciiTheme="minorHAnsi" w:hAnsiTheme="minorHAnsi" w:cstheme="minorHAnsi"/>
          <w:b/>
          <w:i/>
          <w:sz w:val="22"/>
          <w:szCs w:val="22"/>
          <w:lang w:val="es-MX"/>
        </w:rPr>
        <w:t xml:space="preserve"> congruencia entre el objetivo, las preguntas, los </w:t>
      </w:r>
      <w:r w:rsidR="00403FD5">
        <w:rPr>
          <w:rFonts w:asciiTheme="minorHAnsi" w:hAnsiTheme="minorHAnsi" w:cstheme="minorHAnsi"/>
          <w:b/>
          <w:i/>
          <w:sz w:val="22"/>
          <w:szCs w:val="22"/>
          <w:lang w:val="es-MX"/>
        </w:rPr>
        <w:t>hallazgos</w:t>
      </w:r>
      <w:r w:rsidR="00790AC9" w:rsidRPr="00B12E0D">
        <w:rPr>
          <w:rFonts w:asciiTheme="minorHAnsi" w:hAnsiTheme="minorHAnsi" w:cstheme="minorHAnsi"/>
          <w:b/>
          <w:i/>
          <w:sz w:val="22"/>
          <w:szCs w:val="22"/>
          <w:lang w:val="es-MX"/>
        </w:rPr>
        <w:t xml:space="preserve"> y las conclusiones</w:t>
      </w:r>
      <w:r w:rsidR="00842ED2">
        <w:rPr>
          <w:rFonts w:asciiTheme="minorHAnsi" w:hAnsiTheme="minorHAnsi" w:cstheme="minorHAnsi"/>
          <w:b/>
          <w:i/>
          <w:sz w:val="22"/>
          <w:szCs w:val="22"/>
          <w:lang w:val="es-MX"/>
        </w:rPr>
        <w:t xml:space="preserve"> de la misma</w:t>
      </w:r>
      <w:r w:rsidR="00790AC9"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30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highlight w:val="lightGray"/>
          <w:lang w:val="es-MX"/>
        </w:rPr>
        <w:t>5.2</w:t>
      </w:r>
      <w:r w:rsidR="00E816FA" w:rsidRPr="00B12E0D">
        <w:rPr>
          <w:rFonts w:asciiTheme="minorHAnsi" w:hAnsiTheme="minorHAnsi" w:cstheme="minorHAnsi"/>
          <w:b/>
          <w:i/>
          <w:sz w:val="22"/>
          <w:szCs w:val="22"/>
          <w:highlight w:val="lightGray"/>
          <w:lang w:val="es-MX"/>
        </w:rPr>
        <w:t>)</w:t>
      </w:r>
      <w:r w:rsidR="00E816FA" w:rsidRPr="00B12E0D">
        <w:rPr>
          <w:rFonts w:asciiTheme="minorHAnsi" w:hAnsiTheme="minorHAnsi" w:cstheme="minorHAnsi"/>
          <w:b/>
          <w:i/>
          <w:sz w:val="22"/>
          <w:szCs w:val="22"/>
          <w:lang w:val="es-MX"/>
        </w:rPr>
        <w:t>.</w:t>
      </w:r>
    </w:p>
    <w:p w:rsidR="00E816FA" w:rsidRPr="00B12E0D" w:rsidRDefault="00940E03" w:rsidP="00E816FA">
      <w:pPr>
        <w:autoSpaceDE w:val="0"/>
        <w:autoSpaceDN w:val="0"/>
        <w:adjustRightInd w:val="0"/>
        <w:ind w:left="720"/>
        <w:jc w:val="both"/>
        <w:rPr>
          <w:rStyle w:val="st"/>
          <w:rFonts w:cstheme="minorHAnsi"/>
          <w:lang w:val="es-MX"/>
        </w:rPr>
      </w:pPr>
      <w:r>
        <w:rPr>
          <w:rFonts w:cs="Times New Roman"/>
          <w:b/>
          <w:sz w:val="24"/>
          <w:szCs w:val="24"/>
          <w:lang w:val="es-MX"/>
        </w:rPr>
        <w:t>Explicación</w:t>
      </w:r>
      <w:r w:rsidR="00E816FA" w:rsidRPr="00B12E0D">
        <w:rPr>
          <w:rFonts w:cstheme="minorHAnsi"/>
          <w:b/>
          <w:lang w:val="es-MX"/>
        </w:rPr>
        <w:t xml:space="preserve"> (6) –</w:t>
      </w:r>
      <w:r w:rsidR="00387A1C" w:rsidRPr="00B12E0D">
        <w:rPr>
          <w:rStyle w:val="st"/>
          <w:rFonts w:cstheme="minorHAnsi"/>
          <w:lang w:val="es-MX"/>
        </w:rPr>
        <w:t xml:space="preserve"> El informe de </w:t>
      </w:r>
      <w:r w:rsidR="00790AC9" w:rsidRPr="00B12E0D">
        <w:rPr>
          <w:rStyle w:val="st"/>
          <w:rFonts w:cstheme="minorHAnsi"/>
          <w:lang w:val="es-MX"/>
        </w:rPr>
        <w:t xml:space="preserve">la </w:t>
      </w:r>
      <w:r w:rsidR="00387A1C" w:rsidRPr="00B12E0D">
        <w:rPr>
          <w:rStyle w:val="st"/>
          <w:rFonts w:cstheme="minorHAnsi"/>
          <w:lang w:val="es-MX"/>
        </w:rPr>
        <w:t xml:space="preserve">auditoría </w:t>
      </w:r>
      <w:r w:rsidR="00EB360F">
        <w:rPr>
          <w:rStyle w:val="st"/>
          <w:rFonts w:cstheme="minorHAnsi"/>
          <w:lang w:val="es-MX"/>
        </w:rPr>
        <w:t xml:space="preserve">deberá </w:t>
      </w:r>
      <w:r w:rsidR="00EB360F" w:rsidRPr="00B12E0D">
        <w:rPr>
          <w:rStyle w:val="st"/>
          <w:rFonts w:cstheme="minorHAnsi"/>
          <w:lang w:val="es-MX"/>
        </w:rPr>
        <w:t xml:space="preserve">mostrar </w:t>
      </w:r>
      <w:r w:rsidR="00387A1C" w:rsidRPr="00B12E0D">
        <w:rPr>
          <w:rStyle w:val="st"/>
          <w:rFonts w:cstheme="minorHAnsi"/>
          <w:lang w:val="es-MX"/>
        </w:rPr>
        <w:t xml:space="preserve">siempre </w:t>
      </w:r>
      <w:r w:rsidR="00387A1C" w:rsidRPr="00B12E0D">
        <w:rPr>
          <w:rStyle w:val="st"/>
          <w:rFonts w:cstheme="minorHAnsi"/>
          <w:b/>
          <w:lang w:val="es-MX"/>
        </w:rPr>
        <w:t>congruencia (acuerdo, armonía o conformidad)</w:t>
      </w:r>
      <w:r w:rsidR="00387A1C" w:rsidRPr="00B12E0D">
        <w:rPr>
          <w:rStyle w:val="st"/>
          <w:rFonts w:cstheme="minorHAnsi"/>
          <w:lang w:val="es-MX"/>
        </w:rPr>
        <w:t xml:space="preserve"> entre los objetivos, </w:t>
      </w:r>
      <w:r w:rsidR="00790AC9" w:rsidRPr="00B12E0D">
        <w:rPr>
          <w:rStyle w:val="st"/>
          <w:rFonts w:cstheme="minorHAnsi"/>
          <w:lang w:val="es-MX"/>
        </w:rPr>
        <w:t xml:space="preserve">las </w:t>
      </w:r>
      <w:r w:rsidR="00387A1C" w:rsidRPr="00B12E0D">
        <w:rPr>
          <w:rStyle w:val="st"/>
          <w:rFonts w:cstheme="minorHAnsi"/>
          <w:lang w:val="es-MX"/>
        </w:rPr>
        <w:t xml:space="preserve">preguntas, </w:t>
      </w:r>
      <w:r w:rsidR="00790AC9" w:rsidRPr="00B12E0D">
        <w:rPr>
          <w:rStyle w:val="st"/>
          <w:rFonts w:cstheme="minorHAnsi"/>
          <w:lang w:val="es-MX"/>
        </w:rPr>
        <w:t xml:space="preserve">los </w:t>
      </w:r>
      <w:r w:rsidR="00387A1C" w:rsidRPr="00B12E0D">
        <w:rPr>
          <w:rStyle w:val="st"/>
          <w:rFonts w:cstheme="minorHAnsi"/>
          <w:lang w:val="es-MX"/>
        </w:rPr>
        <w:t xml:space="preserve">resultados y </w:t>
      </w:r>
      <w:r w:rsidR="00790AC9" w:rsidRPr="00B12E0D">
        <w:rPr>
          <w:rStyle w:val="st"/>
          <w:rFonts w:cstheme="minorHAnsi"/>
          <w:lang w:val="es-MX"/>
        </w:rPr>
        <w:t xml:space="preserve">las </w:t>
      </w:r>
      <w:r w:rsidR="00387A1C" w:rsidRPr="00B12E0D">
        <w:rPr>
          <w:rStyle w:val="st"/>
          <w:rFonts w:cstheme="minorHAnsi"/>
          <w:lang w:val="es-MX"/>
        </w:rPr>
        <w:t>conclusiones</w:t>
      </w:r>
      <w:r w:rsidR="00482707" w:rsidRPr="00482707">
        <w:rPr>
          <w:rStyle w:val="st"/>
          <w:rFonts w:cstheme="minorHAnsi"/>
          <w:lang w:val="es-MX"/>
        </w:rPr>
        <w:t xml:space="preserve"> </w:t>
      </w:r>
      <w:r w:rsidR="00482707" w:rsidRPr="00B12E0D">
        <w:rPr>
          <w:rStyle w:val="st"/>
          <w:rFonts w:cstheme="minorHAnsi"/>
          <w:lang w:val="es-MX"/>
        </w:rPr>
        <w:t>de la auditoría</w:t>
      </w:r>
      <w:r w:rsidR="00E816FA" w:rsidRPr="00B12E0D">
        <w:rPr>
          <w:rStyle w:val="st"/>
          <w:rFonts w:cstheme="minorHAnsi"/>
          <w:lang w:val="es-MX"/>
        </w:rPr>
        <w:t>.</w:t>
      </w:r>
    </w:p>
    <w:p w:rsidR="00E816FA" w:rsidRPr="00B12E0D" w:rsidRDefault="00075835" w:rsidP="00E816FA">
      <w:pPr>
        <w:adjustRightInd w:val="0"/>
        <w:snapToGrid w:val="0"/>
        <w:spacing w:before="240"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(4,5 &amp; 6)</w:t>
      </w:r>
      <w:r w:rsidR="00E816FA" w:rsidRPr="00B12E0D">
        <w:rPr>
          <w:rFonts w:cstheme="minorHAnsi"/>
          <w:lang w:val="es-MX"/>
        </w:rPr>
        <w:t xml:space="preserve"> –</w:t>
      </w:r>
      <w:r w:rsidR="00387A1C" w:rsidRPr="00B12E0D">
        <w:rPr>
          <w:rFonts w:cstheme="minorHAnsi"/>
          <w:lang w:val="es-MX"/>
        </w:rPr>
        <w:t xml:space="preserve"> Algunos indicadores de</w:t>
      </w:r>
      <w:r w:rsidR="00800D4A">
        <w:rPr>
          <w:rFonts w:cstheme="minorHAnsi"/>
          <w:lang w:val="es-MX"/>
        </w:rPr>
        <w:t>l</w:t>
      </w:r>
      <w:r w:rsidR="00387A1C" w:rsidRPr="00B12E0D">
        <w:rPr>
          <w:rFonts w:cstheme="minorHAnsi"/>
          <w:lang w:val="es-MX"/>
        </w:rPr>
        <w:t xml:space="preserve"> cumplimiento son</w:t>
      </w:r>
      <w:r w:rsidR="00E816FA" w:rsidRPr="00B12E0D">
        <w:rPr>
          <w:rFonts w:cstheme="minorHAnsi"/>
          <w:lang w:val="es-MX"/>
        </w:rPr>
        <w:t>:</w:t>
      </w:r>
    </w:p>
    <w:p w:rsidR="00E816FA" w:rsidRPr="00B12E0D" w:rsidRDefault="00967B53" w:rsidP="000773F4">
      <w:pPr>
        <w:pStyle w:val="Prrafodelista"/>
        <w:numPr>
          <w:ilvl w:val="0"/>
          <w:numId w:val="47"/>
        </w:numPr>
        <w:adjustRightInd w:val="0"/>
        <w:snapToGrid w:val="0"/>
        <w:spacing w:before="24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w:t>
      </w:r>
      <w:r w:rsidR="00790AC9" w:rsidRPr="00B12E0D">
        <w:rPr>
          <w:rFonts w:asciiTheme="minorHAnsi" w:hAnsiTheme="minorHAnsi" w:cstheme="minorHAnsi"/>
          <w:sz w:val="22"/>
          <w:szCs w:val="22"/>
          <w:lang w:val="es-MX"/>
        </w:rPr>
        <w:t xml:space="preserve">una </w:t>
      </w:r>
      <w:r w:rsidR="00387A1C" w:rsidRPr="00B12E0D">
        <w:rPr>
          <w:rFonts w:asciiTheme="minorHAnsi" w:hAnsiTheme="minorHAnsi" w:cstheme="minorHAnsi"/>
          <w:sz w:val="22"/>
          <w:szCs w:val="22"/>
          <w:lang w:val="es-MX"/>
        </w:rPr>
        <w:t>política</w:t>
      </w:r>
      <w:r w:rsidR="0034332A">
        <w:rPr>
          <w:rFonts w:asciiTheme="minorHAnsi" w:hAnsiTheme="minorHAnsi" w:cstheme="minorHAnsi"/>
          <w:sz w:val="22"/>
          <w:szCs w:val="22"/>
          <w:lang w:val="es-MX"/>
        </w:rPr>
        <w:t xml:space="preserve"> y</w:t>
      </w:r>
      <w:r w:rsidR="00387A1C" w:rsidRPr="00B12E0D">
        <w:rPr>
          <w:rFonts w:asciiTheme="minorHAnsi" w:hAnsiTheme="minorHAnsi" w:cstheme="minorHAnsi"/>
          <w:sz w:val="22"/>
          <w:szCs w:val="22"/>
          <w:lang w:val="es-MX"/>
        </w:rPr>
        <w:t xml:space="preserve"> procedimientos </w:t>
      </w:r>
      <w:r w:rsidR="0034332A">
        <w:rPr>
          <w:rFonts w:asciiTheme="minorHAnsi" w:hAnsiTheme="minorHAnsi" w:cstheme="minorHAnsi"/>
          <w:sz w:val="22"/>
          <w:szCs w:val="22"/>
          <w:lang w:val="es-MX"/>
        </w:rPr>
        <w:t>establecidos</w:t>
      </w:r>
      <w:r w:rsidR="0034332A" w:rsidRPr="00B12E0D">
        <w:rPr>
          <w:rFonts w:asciiTheme="minorHAnsi" w:hAnsiTheme="minorHAnsi" w:cstheme="minorHAnsi"/>
          <w:sz w:val="22"/>
          <w:szCs w:val="22"/>
          <w:lang w:val="es-MX"/>
        </w:rPr>
        <w:t xml:space="preserve"> </w:t>
      </w:r>
      <w:r w:rsidR="00387A1C" w:rsidRPr="00B12E0D">
        <w:rPr>
          <w:rFonts w:asciiTheme="minorHAnsi" w:hAnsiTheme="minorHAnsi" w:cstheme="minorHAnsi"/>
          <w:sz w:val="22"/>
          <w:szCs w:val="22"/>
          <w:lang w:val="es-MX"/>
        </w:rPr>
        <w:t xml:space="preserve">para la elaboración, revisión y aprobación del informe, incluyendo la comprobación </w:t>
      </w:r>
      <w:r w:rsidR="0034332A">
        <w:rPr>
          <w:rFonts w:asciiTheme="minorHAnsi" w:hAnsiTheme="minorHAnsi" w:cstheme="minorHAnsi"/>
          <w:sz w:val="22"/>
          <w:szCs w:val="22"/>
          <w:lang w:val="es-MX"/>
        </w:rPr>
        <w:t>de la claridad en el lenguaje</w:t>
      </w:r>
      <w:r w:rsidR="00387A1C" w:rsidRPr="00B12E0D">
        <w:rPr>
          <w:rFonts w:asciiTheme="minorHAnsi" w:hAnsiTheme="minorHAnsi" w:cstheme="minorHAnsi"/>
          <w:sz w:val="22"/>
          <w:szCs w:val="22"/>
          <w:lang w:val="es-MX"/>
        </w:rPr>
        <w:t xml:space="preserve">, </w:t>
      </w:r>
      <w:r w:rsidR="0034332A">
        <w:rPr>
          <w:rFonts w:asciiTheme="minorHAnsi" w:hAnsiTheme="minorHAnsi" w:cstheme="minorHAnsi"/>
          <w:sz w:val="22"/>
          <w:szCs w:val="22"/>
          <w:lang w:val="es-MX"/>
        </w:rPr>
        <w:t xml:space="preserve">el </w:t>
      </w:r>
      <w:r w:rsidR="00387A1C" w:rsidRPr="00B12E0D">
        <w:rPr>
          <w:rFonts w:asciiTheme="minorHAnsi" w:hAnsiTheme="minorHAnsi" w:cstheme="minorHAnsi"/>
          <w:sz w:val="22"/>
          <w:szCs w:val="22"/>
          <w:lang w:val="es-MX"/>
        </w:rPr>
        <w:t xml:space="preserve">equilibrio, </w:t>
      </w:r>
      <w:r w:rsidR="0034332A">
        <w:rPr>
          <w:rFonts w:asciiTheme="minorHAnsi" w:hAnsiTheme="minorHAnsi" w:cstheme="minorHAnsi"/>
          <w:sz w:val="22"/>
          <w:szCs w:val="22"/>
          <w:lang w:val="es-MX"/>
        </w:rPr>
        <w:t xml:space="preserve">y el </w:t>
      </w:r>
      <w:r w:rsidR="00387A1C" w:rsidRPr="00B12E0D">
        <w:rPr>
          <w:rFonts w:asciiTheme="minorHAnsi" w:hAnsiTheme="minorHAnsi" w:cstheme="minorHAnsi"/>
          <w:sz w:val="22"/>
          <w:szCs w:val="22"/>
          <w:lang w:val="es-MX"/>
        </w:rPr>
        <w:t xml:space="preserve">tono </w:t>
      </w:r>
      <w:r w:rsidR="00790AC9" w:rsidRPr="00B12E0D">
        <w:rPr>
          <w:rFonts w:asciiTheme="minorHAnsi" w:hAnsiTheme="minorHAnsi" w:cstheme="minorHAnsi"/>
          <w:sz w:val="22"/>
          <w:szCs w:val="22"/>
          <w:lang w:val="es-MX"/>
        </w:rPr>
        <w:t>descriptivo</w:t>
      </w:r>
      <w:r w:rsidR="00387A1C" w:rsidRPr="00B12E0D">
        <w:rPr>
          <w:rFonts w:asciiTheme="minorHAnsi" w:hAnsiTheme="minorHAnsi" w:cstheme="minorHAnsi"/>
          <w:sz w:val="22"/>
          <w:szCs w:val="22"/>
          <w:lang w:val="es-MX"/>
        </w:rPr>
        <w:t xml:space="preserve"> de </w:t>
      </w:r>
      <w:r w:rsidR="00790AC9" w:rsidRPr="00B12E0D">
        <w:rPr>
          <w:rFonts w:asciiTheme="minorHAnsi" w:hAnsiTheme="minorHAnsi" w:cstheme="minorHAnsi"/>
          <w:sz w:val="22"/>
          <w:szCs w:val="22"/>
          <w:lang w:val="es-MX"/>
        </w:rPr>
        <w:t xml:space="preserve">los </w:t>
      </w:r>
      <w:r w:rsidR="00387A1C" w:rsidRPr="00B12E0D">
        <w:rPr>
          <w:rFonts w:asciiTheme="minorHAnsi" w:hAnsiTheme="minorHAnsi" w:cstheme="minorHAnsi"/>
          <w:sz w:val="22"/>
          <w:szCs w:val="22"/>
          <w:lang w:val="es-MX"/>
        </w:rPr>
        <w:t>términos y abreviaturas</w:t>
      </w:r>
      <w:r w:rsidR="0034332A">
        <w:rPr>
          <w:rFonts w:asciiTheme="minorHAnsi" w:hAnsiTheme="minorHAnsi" w:cstheme="minorHAnsi"/>
          <w:sz w:val="22"/>
          <w:szCs w:val="22"/>
          <w:lang w:val="es-MX"/>
        </w:rPr>
        <w:t>,</w:t>
      </w:r>
      <w:r w:rsidR="00387A1C" w:rsidRPr="00B12E0D">
        <w:rPr>
          <w:rFonts w:asciiTheme="minorHAnsi" w:hAnsiTheme="minorHAnsi" w:cstheme="minorHAnsi"/>
          <w:sz w:val="22"/>
          <w:szCs w:val="22"/>
          <w:lang w:val="es-MX"/>
        </w:rPr>
        <w:t xml:space="preserve"> </w:t>
      </w:r>
      <w:r w:rsidR="0034332A">
        <w:rPr>
          <w:rFonts w:asciiTheme="minorHAnsi" w:hAnsiTheme="minorHAnsi" w:cstheme="minorHAnsi"/>
          <w:sz w:val="22"/>
          <w:szCs w:val="22"/>
          <w:lang w:val="es-MX"/>
        </w:rPr>
        <w:t xml:space="preserve">como </w:t>
      </w:r>
      <w:r w:rsidR="00387A1C" w:rsidRPr="00B12E0D">
        <w:rPr>
          <w:rFonts w:asciiTheme="minorHAnsi" w:hAnsiTheme="minorHAnsi" w:cstheme="minorHAnsi"/>
          <w:sz w:val="22"/>
          <w:szCs w:val="22"/>
          <w:lang w:val="es-MX"/>
        </w:rPr>
        <w:t>un glosario</w:t>
      </w:r>
      <w:r w:rsidR="0034332A" w:rsidRPr="0034332A">
        <w:rPr>
          <w:rFonts w:asciiTheme="minorHAnsi" w:hAnsiTheme="minorHAnsi" w:cstheme="minorHAnsi"/>
          <w:sz w:val="22"/>
          <w:szCs w:val="22"/>
          <w:lang w:val="es-MX"/>
        </w:rPr>
        <w:t xml:space="preserve"> </w:t>
      </w:r>
      <w:r w:rsidR="0034332A" w:rsidRPr="00B12E0D">
        <w:rPr>
          <w:rFonts w:asciiTheme="minorHAnsi" w:hAnsiTheme="minorHAnsi" w:cstheme="minorHAnsi"/>
          <w:sz w:val="22"/>
          <w:szCs w:val="22"/>
          <w:lang w:val="es-MX"/>
        </w:rPr>
        <w:t>por ejemplo</w:t>
      </w:r>
      <w:r w:rsidR="00E816FA" w:rsidRPr="00B12E0D">
        <w:rPr>
          <w:rFonts w:asciiTheme="minorHAnsi" w:hAnsiTheme="minorHAnsi" w:cstheme="minorHAnsi"/>
          <w:sz w:val="22"/>
          <w:szCs w:val="22"/>
          <w:lang w:val="es-MX"/>
        </w:rPr>
        <w:t xml:space="preserve">.  </w:t>
      </w:r>
    </w:p>
    <w:p w:rsidR="00E816FA" w:rsidRPr="00B12E0D" w:rsidRDefault="00967B53" w:rsidP="000773F4">
      <w:pPr>
        <w:pStyle w:val="Prrafodelista"/>
        <w:numPr>
          <w:ilvl w:val="0"/>
          <w:numId w:val="47"/>
        </w:numPr>
        <w:adjustRightInd w:val="0"/>
        <w:snapToGrid w:val="0"/>
        <w:spacing w:before="24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un manual de procedimiento</w:t>
      </w:r>
      <w:r w:rsidR="007E50A5">
        <w:rPr>
          <w:rFonts w:asciiTheme="minorHAnsi" w:hAnsiTheme="minorHAnsi" w:cstheme="minorHAnsi"/>
          <w:sz w:val="22"/>
          <w:szCs w:val="22"/>
          <w:lang w:val="es-MX"/>
        </w:rPr>
        <w:t>s</w:t>
      </w:r>
      <w:r w:rsidR="00D82B4A" w:rsidRPr="00B12E0D">
        <w:rPr>
          <w:rFonts w:asciiTheme="minorHAnsi" w:hAnsiTheme="minorHAnsi" w:cstheme="minorHAnsi"/>
          <w:sz w:val="22"/>
          <w:szCs w:val="22"/>
          <w:lang w:val="es-MX"/>
        </w:rPr>
        <w:t xml:space="preserve"> </w:t>
      </w:r>
      <w:r w:rsidR="007E50A5">
        <w:rPr>
          <w:rFonts w:asciiTheme="minorHAnsi" w:hAnsiTheme="minorHAnsi" w:cstheme="minorHAnsi"/>
          <w:sz w:val="22"/>
          <w:szCs w:val="22"/>
          <w:lang w:val="es-MX"/>
        </w:rPr>
        <w:t>en que</w:t>
      </w:r>
      <w:r w:rsidR="007E50A5" w:rsidRPr="00B12E0D">
        <w:rPr>
          <w:rFonts w:asciiTheme="minorHAnsi" w:hAnsiTheme="minorHAnsi" w:cstheme="minorHAnsi"/>
          <w:sz w:val="22"/>
          <w:szCs w:val="22"/>
          <w:lang w:val="es-MX"/>
        </w:rPr>
        <w:t xml:space="preserve"> </w:t>
      </w:r>
      <w:r w:rsidR="00D82B4A" w:rsidRPr="00B12E0D">
        <w:rPr>
          <w:rFonts w:asciiTheme="minorHAnsi" w:hAnsiTheme="minorHAnsi" w:cstheme="minorHAnsi"/>
          <w:sz w:val="22"/>
          <w:szCs w:val="22"/>
          <w:lang w:val="es-MX"/>
        </w:rPr>
        <w:t>se detallan esto</w:t>
      </w:r>
      <w:r w:rsidR="00387A1C" w:rsidRPr="00B12E0D">
        <w:rPr>
          <w:rFonts w:asciiTheme="minorHAnsi" w:hAnsiTheme="minorHAnsi" w:cstheme="minorHAnsi"/>
          <w:sz w:val="22"/>
          <w:szCs w:val="22"/>
          <w:lang w:val="es-MX"/>
        </w:rPr>
        <w:t>s procedimientos</w:t>
      </w:r>
      <w:r w:rsidR="00D82B4A" w:rsidRPr="00B12E0D">
        <w:rPr>
          <w:rFonts w:asciiTheme="minorHAnsi" w:hAnsiTheme="minorHAnsi" w:cstheme="minorHAnsi"/>
          <w:sz w:val="22"/>
          <w:szCs w:val="22"/>
          <w:lang w:val="es-MX"/>
        </w:rPr>
        <w:t xml:space="preserve"> y/o </w:t>
      </w:r>
      <w:r w:rsidR="00387A1C" w:rsidRPr="00B12E0D">
        <w:rPr>
          <w:rFonts w:asciiTheme="minorHAnsi" w:hAnsiTheme="minorHAnsi" w:cstheme="minorHAnsi"/>
          <w:sz w:val="22"/>
          <w:szCs w:val="22"/>
          <w:lang w:val="es-MX"/>
        </w:rPr>
        <w:t>funciones</w:t>
      </w:r>
      <w:r w:rsidR="00E816FA" w:rsidRPr="00B12E0D">
        <w:rPr>
          <w:rFonts w:asciiTheme="minorHAnsi" w:hAnsiTheme="minorHAnsi" w:cstheme="minorHAnsi"/>
          <w:sz w:val="22"/>
          <w:szCs w:val="22"/>
          <w:lang w:val="es-MX"/>
        </w:rPr>
        <w:t xml:space="preserve">. </w:t>
      </w:r>
    </w:p>
    <w:p w:rsidR="00E816FA" w:rsidRPr="00B12E0D" w:rsidRDefault="00D82B4A" w:rsidP="000773F4">
      <w:pPr>
        <w:pStyle w:val="Prrafodelista"/>
        <w:numPr>
          <w:ilvl w:val="0"/>
          <w:numId w:val="47"/>
        </w:numPr>
        <w:adjustRightInd w:val="0"/>
        <w:snapToGrid w:val="0"/>
        <w:spacing w:before="24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Revisar</w:t>
      </w:r>
      <w:r w:rsidR="00387A1C" w:rsidRPr="00B12E0D">
        <w:rPr>
          <w:rFonts w:asciiTheme="minorHAnsi" w:hAnsiTheme="minorHAnsi" w:cstheme="minorHAnsi"/>
          <w:sz w:val="22"/>
          <w:szCs w:val="22"/>
          <w:lang w:val="es-MX"/>
        </w:rPr>
        <w:t xml:space="preserve"> algunos informes de </w:t>
      </w:r>
      <w:r w:rsidR="007E50A5">
        <w:rPr>
          <w:rFonts w:asciiTheme="minorHAnsi" w:hAnsiTheme="minorHAnsi" w:cstheme="minorHAnsi"/>
          <w:sz w:val="22"/>
          <w:szCs w:val="22"/>
          <w:lang w:val="es-MX"/>
        </w:rPr>
        <w:t>trabajo</w:t>
      </w:r>
      <w:r w:rsidR="007E50A5"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de auditoría respecto al cumplimiento de la</w:t>
      </w:r>
      <w:r w:rsidR="00387A1C" w:rsidRPr="00B12E0D">
        <w:rPr>
          <w:rFonts w:asciiTheme="minorHAnsi" w:hAnsiTheme="minorHAnsi" w:cstheme="minorHAnsi"/>
          <w:sz w:val="22"/>
          <w:szCs w:val="22"/>
          <w:lang w:val="es-MX"/>
        </w:rPr>
        <w:t>s políticas y</w:t>
      </w:r>
      <w:r w:rsidR="007E50A5">
        <w:rPr>
          <w:rFonts w:asciiTheme="minorHAnsi" w:hAnsiTheme="minorHAnsi" w:cstheme="minorHAnsi"/>
          <w:sz w:val="22"/>
          <w:szCs w:val="22"/>
          <w:lang w:val="es-MX"/>
        </w:rPr>
        <w:t>/o</w:t>
      </w:r>
      <w:r w:rsidR="00657067">
        <w:rPr>
          <w:rFonts w:asciiTheme="minorHAnsi" w:hAnsiTheme="minorHAnsi" w:cstheme="minorHAnsi"/>
          <w:sz w:val="22"/>
          <w:szCs w:val="22"/>
          <w:lang w:val="es-MX"/>
        </w:rPr>
        <w:t xml:space="preserve"> </w:t>
      </w:r>
      <w:r w:rsidR="00387A1C" w:rsidRPr="00B12E0D">
        <w:rPr>
          <w:rFonts w:asciiTheme="minorHAnsi" w:hAnsiTheme="minorHAnsi" w:cstheme="minorHAnsi"/>
          <w:sz w:val="22"/>
          <w:szCs w:val="22"/>
          <w:lang w:val="es-MX"/>
        </w:rPr>
        <w:t>procedimientos de la EFS</w:t>
      </w:r>
      <w:r w:rsidR="00E816FA" w:rsidRPr="00B12E0D">
        <w:rPr>
          <w:rFonts w:asciiTheme="minorHAnsi" w:hAnsiTheme="minorHAnsi" w:cstheme="minorHAnsi"/>
          <w:sz w:val="22"/>
          <w:szCs w:val="22"/>
          <w:lang w:val="es-MX"/>
        </w:rPr>
        <w:t xml:space="preserve">. </w:t>
      </w:r>
    </w:p>
    <w:p w:rsidR="00E816FA" w:rsidRPr="00B12E0D" w:rsidRDefault="00387A1C" w:rsidP="000773F4">
      <w:pPr>
        <w:pStyle w:val="Prrafodelista"/>
        <w:numPr>
          <w:ilvl w:val="0"/>
          <w:numId w:val="47"/>
        </w:numPr>
        <w:adjustRightInd w:val="0"/>
        <w:snapToGrid w:val="0"/>
        <w:spacing w:before="240"/>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El facilitador debe investigar en qué etapa se realiza esta actividad y el nivel de</w:t>
      </w:r>
      <w:r w:rsidR="00F0223D">
        <w:rPr>
          <w:rFonts w:asciiTheme="minorHAnsi" w:hAnsiTheme="minorHAnsi" w:cstheme="minorHAnsi"/>
          <w:sz w:val="22"/>
          <w:szCs w:val="22"/>
          <w:lang w:val="es-MX"/>
        </w:rPr>
        <w:t>l</w:t>
      </w:r>
      <w:r w:rsidRPr="00B12E0D">
        <w:rPr>
          <w:rFonts w:asciiTheme="minorHAnsi" w:hAnsiTheme="minorHAnsi" w:cstheme="minorHAnsi"/>
          <w:sz w:val="22"/>
          <w:szCs w:val="22"/>
          <w:lang w:val="es-MX"/>
        </w:rPr>
        <w:t xml:space="preserve"> personal que desempeña la función</w:t>
      </w:r>
      <w:r w:rsidR="00E816FA" w:rsidRPr="00B12E0D">
        <w:rPr>
          <w:rFonts w:asciiTheme="minorHAnsi" w:hAnsiTheme="minorHAnsi" w:cstheme="minorHAnsi"/>
          <w:sz w:val="22"/>
          <w:szCs w:val="22"/>
          <w:lang w:val="es-MX"/>
        </w:rPr>
        <w:t>.</w:t>
      </w:r>
    </w:p>
    <w:p w:rsidR="00E816FA" w:rsidRPr="00B12E0D" w:rsidRDefault="00E816FA" w:rsidP="00E816FA">
      <w:pPr>
        <w:pStyle w:val="Prrafodelista"/>
        <w:adjustRightInd w:val="0"/>
        <w:snapToGrid w:val="0"/>
        <w:spacing w:before="240"/>
        <w:ind w:left="1440"/>
        <w:jc w:val="both"/>
        <w:rPr>
          <w:rFonts w:asciiTheme="minorHAnsi" w:hAnsiTheme="minorHAnsi" w:cstheme="minorHAnsi"/>
          <w:sz w:val="22"/>
          <w:szCs w:val="22"/>
          <w:lang w:val="es-MX"/>
        </w:rPr>
      </w:pPr>
    </w:p>
    <w:p w:rsidR="00E816FA" w:rsidRPr="00B12E0D" w:rsidRDefault="00387A1C" w:rsidP="000773F4">
      <w:pPr>
        <w:pStyle w:val="Prrafodelista"/>
        <w:numPr>
          <w:ilvl w:val="0"/>
          <w:numId w:val="40"/>
        </w:numPr>
        <w:autoSpaceDE w:val="0"/>
        <w:autoSpaceDN w:val="0"/>
        <w:adjustRightInd w:val="0"/>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 </w:t>
      </w:r>
      <w:r w:rsidR="00D82B4A" w:rsidRPr="00B12E0D">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 xml:space="preserve">l informe proporciona información actualizada, concisa y accesible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highlight w:val="lightGray"/>
          <w:lang w:val="es-MX"/>
        </w:rPr>
        <w:t>5.3</w:t>
      </w:r>
      <w:r w:rsidR="00E816FA" w:rsidRPr="00B12E0D">
        <w:rPr>
          <w:rFonts w:asciiTheme="minorHAnsi" w:hAnsiTheme="minorHAnsi" w:cstheme="minorHAnsi"/>
          <w:b/>
          <w:i/>
          <w:sz w:val="22"/>
          <w:szCs w:val="22"/>
          <w:lang w:val="es-MX"/>
        </w:rPr>
        <w:t>).</w:t>
      </w:r>
    </w:p>
    <w:p w:rsidR="00E816FA" w:rsidRPr="00B12E0D" w:rsidRDefault="00940E03" w:rsidP="00E816FA">
      <w:pPr>
        <w:autoSpaceDE w:val="0"/>
        <w:autoSpaceDN w:val="0"/>
        <w:adjustRightInd w:val="0"/>
        <w:ind w:left="720"/>
        <w:jc w:val="both"/>
        <w:rPr>
          <w:rFonts w:cstheme="minorHAnsi"/>
          <w:bCs/>
          <w:lang w:val="es-MX"/>
        </w:rPr>
      </w:pPr>
      <w:r>
        <w:rPr>
          <w:rFonts w:cs="Times New Roman"/>
          <w:b/>
          <w:sz w:val="24"/>
          <w:szCs w:val="24"/>
          <w:lang w:val="es-MX"/>
        </w:rPr>
        <w:t>Explicación</w:t>
      </w:r>
      <w:r w:rsidR="00E816FA" w:rsidRPr="00B12E0D">
        <w:rPr>
          <w:rFonts w:cstheme="minorHAnsi"/>
          <w:b/>
          <w:lang w:val="es-MX"/>
        </w:rPr>
        <w:t xml:space="preserve"> (7) –</w:t>
      </w:r>
      <w:r w:rsidR="00E816FA" w:rsidRPr="00B12E0D">
        <w:rPr>
          <w:rFonts w:cstheme="minorHAnsi"/>
          <w:lang w:val="es-MX"/>
        </w:rPr>
        <w:t xml:space="preserve"> </w:t>
      </w:r>
      <w:r w:rsidR="00CB1738" w:rsidRPr="00B12E0D">
        <w:rPr>
          <w:rFonts w:cstheme="minorHAnsi"/>
          <w:lang w:val="es-MX"/>
        </w:rPr>
        <w:t>El gobierno,</w:t>
      </w:r>
      <w:r w:rsidR="00CB1738" w:rsidRPr="00B12E0D">
        <w:rPr>
          <w:rFonts w:cstheme="minorHAnsi"/>
          <w:bCs/>
          <w:lang w:val="es-MX"/>
        </w:rPr>
        <w:t xml:space="preserve"> </w:t>
      </w:r>
      <w:r w:rsidR="007C1529">
        <w:rPr>
          <w:rFonts w:cstheme="minorHAnsi"/>
          <w:bCs/>
          <w:lang w:val="es-MX"/>
        </w:rPr>
        <w:t>el Parlamento</w:t>
      </w:r>
      <w:r w:rsidR="00CB1738" w:rsidRPr="00B12E0D">
        <w:rPr>
          <w:rFonts w:cstheme="minorHAnsi"/>
          <w:bCs/>
          <w:lang w:val="es-MX"/>
        </w:rPr>
        <w:t xml:space="preserve"> y </w:t>
      </w:r>
      <w:r w:rsidR="00CB1738" w:rsidRPr="00B12E0D">
        <w:rPr>
          <w:rFonts w:cstheme="minorHAnsi"/>
          <w:lang w:val="es-MX"/>
        </w:rPr>
        <w:t>las e</w:t>
      </w:r>
      <w:r w:rsidR="00CB1738" w:rsidRPr="00B12E0D">
        <w:rPr>
          <w:rFonts w:cstheme="minorHAnsi"/>
          <w:bCs/>
          <w:lang w:val="es-MX"/>
        </w:rPr>
        <w:t xml:space="preserve">ntidades </w:t>
      </w:r>
      <w:r w:rsidR="007B1A16">
        <w:rPr>
          <w:rFonts w:cstheme="minorHAnsi"/>
          <w:bCs/>
          <w:lang w:val="es-MX"/>
        </w:rPr>
        <w:t>gubernamentales</w:t>
      </w:r>
      <w:r w:rsidR="00CB1738" w:rsidRPr="00B12E0D">
        <w:rPr>
          <w:rFonts w:cstheme="minorHAnsi"/>
          <w:bCs/>
          <w:lang w:val="es-MX"/>
        </w:rPr>
        <w:t xml:space="preserve"> </w:t>
      </w:r>
      <w:r w:rsidR="00387A1C" w:rsidRPr="00B12E0D">
        <w:rPr>
          <w:rFonts w:cstheme="minorHAnsi"/>
          <w:bCs/>
          <w:lang w:val="es-MX"/>
        </w:rPr>
        <w:t xml:space="preserve">deben </w:t>
      </w:r>
      <w:r w:rsidR="007B1A16">
        <w:rPr>
          <w:rFonts w:cstheme="minorHAnsi"/>
          <w:bCs/>
          <w:lang w:val="es-MX"/>
        </w:rPr>
        <w:t xml:space="preserve">poder </w:t>
      </w:r>
      <w:r w:rsidR="00387A1C" w:rsidRPr="00B12E0D">
        <w:rPr>
          <w:rFonts w:cstheme="minorHAnsi"/>
          <w:bCs/>
          <w:lang w:val="es-MX"/>
        </w:rPr>
        <w:t xml:space="preserve">utilizar el informe para mejorar la forma en que funcionan, es decir, la información proporcionada debe agregar valor. Las preguntas de auditoría deben ser </w:t>
      </w:r>
      <w:r w:rsidR="007B1A16">
        <w:rPr>
          <w:rFonts w:cstheme="minorHAnsi"/>
          <w:bCs/>
          <w:lang w:val="es-MX"/>
        </w:rPr>
        <w:t>respondidas</w:t>
      </w:r>
      <w:r w:rsidR="00387A1C" w:rsidRPr="00B12E0D">
        <w:rPr>
          <w:rFonts w:cstheme="minorHAnsi"/>
          <w:bCs/>
          <w:lang w:val="es-MX"/>
        </w:rPr>
        <w:t>. El informe debe</w:t>
      </w:r>
      <w:r w:rsidR="007D2850">
        <w:rPr>
          <w:rFonts w:cstheme="minorHAnsi"/>
          <w:bCs/>
          <w:lang w:val="es-MX"/>
        </w:rPr>
        <w:t>rá</w:t>
      </w:r>
      <w:r w:rsidR="007B1A16">
        <w:rPr>
          <w:rFonts w:cstheme="minorHAnsi"/>
          <w:bCs/>
          <w:lang w:val="es-MX"/>
        </w:rPr>
        <w:t xml:space="preserve"> </w:t>
      </w:r>
      <w:r w:rsidR="00387A1C" w:rsidRPr="00B12E0D">
        <w:rPr>
          <w:rFonts w:cstheme="minorHAnsi"/>
          <w:bCs/>
          <w:lang w:val="es-MX"/>
        </w:rPr>
        <w:t>ser: conciso (breve, pero inclu</w:t>
      </w:r>
      <w:r w:rsidR="0015592A" w:rsidRPr="00B12E0D">
        <w:rPr>
          <w:rFonts w:cstheme="minorHAnsi"/>
          <w:bCs/>
          <w:lang w:val="es-MX"/>
        </w:rPr>
        <w:t>ir</w:t>
      </w:r>
      <w:r w:rsidR="00387A1C" w:rsidRPr="00B12E0D">
        <w:rPr>
          <w:rFonts w:cstheme="minorHAnsi"/>
          <w:bCs/>
          <w:lang w:val="es-MX"/>
        </w:rPr>
        <w:t xml:space="preserve"> toda la información importante)</w:t>
      </w:r>
      <w:r w:rsidR="007D2850">
        <w:rPr>
          <w:rFonts w:cstheme="minorHAnsi"/>
          <w:bCs/>
          <w:lang w:val="es-MX"/>
        </w:rPr>
        <w:t>,</w:t>
      </w:r>
      <w:r w:rsidR="00387A1C" w:rsidRPr="00B12E0D">
        <w:rPr>
          <w:rFonts w:cstheme="minorHAnsi"/>
          <w:bCs/>
          <w:lang w:val="es-MX"/>
        </w:rPr>
        <w:t xml:space="preserve"> y debe</w:t>
      </w:r>
      <w:r w:rsidR="007B1A16">
        <w:rPr>
          <w:rFonts w:cstheme="minorHAnsi"/>
          <w:bCs/>
          <w:lang w:val="es-MX"/>
        </w:rPr>
        <w:t>rá</w:t>
      </w:r>
      <w:r w:rsidR="00387A1C" w:rsidRPr="00B12E0D">
        <w:rPr>
          <w:rFonts w:cstheme="minorHAnsi"/>
          <w:bCs/>
          <w:lang w:val="es-MX"/>
        </w:rPr>
        <w:t xml:space="preserve"> ser actual, es decir, </w:t>
      </w:r>
      <w:r w:rsidR="007D2850">
        <w:rPr>
          <w:rFonts w:cstheme="minorHAnsi"/>
          <w:bCs/>
          <w:lang w:val="es-MX"/>
        </w:rPr>
        <w:t>en</w:t>
      </w:r>
      <w:r w:rsidR="0015592A" w:rsidRPr="00B12E0D">
        <w:rPr>
          <w:rFonts w:cstheme="minorHAnsi"/>
          <w:bCs/>
          <w:lang w:val="es-MX"/>
        </w:rPr>
        <w:t xml:space="preserve"> </w:t>
      </w:r>
      <w:r w:rsidR="00387A1C" w:rsidRPr="00B12E0D">
        <w:rPr>
          <w:rFonts w:cstheme="minorHAnsi"/>
          <w:bCs/>
          <w:lang w:val="es-MX"/>
        </w:rPr>
        <w:t xml:space="preserve">lo posible </w:t>
      </w:r>
      <w:r w:rsidR="007D2850">
        <w:rPr>
          <w:rFonts w:cstheme="minorHAnsi"/>
          <w:bCs/>
          <w:lang w:val="es-MX"/>
        </w:rPr>
        <w:t>abarcar</w:t>
      </w:r>
      <w:r w:rsidR="00387A1C" w:rsidRPr="00B12E0D">
        <w:rPr>
          <w:rFonts w:cstheme="minorHAnsi"/>
          <w:bCs/>
          <w:lang w:val="es-MX"/>
        </w:rPr>
        <w:t xml:space="preserve"> </w:t>
      </w:r>
      <w:r w:rsidR="007D2850">
        <w:rPr>
          <w:rFonts w:cstheme="minorHAnsi"/>
          <w:bCs/>
          <w:lang w:val="es-MX"/>
        </w:rPr>
        <w:t xml:space="preserve">lo existente </w:t>
      </w:r>
      <w:r w:rsidR="00387A1C" w:rsidRPr="00B12E0D">
        <w:rPr>
          <w:rFonts w:cstheme="minorHAnsi"/>
          <w:bCs/>
          <w:lang w:val="es-MX"/>
        </w:rPr>
        <w:t>hasta el momento actual</w:t>
      </w:r>
      <w:r w:rsidR="0015592A" w:rsidRPr="00B12E0D">
        <w:rPr>
          <w:rFonts w:cstheme="minorHAnsi"/>
          <w:bCs/>
          <w:lang w:val="es-MX"/>
        </w:rPr>
        <w:t>.</w:t>
      </w:r>
    </w:p>
    <w:p w:rsidR="00E816FA" w:rsidRPr="00B12E0D" w:rsidRDefault="0015592A" w:rsidP="000773F4">
      <w:pPr>
        <w:pStyle w:val="Prrafodelista"/>
        <w:numPr>
          <w:ilvl w:val="0"/>
          <w:numId w:val="40"/>
        </w:numPr>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387A1C"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387A1C" w:rsidRPr="00B12E0D">
        <w:rPr>
          <w:rFonts w:asciiTheme="minorHAnsi" w:hAnsiTheme="minorHAnsi" w:cstheme="minorHAnsi"/>
          <w:b/>
          <w:i/>
          <w:sz w:val="22"/>
          <w:szCs w:val="22"/>
          <w:lang w:val="es-MX"/>
        </w:rPr>
        <w:t>El informe es oportun</w:t>
      </w:r>
      <w:r w:rsidRPr="00B12E0D">
        <w:rPr>
          <w:rFonts w:asciiTheme="minorHAnsi" w:hAnsiTheme="minorHAnsi" w:cstheme="minorHAnsi"/>
          <w:b/>
          <w:i/>
          <w:sz w:val="22"/>
          <w:szCs w:val="22"/>
          <w:lang w:val="es-MX"/>
        </w:rPr>
        <w:t>o</w:t>
      </w:r>
      <w:r w:rsidR="00387A1C" w:rsidRPr="00B12E0D">
        <w:rPr>
          <w:rFonts w:asciiTheme="minorHAnsi" w:hAnsiTheme="minorHAnsi" w:cstheme="minorHAnsi"/>
          <w:b/>
          <w:i/>
          <w:sz w:val="22"/>
          <w:szCs w:val="22"/>
          <w:lang w:val="es-MX"/>
        </w:rPr>
        <w:t>, complet</w:t>
      </w:r>
      <w:r w:rsidRPr="00B12E0D">
        <w:rPr>
          <w:rFonts w:asciiTheme="minorHAnsi" w:hAnsiTheme="minorHAnsi" w:cstheme="minorHAnsi"/>
          <w:b/>
          <w:i/>
          <w:sz w:val="22"/>
          <w:szCs w:val="22"/>
          <w:lang w:val="es-MX"/>
        </w:rPr>
        <w:t>o</w:t>
      </w:r>
      <w:r w:rsidR="00387A1C" w:rsidRPr="00B12E0D">
        <w:rPr>
          <w:rFonts w:asciiTheme="minorHAnsi" w:hAnsiTheme="minorHAnsi" w:cstheme="minorHAnsi"/>
          <w:b/>
          <w:i/>
          <w:sz w:val="22"/>
          <w:szCs w:val="22"/>
          <w:lang w:val="es-MX"/>
        </w:rPr>
        <w:t>, exact</w:t>
      </w:r>
      <w:r w:rsidRPr="00B12E0D">
        <w:rPr>
          <w:rFonts w:asciiTheme="minorHAnsi" w:hAnsiTheme="minorHAnsi" w:cstheme="minorHAnsi"/>
          <w:b/>
          <w:i/>
          <w:sz w:val="22"/>
          <w:szCs w:val="22"/>
          <w:lang w:val="es-MX"/>
        </w:rPr>
        <w:t>o</w:t>
      </w:r>
      <w:r w:rsidR="00387A1C" w:rsidRPr="00B12E0D">
        <w:rPr>
          <w:rFonts w:asciiTheme="minorHAnsi" w:hAnsiTheme="minorHAnsi" w:cstheme="minorHAnsi"/>
          <w:b/>
          <w:i/>
          <w:sz w:val="22"/>
          <w:szCs w:val="22"/>
          <w:lang w:val="es-MX"/>
        </w:rPr>
        <w:t xml:space="preserve">, confiable, objetivo, equilibrado, convincente, constructivo y </w:t>
      </w:r>
      <w:r w:rsidRPr="00B12E0D">
        <w:rPr>
          <w:rFonts w:asciiTheme="minorHAnsi" w:hAnsiTheme="minorHAnsi" w:cstheme="minorHAnsi"/>
          <w:b/>
          <w:i/>
          <w:sz w:val="22"/>
          <w:szCs w:val="22"/>
          <w:lang w:val="es-MX"/>
        </w:rPr>
        <w:t>tan</w:t>
      </w:r>
      <w:r w:rsidR="00387A1C" w:rsidRPr="00B12E0D">
        <w:rPr>
          <w:rFonts w:asciiTheme="minorHAnsi" w:hAnsiTheme="minorHAnsi" w:cstheme="minorHAnsi"/>
          <w:b/>
          <w:i/>
          <w:sz w:val="22"/>
          <w:szCs w:val="22"/>
          <w:lang w:val="es-MX"/>
        </w:rPr>
        <w:t xml:space="preserve"> claro y conciso como lo permi</w:t>
      </w:r>
      <w:r w:rsidRPr="00B12E0D">
        <w:rPr>
          <w:rFonts w:asciiTheme="minorHAnsi" w:hAnsiTheme="minorHAnsi" w:cstheme="minorHAnsi"/>
          <w:b/>
          <w:i/>
          <w:sz w:val="22"/>
          <w:szCs w:val="22"/>
          <w:lang w:val="es-MX"/>
        </w:rPr>
        <w:t>ta</w:t>
      </w:r>
      <w:r w:rsidR="00387A1C"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el </w:t>
      </w:r>
      <w:r w:rsidR="00387A1C" w:rsidRPr="00B12E0D">
        <w:rPr>
          <w:rFonts w:asciiTheme="minorHAnsi" w:hAnsiTheme="minorHAnsi" w:cstheme="minorHAnsi"/>
          <w:b/>
          <w:i/>
          <w:sz w:val="22"/>
          <w:szCs w:val="22"/>
          <w:lang w:val="es-MX"/>
        </w:rPr>
        <w:t>objeto</w:t>
      </w:r>
      <w:r w:rsidRPr="00B12E0D">
        <w:rPr>
          <w:rFonts w:asciiTheme="minorHAnsi" w:hAnsiTheme="minorHAnsi" w:cstheme="minorHAnsi"/>
          <w:b/>
          <w:i/>
          <w:sz w:val="22"/>
          <w:szCs w:val="22"/>
          <w:lang w:val="es-MX"/>
        </w:rPr>
        <w:t xml:space="preserve"> de la auditoría</w:t>
      </w:r>
      <w:r w:rsidR="00387A1C" w:rsidRPr="00B12E0D">
        <w:rPr>
          <w:rFonts w:asciiTheme="minorHAnsi" w:hAnsiTheme="minorHAnsi" w:cstheme="minorHAnsi"/>
          <w:b/>
          <w:i/>
          <w:sz w:val="22"/>
          <w:szCs w:val="22"/>
          <w:lang w:val="es-MX"/>
        </w:rPr>
        <w:t xml:space="preserve"> (ISSAI 3100, </w:t>
      </w:r>
      <w:proofErr w:type="spellStart"/>
      <w:r w:rsidR="00387A1C" w:rsidRPr="00B12E0D">
        <w:rPr>
          <w:rFonts w:asciiTheme="minorHAnsi" w:hAnsiTheme="minorHAnsi" w:cstheme="minorHAnsi"/>
          <w:b/>
          <w:i/>
          <w:sz w:val="22"/>
          <w:szCs w:val="22"/>
          <w:lang w:val="es-MX"/>
        </w:rPr>
        <w:t>sec</w:t>
      </w:r>
      <w:proofErr w:type="spellEnd"/>
      <w:r w:rsidR="00387A1C" w:rsidRPr="00B12E0D">
        <w:rPr>
          <w:rFonts w:asciiTheme="minorHAnsi" w:hAnsiTheme="minorHAnsi" w:cstheme="minorHAnsi"/>
          <w:b/>
          <w:i/>
          <w:sz w:val="22"/>
          <w:szCs w:val="22"/>
          <w:lang w:val="es-MX"/>
        </w:rPr>
        <w:t xml:space="preserve"> 31 ISSAI 3000, </w:t>
      </w:r>
      <w:proofErr w:type="spellStart"/>
      <w:r w:rsidR="00387A1C" w:rsidRPr="00B12E0D">
        <w:rPr>
          <w:rFonts w:asciiTheme="minorHAnsi" w:hAnsiTheme="minorHAnsi" w:cstheme="minorHAnsi"/>
          <w:b/>
          <w:i/>
          <w:sz w:val="22"/>
          <w:szCs w:val="22"/>
          <w:lang w:val="es-MX"/>
        </w:rPr>
        <w:t>sec</w:t>
      </w:r>
      <w:proofErr w:type="spellEnd"/>
      <w:r w:rsidR="00387A1C" w:rsidRPr="00B12E0D">
        <w:rPr>
          <w:rFonts w:asciiTheme="minorHAnsi" w:hAnsiTheme="minorHAnsi" w:cstheme="minorHAnsi"/>
          <w:b/>
          <w:i/>
          <w:sz w:val="22"/>
          <w:szCs w:val="22"/>
          <w:lang w:val="es-MX"/>
        </w:rPr>
        <w:t xml:space="preserve"> 5.2 </w:t>
      </w:r>
      <w:r w:rsidR="00FB67AB">
        <w:rPr>
          <w:rFonts w:asciiTheme="minorHAnsi" w:hAnsiTheme="minorHAnsi" w:cstheme="minorHAnsi"/>
          <w:b/>
          <w:i/>
          <w:sz w:val="22"/>
          <w:szCs w:val="22"/>
          <w:lang w:val="es-MX"/>
        </w:rPr>
        <w:t>y</w:t>
      </w:r>
      <w:r w:rsidR="00387A1C" w:rsidRPr="00B12E0D">
        <w:rPr>
          <w:rFonts w:asciiTheme="minorHAnsi" w:hAnsiTheme="minorHAnsi" w:cstheme="minorHAnsi"/>
          <w:b/>
          <w:i/>
          <w:sz w:val="22"/>
          <w:szCs w:val="22"/>
          <w:lang w:val="es-MX"/>
        </w:rPr>
        <w:t xml:space="preserve"> 5.3</w:t>
      </w:r>
      <w:r w:rsidR="00E816FA" w:rsidRPr="00B12E0D">
        <w:rPr>
          <w:rFonts w:asciiTheme="minorHAnsi" w:hAnsiTheme="minorHAnsi" w:cstheme="minorHAnsi"/>
          <w:b/>
          <w:i/>
          <w:sz w:val="22"/>
          <w:szCs w:val="22"/>
          <w:lang w:val="es-MX"/>
        </w:rPr>
        <w:t>).</w:t>
      </w:r>
    </w:p>
    <w:p w:rsidR="00E816FA" w:rsidRPr="00B12E0D" w:rsidRDefault="00940E03" w:rsidP="00E816FA">
      <w:pPr>
        <w:autoSpaceDE w:val="0"/>
        <w:autoSpaceDN w:val="0"/>
        <w:adjustRightInd w:val="0"/>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(8) –</w:t>
      </w:r>
      <w:r w:rsidR="00026F66" w:rsidRPr="006069DF">
        <w:rPr>
          <w:rFonts w:cstheme="minorHAnsi"/>
          <w:lang w:val="es-MX"/>
        </w:rPr>
        <w:t>El s</w:t>
      </w:r>
      <w:r w:rsidR="00387A1C" w:rsidRPr="00FB67AB">
        <w:rPr>
          <w:rFonts w:cstheme="minorHAnsi"/>
          <w:lang w:val="es-MX"/>
        </w:rPr>
        <w:t>er</w:t>
      </w:r>
      <w:r w:rsidR="00387A1C" w:rsidRPr="00B12E0D">
        <w:rPr>
          <w:rFonts w:cstheme="minorHAnsi"/>
          <w:lang w:val="es-MX"/>
        </w:rPr>
        <w:t xml:space="preserve"> oportuno requiere que el informe </w:t>
      </w:r>
      <w:r w:rsidR="00026F66" w:rsidRPr="00B12E0D">
        <w:rPr>
          <w:rFonts w:cstheme="minorHAnsi"/>
          <w:lang w:val="es-MX"/>
        </w:rPr>
        <w:t>deba ser emitido</w:t>
      </w:r>
      <w:r w:rsidR="00387A1C" w:rsidRPr="00B12E0D">
        <w:rPr>
          <w:rFonts w:cstheme="minorHAnsi"/>
          <w:lang w:val="es-MX"/>
        </w:rPr>
        <w:t xml:space="preserve"> a tiempo </w:t>
      </w:r>
      <w:r w:rsidR="0015592A" w:rsidRPr="00B12E0D">
        <w:rPr>
          <w:rFonts w:cstheme="minorHAnsi"/>
          <w:lang w:val="es-MX"/>
        </w:rPr>
        <w:t xml:space="preserve">con </w:t>
      </w:r>
      <w:r w:rsidR="00026F66" w:rsidRPr="00B12E0D">
        <w:rPr>
          <w:rFonts w:cstheme="minorHAnsi"/>
          <w:lang w:val="es-MX"/>
        </w:rPr>
        <w:t>el único fin de</w:t>
      </w:r>
      <w:r w:rsidR="00387A1C" w:rsidRPr="00B12E0D">
        <w:rPr>
          <w:rFonts w:cstheme="minorHAnsi"/>
          <w:lang w:val="es-MX"/>
        </w:rPr>
        <w:t xml:space="preserve"> </w:t>
      </w:r>
      <w:r w:rsidR="00FB67AB">
        <w:rPr>
          <w:rFonts w:cstheme="minorHAnsi"/>
          <w:lang w:val="es-MX"/>
        </w:rPr>
        <w:t>que</w:t>
      </w:r>
      <w:r w:rsidR="00FB67AB" w:rsidRPr="00B12E0D">
        <w:rPr>
          <w:rFonts w:cstheme="minorHAnsi"/>
          <w:lang w:val="es-MX"/>
        </w:rPr>
        <w:t xml:space="preserve"> </w:t>
      </w:r>
      <w:r w:rsidR="00387A1C" w:rsidRPr="00B12E0D">
        <w:rPr>
          <w:rFonts w:cstheme="minorHAnsi"/>
          <w:lang w:val="es-MX"/>
        </w:rPr>
        <w:t xml:space="preserve">la información </w:t>
      </w:r>
      <w:r w:rsidR="00FB67AB">
        <w:rPr>
          <w:rFonts w:cstheme="minorHAnsi"/>
          <w:lang w:val="es-MX"/>
        </w:rPr>
        <w:t xml:space="preserve">esté </w:t>
      </w:r>
      <w:r w:rsidR="00387A1C" w:rsidRPr="00B12E0D">
        <w:rPr>
          <w:rFonts w:cstheme="minorHAnsi"/>
          <w:lang w:val="es-MX"/>
        </w:rPr>
        <w:t xml:space="preserve">disponible </w:t>
      </w:r>
      <w:r w:rsidR="00026F66" w:rsidRPr="00B12E0D">
        <w:rPr>
          <w:rFonts w:cstheme="minorHAnsi"/>
          <w:lang w:val="es-MX"/>
        </w:rPr>
        <w:t>y se</w:t>
      </w:r>
      <w:r w:rsidR="00FB67AB">
        <w:rPr>
          <w:rFonts w:cstheme="minorHAnsi"/>
          <w:lang w:val="es-MX"/>
        </w:rPr>
        <w:t>a</w:t>
      </w:r>
      <w:r w:rsidR="00026F66" w:rsidRPr="00B12E0D">
        <w:rPr>
          <w:rFonts w:cstheme="minorHAnsi"/>
          <w:lang w:val="es-MX"/>
        </w:rPr>
        <w:t xml:space="preserve"> utilizada de manera oportuna por </w:t>
      </w:r>
      <w:r w:rsidR="00AC08AF">
        <w:rPr>
          <w:rFonts w:eastAsia="SimSun" w:cs="Times New Roman"/>
          <w:sz w:val="24"/>
          <w:szCs w:val="24"/>
          <w:lang w:val="es-MX" w:eastAsia="en-US"/>
        </w:rPr>
        <w:t>el área de</w:t>
      </w:r>
      <w:r w:rsidR="00AC08AF">
        <w:rPr>
          <w:sz w:val="24"/>
          <w:szCs w:val="24"/>
          <w:lang w:val="es-MX"/>
        </w:rPr>
        <w:t xml:space="preserve"> gestión</w:t>
      </w:r>
      <w:r w:rsidR="00026F66" w:rsidRPr="00B12E0D">
        <w:rPr>
          <w:rFonts w:cstheme="minorHAnsi"/>
          <w:lang w:val="es-MX"/>
        </w:rPr>
        <w:t>, gobierno, funcionarios legislativos y otras partes interesadas</w:t>
      </w:r>
      <w:r w:rsidR="0015592A" w:rsidRPr="00B12E0D">
        <w:rPr>
          <w:rFonts w:cstheme="minorHAnsi"/>
          <w:lang w:val="es-MX"/>
        </w:rPr>
        <w:t>.</w:t>
      </w:r>
      <w:r w:rsidR="00387A1C" w:rsidRPr="00B12E0D">
        <w:rPr>
          <w:rFonts w:cstheme="minorHAnsi"/>
          <w:lang w:val="es-MX"/>
        </w:rPr>
        <w:t xml:space="preserve"> </w:t>
      </w:r>
      <w:r w:rsidR="0015592A" w:rsidRPr="00B12E0D">
        <w:rPr>
          <w:rFonts w:cstheme="minorHAnsi"/>
          <w:lang w:val="es-MX"/>
        </w:rPr>
        <w:t xml:space="preserve">Algunas EFS controlan </w:t>
      </w:r>
      <w:r w:rsidR="00387A1C" w:rsidRPr="00B12E0D">
        <w:rPr>
          <w:rFonts w:cstheme="minorHAnsi"/>
          <w:lang w:val="es-MX"/>
        </w:rPr>
        <w:t xml:space="preserve">la sincronización de su trabajo </w:t>
      </w:r>
      <w:r w:rsidR="0015592A" w:rsidRPr="00B12E0D">
        <w:rPr>
          <w:rFonts w:cstheme="minorHAnsi"/>
          <w:lang w:val="es-MX"/>
        </w:rPr>
        <w:t xml:space="preserve">al establecer fechas </w:t>
      </w:r>
      <w:r w:rsidR="00026F66" w:rsidRPr="00B12E0D">
        <w:rPr>
          <w:rFonts w:cstheme="minorHAnsi"/>
          <w:lang w:val="es-MX"/>
        </w:rPr>
        <w:t>específicas</w:t>
      </w:r>
      <w:r w:rsidR="00387A1C" w:rsidRPr="00B12E0D">
        <w:rPr>
          <w:rFonts w:cstheme="minorHAnsi"/>
          <w:lang w:val="es-MX"/>
        </w:rPr>
        <w:t xml:space="preserve"> (T-) coincidiendo con la sesión </w:t>
      </w:r>
      <w:r w:rsidR="00FB67AB">
        <w:rPr>
          <w:rFonts w:cstheme="minorHAnsi"/>
          <w:lang w:val="es-MX"/>
        </w:rPr>
        <w:t>parlamentaria</w:t>
      </w:r>
      <w:r w:rsidR="00387A1C" w:rsidRPr="00B12E0D">
        <w:rPr>
          <w:rFonts w:cstheme="minorHAnsi"/>
          <w:lang w:val="es-MX"/>
        </w:rPr>
        <w:t>. Por lo tanto</w:t>
      </w:r>
      <w:r w:rsidR="00026F66" w:rsidRPr="00B12E0D">
        <w:rPr>
          <w:rFonts w:cstheme="minorHAnsi"/>
          <w:lang w:val="es-MX"/>
        </w:rPr>
        <w:t>, la fecha</w:t>
      </w:r>
      <w:r w:rsidR="00387A1C" w:rsidRPr="00B12E0D">
        <w:rPr>
          <w:rFonts w:cstheme="minorHAnsi"/>
          <w:lang w:val="es-MX"/>
        </w:rPr>
        <w:t xml:space="preserve"> </w:t>
      </w:r>
      <w:r w:rsidR="00026F66" w:rsidRPr="00B12E0D">
        <w:rPr>
          <w:rFonts w:cstheme="minorHAnsi"/>
          <w:lang w:val="es-MX"/>
        </w:rPr>
        <w:t>específica de un informe se establece por adelantado</w:t>
      </w:r>
      <w:r w:rsidR="00387A1C" w:rsidRPr="00B12E0D">
        <w:rPr>
          <w:rFonts w:cstheme="minorHAnsi"/>
          <w:lang w:val="es-MX"/>
        </w:rPr>
        <w:t>. El i</w:t>
      </w:r>
      <w:r w:rsidR="00026F66" w:rsidRPr="00B12E0D">
        <w:rPr>
          <w:rFonts w:cstheme="minorHAnsi"/>
          <w:lang w:val="es-MX"/>
        </w:rPr>
        <w:t>nforme también debe ser completo</w:t>
      </w:r>
      <w:r w:rsidR="00387A1C" w:rsidRPr="00B12E0D">
        <w:rPr>
          <w:rFonts w:cstheme="minorHAnsi"/>
          <w:lang w:val="es-MX"/>
        </w:rPr>
        <w:t>, exact</w:t>
      </w:r>
      <w:r w:rsidR="00026F66" w:rsidRPr="00B12E0D">
        <w:rPr>
          <w:rFonts w:cstheme="minorHAnsi"/>
          <w:lang w:val="es-MX"/>
        </w:rPr>
        <w:t>o</w:t>
      </w:r>
      <w:r w:rsidR="00387A1C" w:rsidRPr="00B12E0D">
        <w:rPr>
          <w:rFonts w:cstheme="minorHAnsi"/>
          <w:lang w:val="es-MX"/>
        </w:rPr>
        <w:t xml:space="preserve">, objetivo, convincente y </w:t>
      </w:r>
      <w:r w:rsidR="00026F66" w:rsidRPr="00B12E0D">
        <w:rPr>
          <w:rFonts w:cstheme="minorHAnsi"/>
          <w:lang w:val="es-MX"/>
        </w:rPr>
        <w:t>tan</w:t>
      </w:r>
      <w:r w:rsidR="00387A1C" w:rsidRPr="00B12E0D">
        <w:rPr>
          <w:rFonts w:cstheme="minorHAnsi"/>
          <w:lang w:val="es-MX"/>
        </w:rPr>
        <w:t xml:space="preserve"> clar</w:t>
      </w:r>
      <w:r w:rsidR="00026F66" w:rsidRPr="00B12E0D">
        <w:rPr>
          <w:rFonts w:cstheme="minorHAnsi"/>
          <w:lang w:val="es-MX"/>
        </w:rPr>
        <w:t>o y conciso</w:t>
      </w:r>
      <w:r w:rsidR="00387A1C" w:rsidRPr="00B12E0D">
        <w:rPr>
          <w:rFonts w:cstheme="minorHAnsi"/>
          <w:lang w:val="es-MX"/>
        </w:rPr>
        <w:t xml:space="preserve"> como </w:t>
      </w:r>
      <w:r w:rsidR="00026F66" w:rsidRPr="00B12E0D">
        <w:rPr>
          <w:rFonts w:cstheme="minorHAnsi"/>
          <w:lang w:val="es-MX"/>
        </w:rPr>
        <w:t>se lo permita el objeto de la auditoría.</w:t>
      </w:r>
    </w:p>
    <w:p w:rsidR="00E816FA" w:rsidRPr="00B12E0D" w:rsidRDefault="00DF1600" w:rsidP="00E816FA">
      <w:pPr>
        <w:autoSpaceDE w:val="0"/>
        <w:autoSpaceDN w:val="0"/>
        <w:adjustRightInd w:val="0"/>
        <w:ind w:left="720"/>
        <w:jc w:val="both"/>
        <w:rPr>
          <w:rFonts w:cstheme="minorHAnsi"/>
          <w:lang w:val="es-MX"/>
        </w:rPr>
      </w:pPr>
      <w:r w:rsidRPr="00B12E0D">
        <w:rPr>
          <w:rFonts w:cstheme="minorHAnsi"/>
          <w:lang w:val="es-MX"/>
        </w:rPr>
        <w:t>El s</w:t>
      </w:r>
      <w:r w:rsidR="00387A1C" w:rsidRPr="00B12E0D">
        <w:rPr>
          <w:rFonts w:cstheme="minorHAnsi"/>
          <w:lang w:val="es-MX"/>
        </w:rPr>
        <w:t>er</w:t>
      </w:r>
      <w:r w:rsidRPr="00B12E0D">
        <w:rPr>
          <w:rFonts w:cstheme="minorHAnsi"/>
          <w:lang w:val="es-MX"/>
        </w:rPr>
        <w:t xml:space="preserve"> completo</w:t>
      </w:r>
      <w:r w:rsidR="00387A1C" w:rsidRPr="00B12E0D">
        <w:rPr>
          <w:rFonts w:cstheme="minorHAnsi"/>
          <w:lang w:val="es-MX"/>
        </w:rPr>
        <w:t xml:space="preserve"> significa que el informe de auditoría debe contener toda la información y argumentos necesarios para cumplir con el objetivo de la </w:t>
      </w:r>
      <w:r w:rsidRPr="00B12E0D">
        <w:rPr>
          <w:rFonts w:cstheme="minorHAnsi"/>
          <w:lang w:val="es-MX"/>
        </w:rPr>
        <w:t>auditoría, así como proporcionar</w:t>
      </w:r>
      <w:r w:rsidR="00387A1C" w:rsidRPr="00B12E0D">
        <w:rPr>
          <w:rFonts w:cstheme="minorHAnsi"/>
          <w:lang w:val="es-MX"/>
        </w:rPr>
        <w:t xml:space="preserve"> </w:t>
      </w:r>
      <w:r w:rsidR="00387A1C" w:rsidRPr="00B12E0D">
        <w:rPr>
          <w:rFonts w:cstheme="minorHAnsi"/>
          <w:lang w:val="es-MX"/>
        </w:rPr>
        <w:lastRenderedPageBreak/>
        <w:t xml:space="preserve">respuestas a las preguntas de la </w:t>
      </w:r>
      <w:r w:rsidRPr="00B12E0D">
        <w:rPr>
          <w:rFonts w:cstheme="minorHAnsi"/>
          <w:lang w:val="es-MX"/>
        </w:rPr>
        <w:t>misma</w:t>
      </w:r>
      <w:r w:rsidR="00387A1C" w:rsidRPr="00B12E0D">
        <w:rPr>
          <w:rFonts w:cstheme="minorHAnsi"/>
          <w:lang w:val="es-MX"/>
        </w:rPr>
        <w:t xml:space="preserve">. La relación entre los objetivos de la auditoría, resultados y conclusiones </w:t>
      </w:r>
      <w:r w:rsidR="008E5925">
        <w:rPr>
          <w:rFonts w:cstheme="minorHAnsi"/>
          <w:lang w:val="es-MX"/>
        </w:rPr>
        <w:t>requiere</w:t>
      </w:r>
      <w:r w:rsidR="00387A1C" w:rsidRPr="00B12E0D">
        <w:rPr>
          <w:rFonts w:cstheme="minorHAnsi"/>
          <w:lang w:val="es-MX"/>
        </w:rPr>
        <w:t xml:space="preserve"> ser co</w:t>
      </w:r>
      <w:r w:rsidRPr="00B12E0D">
        <w:rPr>
          <w:rFonts w:cstheme="minorHAnsi"/>
          <w:lang w:val="es-MX"/>
        </w:rPr>
        <w:t>mpleta y claramente establecida</w:t>
      </w:r>
      <w:r w:rsidR="00E816FA" w:rsidRPr="00B12E0D">
        <w:rPr>
          <w:rFonts w:cstheme="minorHAnsi"/>
          <w:lang w:val="es-MX"/>
        </w:rPr>
        <w:t>.</w:t>
      </w:r>
    </w:p>
    <w:p w:rsidR="00E816FA" w:rsidRPr="00B12E0D" w:rsidRDefault="00DF1600" w:rsidP="00E816FA">
      <w:pPr>
        <w:autoSpaceDE w:val="0"/>
        <w:autoSpaceDN w:val="0"/>
        <w:adjustRightInd w:val="0"/>
        <w:ind w:left="720"/>
        <w:jc w:val="both"/>
        <w:rPr>
          <w:rFonts w:cstheme="minorHAnsi"/>
          <w:lang w:val="es-MX"/>
        </w:rPr>
      </w:pPr>
      <w:r w:rsidRPr="00B12E0D">
        <w:rPr>
          <w:rFonts w:cstheme="minorHAnsi"/>
          <w:lang w:val="es-MX"/>
        </w:rPr>
        <w:t xml:space="preserve">El ser exacto significa </w:t>
      </w:r>
      <w:r w:rsidR="00387A1C" w:rsidRPr="00B12E0D">
        <w:rPr>
          <w:rFonts w:cstheme="minorHAnsi"/>
          <w:lang w:val="es-MX"/>
        </w:rPr>
        <w:t xml:space="preserve">que las </w:t>
      </w:r>
      <w:r w:rsidRPr="00B12E0D">
        <w:rPr>
          <w:rFonts w:cstheme="minorHAnsi"/>
          <w:lang w:val="es-MX"/>
        </w:rPr>
        <w:t>evidencias</w:t>
      </w:r>
      <w:r w:rsidR="00387A1C" w:rsidRPr="00B12E0D">
        <w:rPr>
          <w:rFonts w:cstheme="minorHAnsi"/>
          <w:lang w:val="es-MX"/>
        </w:rPr>
        <w:t xml:space="preserve"> presentadas en el informe de auditoría debe</w:t>
      </w:r>
      <w:r w:rsidRPr="00B12E0D">
        <w:rPr>
          <w:rFonts w:cstheme="minorHAnsi"/>
          <w:lang w:val="es-MX"/>
        </w:rPr>
        <w:t>n</w:t>
      </w:r>
      <w:r w:rsidR="00387A1C" w:rsidRPr="00B12E0D">
        <w:rPr>
          <w:rFonts w:cstheme="minorHAnsi"/>
          <w:lang w:val="es-MX"/>
        </w:rPr>
        <w:t xml:space="preserve"> ser verdadera</w:t>
      </w:r>
      <w:r w:rsidRPr="00B12E0D">
        <w:rPr>
          <w:rFonts w:cstheme="minorHAnsi"/>
          <w:lang w:val="es-MX"/>
        </w:rPr>
        <w:t>s</w:t>
      </w:r>
      <w:r w:rsidR="00387A1C" w:rsidRPr="00B12E0D">
        <w:rPr>
          <w:rFonts w:cstheme="minorHAnsi"/>
          <w:lang w:val="es-MX"/>
        </w:rPr>
        <w:t xml:space="preserve"> y </w:t>
      </w:r>
      <w:r w:rsidRPr="00B12E0D">
        <w:rPr>
          <w:rFonts w:cstheme="minorHAnsi"/>
          <w:lang w:val="es-MX"/>
        </w:rPr>
        <w:t>amplias, y que todos los resultados deben retratarse de forma lógica</w:t>
      </w:r>
      <w:r w:rsidR="00387A1C" w:rsidRPr="00B12E0D">
        <w:rPr>
          <w:rFonts w:cstheme="minorHAnsi"/>
          <w:lang w:val="es-MX"/>
        </w:rPr>
        <w:t xml:space="preserve"> y correcta. Los lectores </w:t>
      </w:r>
      <w:r w:rsidR="003C5274">
        <w:rPr>
          <w:rFonts w:cstheme="minorHAnsi"/>
          <w:lang w:val="es-MX"/>
        </w:rPr>
        <w:t>necesitan</w:t>
      </w:r>
      <w:r w:rsidR="00387A1C" w:rsidRPr="00B12E0D">
        <w:rPr>
          <w:rFonts w:cstheme="minorHAnsi"/>
          <w:lang w:val="es-MX"/>
        </w:rPr>
        <w:t xml:space="preserve"> saber que lo que se divulga es confiable. Un alto nivel de exactitud requiere un sistema eficaz de </w:t>
      </w:r>
      <w:r w:rsidR="003C5274">
        <w:rPr>
          <w:rFonts w:cstheme="minorHAnsi"/>
          <w:lang w:val="es-MX"/>
        </w:rPr>
        <w:t xml:space="preserve"> aseguramiento</w:t>
      </w:r>
      <w:r w:rsidR="00387A1C" w:rsidRPr="00B12E0D">
        <w:rPr>
          <w:rFonts w:cstheme="minorHAnsi"/>
          <w:lang w:val="es-MX"/>
        </w:rPr>
        <w:t xml:space="preserve"> de </w:t>
      </w:r>
      <w:r w:rsidR="003C5274">
        <w:rPr>
          <w:rFonts w:cstheme="minorHAnsi"/>
          <w:lang w:val="es-MX"/>
        </w:rPr>
        <w:t xml:space="preserve">la </w:t>
      </w:r>
      <w:r w:rsidR="00387A1C" w:rsidRPr="00B12E0D">
        <w:rPr>
          <w:rFonts w:cstheme="minorHAnsi"/>
          <w:lang w:val="es-MX"/>
        </w:rPr>
        <w:t>calidad</w:t>
      </w:r>
      <w:r w:rsidR="00E816FA" w:rsidRPr="00B12E0D">
        <w:rPr>
          <w:rFonts w:cstheme="minorHAnsi"/>
          <w:lang w:val="es-MX"/>
        </w:rPr>
        <w:t>.</w:t>
      </w:r>
    </w:p>
    <w:p w:rsidR="00E816FA" w:rsidRPr="00B12E0D" w:rsidRDefault="00DF1600" w:rsidP="00E816FA">
      <w:pPr>
        <w:autoSpaceDE w:val="0"/>
        <w:autoSpaceDN w:val="0"/>
        <w:adjustRightInd w:val="0"/>
        <w:ind w:left="720"/>
        <w:jc w:val="both"/>
        <w:rPr>
          <w:rFonts w:cstheme="minorHAnsi"/>
          <w:lang w:val="es-MX"/>
        </w:rPr>
      </w:pPr>
      <w:r w:rsidRPr="00B12E0D">
        <w:rPr>
          <w:rFonts w:cstheme="minorHAnsi"/>
          <w:lang w:val="es-MX"/>
        </w:rPr>
        <w:t>El ser objetivo</w:t>
      </w:r>
      <w:r w:rsidR="00387A1C" w:rsidRPr="00B12E0D">
        <w:rPr>
          <w:rFonts w:cstheme="minorHAnsi"/>
          <w:lang w:val="es-MX"/>
        </w:rPr>
        <w:t xml:space="preserve"> y equil</w:t>
      </w:r>
      <w:r w:rsidRPr="00B12E0D">
        <w:rPr>
          <w:rFonts w:cstheme="minorHAnsi"/>
          <w:lang w:val="es-MX"/>
        </w:rPr>
        <w:t>ibrado</w:t>
      </w:r>
      <w:r w:rsidR="00387A1C" w:rsidRPr="00B12E0D">
        <w:rPr>
          <w:rFonts w:cstheme="minorHAnsi"/>
          <w:lang w:val="es-MX"/>
        </w:rPr>
        <w:t xml:space="preserve"> significa que la presentación del informe debe ser imparcial en el contenido y tono. Toda </w:t>
      </w:r>
      <w:r w:rsidRPr="00B12E0D">
        <w:rPr>
          <w:rFonts w:cstheme="minorHAnsi"/>
          <w:lang w:val="es-MX"/>
        </w:rPr>
        <w:t>evidencia</w:t>
      </w:r>
      <w:r w:rsidR="00387A1C" w:rsidRPr="00B12E0D">
        <w:rPr>
          <w:rFonts w:cstheme="minorHAnsi"/>
          <w:lang w:val="es-MX"/>
        </w:rPr>
        <w:t xml:space="preserve"> debe presentarse de manera imparcial. </w:t>
      </w:r>
      <w:r w:rsidRPr="00B12E0D">
        <w:rPr>
          <w:rFonts w:cstheme="minorHAnsi"/>
          <w:lang w:val="es-MX"/>
        </w:rPr>
        <w:t>Los a</w:t>
      </w:r>
      <w:r w:rsidR="00387A1C" w:rsidRPr="00B12E0D">
        <w:rPr>
          <w:rFonts w:cstheme="minorHAnsi"/>
          <w:lang w:val="es-MX"/>
        </w:rPr>
        <w:t xml:space="preserve">uditores deben </w:t>
      </w:r>
      <w:r w:rsidR="007B6F0A">
        <w:rPr>
          <w:rFonts w:cstheme="minorHAnsi"/>
          <w:lang w:val="es-MX"/>
        </w:rPr>
        <w:t>estar</w:t>
      </w:r>
      <w:r w:rsidR="007B6F0A" w:rsidRPr="00B12E0D">
        <w:rPr>
          <w:rFonts w:cstheme="minorHAnsi"/>
          <w:lang w:val="es-MX"/>
        </w:rPr>
        <w:t xml:space="preserve"> </w:t>
      </w:r>
      <w:r w:rsidR="00387A1C" w:rsidRPr="00B12E0D">
        <w:rPr>
          <w:rFonts w:cstheme="minorHAnsi"/>
          <w:lang w:val="es-MX"/>
        </w:rPr>
        <w:t xml:space="preserve">conscientes del riesgo de la exageración y </w:t>
      </w:r>
      <w:r w:rsidRPr="00B12E0D">
        <w:rPr>
          <w:rFonts w:cstheme="minorHAnsi"/>
          <w:lang w:val="es-MX"/>
        </w:rPr>
        <w:t xml:space="preserve">del </w:t>
      </w:r>
      <w:r w:rsidR="00387A1C" w:rsidRPr="00B12E0D">
        <w:rPr>
          <w:rFonts w:cstheme="minorHAnsi"/>
          <w:lang w:val="es-MX"/>
        </w:rPr>
        <w:t>énfasis excesivo de</w:t>
      </w:r>
      <w:r w:rsidRPr="00B12E0D">
        <w:rPr>
          <w:rFonts w:cstheme="minorHAnsi"/>
          <w:lang w:val="es-MX"/>
        </w:rPr>
        <w:t>l</w:t>
      </w:r>
      <w:r w:rsidR="00387A1C" w:rsidRPr="00B12E0D">
        <w:rPr>
          <w:rFonts w:cstheme="minorHAnsi"/>
          <w:lang w:val="es-MX"/>
        </w:rPr>
        <w:t xml:space="preserve"> rendimiento deficiente. El informe </w:t>
      </w:r>
      <w:r w:rsidR="00526178" w:rsidRPr="00B12E0D">
        <w:rPr>
          <w:rFonts w:cstheme="minorHAnsi"/>
          <w:lang w:val="es-MX"/>
        </w:rPr>
        <w:t>de auditoría debe sólo presentar</w:t>
      </w:r>
      <w:r w:rsidR="00387A1C" w:rsidRPr="00B12E0D">
        <w:rPr>
          <w:rFonts w:cstheme="minorHAnsi"/>
          <w:lang w:val="es-MX"/>
        </w:rPr>
        <w:t xml:space="preserve"> argumentos que </w:t>
      </w:r>
      <w:r w:rsidR="00526178" w:rsidRPr="00B12E0D">
        <w:rPr>
          <w:rFonts w:cstheme="minorHAnsi"/>
          <w:lang w:val="es-MX"/>
        </w:rPr>
        <w:t>sean lógicamente válido</w:t>
      </w:r>
      <w:r w:rsidR="00387A1C" w:rsidRPr="00B12E0D">
        <w:rPr>
          <w:rFonts w:cstheme="minorHAnsi"/>
          <w:lang w:val="es-MX"/>
        </w:rPr>
        <w:t>s</w:t>
      </w:r>
      <w:r w:rsidR="00E816FA" w:rsidRPr="00B12E0D">
        <w:rPr>
          <w:rFonts w:cstheme="minorHAnsi"/>
          <w:lang w:val="es-MX"/>
        </w:rPr>
        <w:t>.</w:t>
      </w:r>
    </w:p>
    <w:p w:rsidR="00E816FA" w:rsidRPr="00B12E0D" w:rsidRDefault="00526178" w:rsidP="00E816FA">
      <w:pPr>
        <w:autoSpaceDE w:val="0"/>
        <w:autoSpaceDN w:val="0"/>
        <w:adjustRightInd w:val="0"/>
        <w:ind w:left="720"/>
        <w:jc w:val="both"/>
        <w:rPr>
          <w:rFonts w:cstheme="minorHAnsi"/>
          <w:lang w:val="es-MX"/>
        </w:rPr>
      </w:pPr>
      <w:r w:rsidRPr="00B12E0D">
        <w:rPr>
          <w:rFonts w:cstheme="minorHAnsi"/>
          <w:lang w:val="es-MX"/>
        </w:rPr>
        <w:t>El ser claro</w:t>
      </w:r>
      <w:r w:rsidR="00387A1C" w:rsidRPr="00B12E0D">
        <w:rPr>
          <w:rFonts w:cstheme="minorHAnsi"/>
          <w:lang w:val="es-MX"/>
        </w:rPr>
        <w:t xml:space="preserve"> significa que el informe de auditoría debe ser fácilmente comprensible.  </w:t>
      </w:r>
      <w:r w:rsidRPr="00B12E0D">
        <w:rPr>
          <w:rFonts w:cstheme="minorHAnsi"/>
          <w:lang w:val="es-MX"/>
        </w:rPr>
        <w:t>D</w:t>
      </w:r>
      <w:r w:rsidR="00387A1C" w:rsidRPr="00B12E0D">
        <w:rPr>
          <w:rFonts w:cstheme="minorHAnsi"/>
          <w:lang w:val="es-MX"/>
        </w:rPr>
        <w:t xml:space="preserve">ebe </w:t>
      </w:r>
      <w:r w:rsidRPr="00B12E0D">
        <w:rPr>
          <w:rFonts w:cstheme="minorHAnsi"/>
          <w:lang w:val="es-MX"/>
        </w:rPr>
        <w:t>escribirse para</w:t>
      </w:r>
      <w:r w:rsidR="00387A1C" w:rsidRPr="00B12E0D">
        <w:rPr>
          <w:rFonts w:cstheme="minorHAnsi"/>
          <w:lang w:val="es-MX"/>
        </w:rPr>
        <w:t xml:space="preserve"> adaptarse a las capacidades, intereses y limitaciones de tiempo de los lectores. El lenguaje debe ser tan simple como </w:t>
      </w:r>
      <w:r w:rsidRPr="00B12E0D">
        <w:rPr>
          <w:rFonts w:cstheme="minorHAnsi"/>
          <w:lang w:val="es-MX"/>
        </w:rPr>
        <w:t>lo permita el objeto de la auditoría</w:t>
      </w:r>
      <w:r w:rsidR="00387A1C" w:rsidRPr="00B12E0D">
        <w:rPr>
          <w:rFonts w:cstheme="minorHAnsi"/>
          <w:lang w:val="es-MX"/>
        </w:rPr>
        <w:t xml:space="preserve">. </w:t>
      </w:r>
      <w:r w:rsidRPr="00B12E0D">
        <w:rPr>
          <w:rFonts w:cstheme="minorHAnsi"/>
          <w:lang w:val="es-MX"/>
        </w:rPr>
        <w:t xml:space="preserve">Los términos técnicos y abreviaciones </w:t>
      </w:r>
      <w:r w:rsidR="008A39EF">
        <w:rPr>
          <w:rFonts w:cstheme="minorHAnsi"/>
          <w:lang w:val="es-MX"/>
        </w:rPr>
        <w:t>que se desconozcan</w:t>
      </w:r>
      <w:r w:rsidRPr="00B12E0D">
        <w:rPr>
          <w:rFonts w:cstheme="minorHAnsi"/>
          <w:lang w:val="es-MX"/>
        </w:rPr>
        <w:t xml:space="preserve"> d</w:t>
      </w:r>
      <w:r w:rsidR="00387A1C" w:rsidRPr="00B12E0D">
        <w:rPr>
          <w:rFonts w:cstheme="minorHAnsi"/>
          <w:lang w:val="es-MX"/>
        </w:rPr>
        <w:t xml:space="preserve">eben definirse. </w:t>
      </w:r>
      <w:r w:rsidRPr="00B12E0D">
        <w:rPr>
          <w:rFonts w:cstheme="minorHAnsi"/>
          <w:lang w:val="es-MX"/>
        </w:rPr>
        <w:t>Las t</w:t>
      </w:r>
      <w:r w:rsidR="00387A1C" w:rsidRPr="00B12E0D">
        <w:rPr>
          <w:rFonts w:cstheme="minorHAnsi"/>
          <w:lang w:val="es-MX"/>
        </w:rPr>
        <w:t xml:space="preserve">ablas, gráficos y fotografías deben utilizarse </w:t>
      </w:r>
      <w:r w:rsidR="004B55D0">
        <w:rPr>
          <w:rFonts w:cstheme="minorHAnsi"/>
          <w:lang w:val="es-MX"/>
        </w:rPr>
        <w:t>cuando sea apropiado</w:t>
      </w:r>
      <w:r w:rsidRPr="00B12E0D">
        <w:rPr>
          <w:rFonts w:cstheme="minorHAnsi"/>
          <w:lang w:val="es-MX"/>
        </w:rPr>
        <w:t xml:space="preserve"> para</w:t>
      </w:r>
      <w:r w:rsidR="00387A1C" w:rsidRPr="00B12E0D">
        <w:rPr>
          <w:rFonts w:cstheme="minorHAnsi"/>
          <w:lang w:val="es-MX"/>
        </w:rPr>
        <w:t xml:space="preserve"> presentar y resumir información compleja. </w:t>
      </w:r>
      <w:r w:rsidRPr="00B12E0D">
        <w:rPr>
          <w:rFonts w:cstheme="minorHAnsi"/>
          <w:lang w:val="es-MX"/>
        </w:rPr>
        <w:t xml:space="preserve"> La claridad</w:t>
      </w:r>
      <w:r w:rsidR="00387A1C" w:rsidRPr="00B12E0D">
        <w:rPr>
          <w:rFonts w:cstheme="minorHAnsi"/>
          <w:lang w:val="es-MX"/>
        </w:rPr>
        <w:t xml:space="preserve"> se mejora cuando el informe es conciso</w:t>
      </w:r>
      <w:r w:rsidR="00E816FA" w:rsidRPr="00B12E0D">
        <w:rPr>
          <w:rFonts w:cstheme="minorHAnsi"/>
          <w:lang w:val="es-MX"/>
        </w:rPr>
        <w:t>.</w:t>
      </w:r>
    </w:p>
    <w:p w:rsidR="00E816FA" w:rsidRPr="00B12E0D" w:rsidRDefault="00526178" w:rsidP="00E816FA">
      <w:pPr>
        <w:autoSpaceDE w:val="0"/>
        <w:autoSpaceDN w:val="0"/>
        <w:adjustRightInd w:val="0"/>
        <w:ind w:left="720"/>
        <w:jc w:val="both"/>
        <w:rPr>
          <w:rFonts w:cstheme="minorHAnsi"/>
          <w:lang w:val="es-MX"/>
        </w:rPr>
      </w:pPr>
      <w:r w:rsidRPr="00B12E0D">
        <w:rPr>
          <w:rFonts w:cstheme="minorHAnsi"/>
          <w:lang w:val="es-MX"/>
        </w:rPr>
        <w:t xml:space="preserve">El ser </w:t>
      </w:r>
      <w:r w:rsidR="00387A1C" w:rsidRPr="00B12E0D">
        <w:rPr>
          <w:rFonts w:cstheme="minorHAnsi"/>
          <w:lang w:val="es-MX"/>
        </w:rPr>
        <w:t xml:space="preserve">constructivo </w:t>
      </w:r>
      <w:r w:rsidRPr="00B12E0D">
        <w:rPr>
          <w:rFonts w:cstheme="minorHAnsi"/>
          <w:lang w:val="es-MX"/>
        </w:rPr>
        <w:t xml:space="preserve">significa </w:t>
      </w:r>
      <w:r w:rsidR="00387A1C" w:rsidRPr="00B12E0D">
        <w:rPr>
          <w:rFonts w:cstheme="minorHAnsi"/>
          <w:lang w:val="es-MX"/>
        </w:rPr>
        <w:t>que</w:t>
      </w:r>
      <w:r w:rsidRPr="00B12E0D">
        <w:rPr>
          <w:rFonts w:cstheme="minorHAnsi"/>
          <w:lang w:val="es-MX"/>
        </w:rPr>
        <w:t xml:space="preserve"> el informe debe estar orientado</w:t>
      </w:r>
      <w:r w:rsidR="00387A1C" w:rsidRPr="00B12E0D">
        <w:rPr>
          <w:rFonts w:cstheme="minorHAnsi"/>
          <w:lang w:val="es-MX"/>
        </w:rPr>
        <w:t xml:space="preserve"> hacia la mejora de la entidad auditada</w:t>
      </w:r>
      <w:r w:rsidR="00E816FA" w:rsidRPr="00B12E0D">
        <w:rPr>
          <w:rFonts w:cstheme="minorHAnsi"/>
          <w:lang w:val="es-MX"/>
        </w:rPr>
        <w:t>.</w:t>
      </w:r>
    </w:p>
    <w:p w:rsidR="00E816FA" w:rsidRPr="00B12E0D" w:rsidRDefault="00075835" w:rsidP="00E816FA">
      <w:pPr>
        <w:autoSpaceDE w:val="0"/>
        <w:autoSpaceDN w:val="0"/>
        <w:adjustRightInd w:val="0"/>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(7 </w:t>
      </w:r>
      <w:r w:rsidR="00734663">
        <w:rPr>
          <w:rFonts w:cstheme="minorHAnsi"/>
          <w:b/>
          <w:lang w:val="es-MX"/>
        </w:rPr>
        <w:t>y</w:t>
      </w:r>
      <w:r w:rsidR="00E816FA" w:rsidRPr="00B12E0D">
        <w:rPr>
          <w:rFonts w:cstheme="minorHAnsi"/>
          <w:b/>
          <w:lang w:val="es-MX"/>
        </w:rPr>
        <w:t xml:space="preserve"> 8)</w:t>
      </w:r>
      <w:r w:rsidR="00E816FA" w:rsidRPr="00B12E0D">
        <w:rPr>
          <w:rFonts w:cstheme="minorHAnsi"/>
          <w:lang w:val="es-MX"/>
        </w:rPr>
        <w:t xml:space="preserve"> </w:t>
      </w:r>
      <w:r w:rsidR="00387A1C" w:rsidRPr="00B12E0D">
        <w:rPr>
          <w:rFonts w:cstheme="minorHAnsi"/>
          <w:lang w:val="es-MX"/>
        </w:rPr>
        <w:t>– Algunos indicadores de</w:t>
      </w:r>
      <w:r w:rsidR="00734663">
        <w:rPr>
          <w:rFonts w:cstheme="minorHAnsi"/>
          <w:lang w:val="es-MX"/>
        </w:rPr>
        <w:t>l</w:t>
      </w:r>
      <w:r w:rsidR="00387A1C" w:rsidRPr="00B12E0D">
        <w:rPr>
          <w:rFonts w:cstheme="minorHAnsi"/>
          <w:lang w:val="es-MX"/>
        </w:rPr>
        <w:t xml:space="preserve"> cumplimiento son</w:t>
      </w:r>
      <w:r w:rsidR="00E816FA" w:rsidRPr="00B12E0D">
        <w:rPr>
          <w:rFonts w:cstheme="minorHAnsi"/>
          <w:lang w:val="es-MX"/>
        </w:rPr>
        <w:t>:</w:t>
      </w:r>
    </w:p>
    <w:p w:rsidR="00E816FA" w:rsidRPr="00B12E0D" w:rsidRDefault="00967B53" w:rsidP="000773F4">
      <w:pPr>
        <w:pStyle w:val="Prrafodelista"/>
        <w:numPr>
          <w:ilvl w:val="0"/>
          <w:numId w:val="55"/>
        </w:numPr>
        <w:autoSpaceDE w:val="0"/>
        <w:autoSpaceDN w:val="0"/>
        <w:adjustRightInd w:val="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tiene una estrategia de revisión, política o sistema</w:t>
      </w:r>
      <w:r w:rsidR="00526178" w:rsidRPr="00B12E0D">
        <w:rPr>
          <w:rFonts w:asciiTheme="minorHAnsi" w:hAnsiTheme="minorHAnsi" w:cstheme="minorHAnsi"/>
          <w:sz w:val="22"/>
          <w:szCs w:val="22"/>
          <w:lang w:val="es-MX"/>
        </w:rPr>
        <w:t xml:space="preserve"> y/o </w:t>
      </w:r>
      <w:r w:rsidR="00387A1C" w:rsidRPr="00B12E0D">
        <w:rPr>
          <w:rFonts w:asciiTheme="minorHAnsi" w:hAnsiTheme="minorHAnsi" w:cstheme="minorHAnsi"/>
          <w:sz w:val="22"/>
          <w:szCs w:val="22"/>
          <w:lang w:val="es-MX"/>
        </w:rPr>
        <w:t xml:space="preserve">procedimientos </w:t>
      </w:r>
      <w:r w:rsidR="00734663">
        <w:rPr>
          <w:rFonts w:asciiTheme="minorHAnsi" w:hAnsiTheme="minorHAnsi" w:cstheme="minorHAnsi"/>
          <w:sz w:val="22"/>
          <w:szCs w:val="22"/>
          <w:lang w:val="es-MX"/>
        </w:rPr>
        <w:t xml:space="preserve">propiamente establecidos </w:t>
      </w:r>
      <w:r w:rsidR="00387A1C" w:rsidRPr="00B12E0D">
        <w:rPr>
          <w:rFonts w:asciiTheme="minorHAnsi" w:hAnsiTheme="minorHAnsi" w:cstheme="minorHAnsi"/>
          <w:sz w:val="22"/>
          <w:szCs w:val="22"/>
          <w:lang w:val="es-MX"/>
        </w:rPr>
        <w:t xml:space="preserve">para </w:t>
      </w:r>
      <w:r w:rsidR="00526178" w:rsidRPr="00B12E0D">
        <w:rPr>
          <w:rFonts w:asciiTheme="minorHAnsi" w:hAnsiTheme="minorHAnsi" w:cstheme="minorHAnsi"/>
          <w:sz w:val="22"/>
          <w:szCs w:val="22"/>
          <w:lang w:val="es-MX"/>
        </w:rPr>
        <w:t>garantizar</w:t>
      </w:r>
      <w:r w:rsidR="00387A1C" w:rsidRPr="00B12E0D">
        <w:rPr>
          <w:rFonts w:asciiTheme="minorHAnsi" w:hAnsiTheme="minorHAnsi" w:cstheme="minorHAnsi"/>
          <w:sz w:val="22"/>
          <w:szCs w:val="22"/>
          <w:lang w:val="es-MX"/>
        </w:rPr>
        <w:t xml:space="preserve"> que los informes de auditoría </w:t>
      </w:r>
      <w:r w:rsidR="00526178" w:rsidRPr="00B12E0D">
        <w:rPr>
          <w:rFonts w:asciiTheme="minorHAnsi" w:hAnsiTheme="minorHAnsi" w:cstheme="minorHAnsi"/>
          <w:sz w:val="22"/>
          <w:szCs w:val="22"/>
          <w:lang w:val="es-MX"/>
        </w:rPr>
        <w:t>estén actualizados</w:t>
      </w:r>
      <w:r w:rsidR="00734663">
        <w:rPr>
          <w:rFonts w:asciiTheme="minorHAnsi" w:hAnsiTheme="minorHAnsi" w:cstheme="minorHAnsi"/>
          <w:sz w:val="22"/>
          <w:szCs w:val="22"/>
          <w:lang w:val="es-MX"/>
        </w:rPr>
        <w:t>,</w:t>
      </w:r>
      <w:r w:rsidR="00387A1C" w:rsidRPr="00B12E0D">
        <w:rPr>
          <w:rFonts w:asciiTheme="minorHAnsi" w:hAnsiTheme="minorHAnsi" w:cstheme="minorHAnsi"/>
          <w:sz w:val="22"/>
          <w:szCs w:val="22"/>
          <w:lang w:val="es-MX"/>
        </w:rPr>
        <w:t xml:space="preserve"> y</w:t>
      </w:r>
      <w:r w:rsidR="00526178" w:rsidRPr="00B12E0D">
        <w:rPr>
          <w:rFonts w:asciiTheme="minorHAnsi" w:hAnsiTheme="minorHAnsi" w:cstheme="minorHAnsi"/>
          <w:sz w:val="22"/>
          <w:szCs w:val="22"/>
          <w:lang w:val="es-MX"/>
        </w:rPr>
        <w:t xml:space="preserve"> que </w:t>
      </w:r>
      <w:r w:rsidR="00387A1C" w:rsidRPr="00B12E0D">
        <w:rPr>
          <w:rFonts w:asciiTheme="minorHAnsi" w:hAnsiTheme="minorHAnsi" w:cstheme="minorHAnsi"/>
          <w:sz w:val="22"/>
          <w:szCs w:val="22"/>
          <w:lang w:val="es-MX"/>
        </w:rPr>
        <w:t>la inform</w:t>
      </w:r>
      <w:r w:rsidR="00526178" w:rsidRPr="00B12E0D">
        <w:rPr>
          <w:rFonts w:asciiTheme="minorHAnsi" w:hAnsiTheme="minorHAnsi" w:cstheme="minorHAnsi"/>
          <w:sz w:val="22"/>
          <w:szCs w:val="22"/>
          <w:lang w:val="es-MX"/>
        </w:rPr>
        <w:t>ación contenida en el informe sea</w:t>
      </w:r>
      <w:r w:rsidR="00387A1C" w:rsidRPr="00B12E0D">
        <w:rPr>
          <w:rFonts w:asciiTheme="minorHAnsi" w:hAnsiTheme="minorHAnsi" w:cstheme="minorHAnsi"/>
          <w:sz w:val="22"/>
          <w:szCs w:val="22"/>
          <w:lang w:val="es-MX"/>
        </w:rPr>
        <w:t xml:space="preserve"> cl</w:t>
      </w:r>
      <w:r w:rsidR="00526178" w:rsidRPr="00B12E0D">
        <w:rPr>
          <w:rFonts w:asciiTheme="minorHAnsi" w:hAnsiTheme="minorHAnsi" w:cstheme="minorHAnsi"/>
          <w:sz w:val="22"/>
          <w:szCs w:val="22"/>
          <w:lang w:val="es-MX"/>
        </w:rPr>
        <w:t>ara, completa, confiable y añada</w:t>
      </w:r>
      <w:r w:rsidR="00387A1C" w:rsidRPr="00B12E0D">
        <w:rPr>
          <w:rFonts w:asciiTheme="minorHAnsi" w:hAnsiTheme="minorHAnsi" w:cstheme="minorHAnsi"/>
          <w:sz w:val="22"/>
          <w:szCs w:val="22"/>
          <w:lang w:val="es-MX"/>
        </w:rPr>
        <w:t xml:space="preserve"> valor a las partes interesadas</w:t>
      </w:r>
      <w:r w:rsidR="00E816FA" w:rsidRPr="00B12E0D">
        <w:rPr>
          <w:rFonts w:asciiTheme="minorHAnsi" w:hAnsiTheme="minorHAnsi" w:cstheme="minorHAnsi"/>
          <w:sz w:val="22"/>
          <w:szCs w:val="22"/>
          <w:lang w:val="es-MX"/>
        </w:rPr>
        <w:t xml:space="preserve">. </w:t>
      </w:r>
    </w:p>
    <w:p w:rsidR="00E816FA" w:rsidRPr="00B12E0D" w:rsidRDefault="00387A1C" w:rsidP="000773F4">
      <w:pPr>
        <w:pStyle w:val="Prrafodelista"/>
        <w:numPr>
          <w:ilvl w:val="0"/>
          <w:numId w:val="55"/>
        </w:numPr>
        <w:autoSpaceDE w:val="0"/>
        <w:autoSpaceDN w:val="0"/>
        <w:adjustRightInd w:val="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526178" w:rsidRPr="00B12E0D">
        <w:rPr>
          <w:rFonts w:asciiTheme="minorHAnsi" w:hAnsiTheme="minorHAnsi" w:cstheme="minorHAnsi"/>
          <w:sz w:val="22"/>
          <w:szCs w:val="22"/>
          <w:lang w:val="es-MX"/>
        </w:rPr>
        <w:t xml:space="preserve">miembros y/o </w:t>
      </w:r>
      <w:r w:rsidR="00734663">
        <w:rPr>
          <w:rFonts w:asciiTheme="minorHAnsi" w:hAnsiTheme="minorHAnsi" w:cstheme="minorHAnsi"/>
          <w:sz w:val="22"/>
          <w:szCs w:val="22"/>
          <w:lang w:val="es-MX"/>
        </w:rPr>
        <w:t>jefes</w:t>
      </w:r>
      <w:r w:rsidR="00526178" w:rsidRPr="00B12E0D">
        <w:rPr>
          <w:rFonts w:asciiTheme="minorHAnsi" w:hAnsiTheme="minorHAnsi" w:cstheme="minorHAnsi"/>
          <w:sz w:val="22"/>
          <w:szCs w:val="22"/>
          <w:lang w:val="es-MX"/>
        </w:rPr>
        <w:t xml:space="preserve"> del grupo de enfoque respecto a</w:t>
      </w:r>
      <w:r w:rsidRPr="00B12E0D">
        <w:rPr>
          <w:rFonts w:asciiTheme="minorHAnsi" w:hAnsiTheme="minorHAnsi" w:cstheme="minorHAnsi"/>
          <w:sz w:val="22"/>
          <w:szCs w:val="22"/>
          <w:lang w:val="es-MX"/>
        </w:rPr>
        <w:t>l</w:t>
      </w:r>
      <w:r w:rsidR="00526178" w:rsidRPr="00B12E0D">
        <w:rPr>
          <w:rFonts w:asciiTheme="minorHAnsi" w:hAnsiTheme="minorHAnsi" w:cstheme="minorHAnsi"/>
          <w:sz w:val="22"/>
          <w:szCs w:val="22"/>
          <w:lang w:val="es-MX"/>
        </w:rPr>
        <w:t xml:space="preserve"> proceso de </w:t>
      </w:r>
      <w:r w:rsidRPr="00B12E0D">
        <w:rPr>
          <w:rFonts w:asciiTheme="minorHAnsi" w:hAnsiTheme="minorHAnsi" w:cstheme="minorHAnsi"/>
          <w:sz w:val="22"/>
          <w:szCs w:val="22"/>
          <w:lang w:val="es-MX"/>
        </w:rPr>
        <w:t xml:space="preserve">aprobación del informe, centrándose especialmente en </w:t>
      </w:r>
      <w:r w:rsidR="00526178" w:rsidRPr="00B12E0D">
        <w:rPr>
          <w:rFonts w:asciiTheme="minorHAnsi" w:hAnsiTheme="minorHAnsi" w:cstheme="minorHAnsi"/>
          <w:sz w:val="22"/>
          <w:szCs w:val="22"/>
          <w:lang w:val="es-MX"/>
        </w:rPr>
        <w:t>la generación de informes equilibrada y objetiva</w:t>
      </w:r>
      <w:r w:rsidR="00E816FA" w:rsidRPr="00B12E0D">
        <w:rPr>
          <w:rFonts w:asciiTheme="minorHAnsi" w:hAnsiTheme="minorHAnsi" w:cstheme="minorHAnsi"/>
          <w:sz w:val="22"/>
          <w:szCs w:val="22"/>
          <w:lang w:val="es-MX"/>
        </w:rPr>
        <w:t>.</w:t>
      </w:r>
    </w:p>
    <w:p w:rsidR="00E816FA" w:rsidRPr="00B12E0D" w:rsidRDefault="00F65106" w:rsidP="000773F4">
      <w:pPr>
        <w:pStyle w:val="Prrafodelista"/>
        <w:numPr>
          <w:ilvl w:val="0"/>
          <w:numId w:val="55"/>
        </w:numPr>
        <w:autoSpaceDE w:val="0"/>
        <w:autoSpaceDN w:val="0"/>
        <w:adjustRightInd w:val="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revisión de </w:t>
      </w:r>
      <w:r w:rsidR="00BB3508">
        <w:rPr>
          <w:rFonts w:asciiTheme="minorHAnsi" w:hAnsiTheme="minorHAnsi" w:cstheme="minorHAnsi"/>
          <w:sz w:val="22"/>
          <w:szCs w:val="22"/>
          <w:lang w:val="es-MX"/>
        </w:rPr>
        <w:t>papeles de trabajo</w:t>
      </w:r>
      <w:r w:rsidR="00387A1C"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en búsqueda de pruebas de revisión y aprobación </w:t>
      </w:r>
      <w:r w:rsidR="00387A1C" w:rsidRPr="00B12E0D">
        <w:rPr>
          <w:rFonts w:asciiTheme="minorHAnsi" w:hAnsiTheme="minorHAnsi" w:cstheme="minorHAnsi"/>
          <w:sz w:val="22"/>
          <w:szCs w:val="22"/>
          <w:lang w:val="es-MX"/>
        </w:rPr>
        <w:t xml:space="preserve">por personas independientes </w:t>
      </w:r>
      <w:r w:rsidRPr="00B12E0D">
        <w:rPr>
          <w:rFonts w:asciiTheme="minorHAnsi" w:hAnsiTheme="minorHAnsi" w:cstheme="minorHAnsi"/>
          <w:sz w:val="22"/>
          <w:szCs w:val="22"/>
          <w:lang w:val="es-MX"/>
        </w:rPr>
        <w:t>a</w:t>
      </w:r>
      <w:r w:rsidR="00387A1C" w:rsidRPr="00B12E0D">
        <w:rPr>
          <w:rFonts w:asciiTheme="minorHAnsi" w:hAnsiTheme="minorHAnsi" w:cstheme="minorHAnsi"/>
          <w:sz w:val="22"/>
          <w:szCs w:val="22"/>
          <w:lang w:val="es-MX"/>
        </w:rPr>
        <w:t>l</w:t>
      </w:r>
      <w:r w:rsidR="00657067">
        <w:rPr>
          <w:rFonts w:asciiTheme="minorHAnsi" w:hAnsiTheme="minorHAnsi" w:cstheme="minorHAnsi"/>
          <w:sz w:val="22"/>
          <w:szCs w:val="22"/>
          <w:lang w:val="es-MX"/>
        </w:rPr>
        <w:t xml:space="preserve"> equipo de</w:t>
      </w:r>
      <w:r w:rsidR="00387A1C" w:rsidRPr="00B12E0D">
        <w:rPr>
          <w:rFonts w:asciiTheme="minorHAnsi" w:hAnsiTheme="minorHAnsi" w:cstheme="minorHAnsi"/>
          <w:sz w:val="22"/>
          <w:szCs w:val="22"/>
          <w:lang w:val="es-MX"/>
        </w:rPr>
        <w:t xml:space="preserve"> la auditoría</w:t>
      </w:r>
      <w:r w:rsidR="00E816FA" w:rsidRPr="00B12E0D">
        <w:rPr>
          <w:rFonts w:asciiTheme="minorHAnsi" w:hAnsiTheme="minorHAnsi" w:cstheme="minorHAnsi"/>
          <w:sz w:val="22"/>
          <w:szCs w:val="22"/>
          <w:lang w:val="es-MX"/>
        </w:rPr>
        <w:t>.</w:t>
      </w:r>
    </w:p>
    <w:p w:rsidR="00E816FA" w:rsidRPr="00B12E0D" w:rsidRDefault="00F65106" w:rsidP="000773F4">
      <w:pPr>
        <w:pStyle w:val="Prrafodelista"/>
        <w:numPr>
          <w:ilvl w:val="0"/>
          <w:numId w:val="55"/>
        </w:numPr>
        <w:autoSpaceDE w:val="0"/>
        <w:autoSpaceDN w:val="0"/>
        <w:adjustRightInd w:val="0"/>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87A1C" w:rsidRPr="00B12E0D">
        <w:rPr>
          <w:rFonts w:asciiTheme="minorHAnsi" w:hAnsiTheme="minorHAnsi" w:cstheme="minorHAnsi"/>
          <w:sz w:val="22"/>
          <w:szCs w:val="22"/>
          <w:lang w:val="es-MX"/>
        </w:rPr>
        <w:t xml:space="preserve"> utiliza los servicios de profesionales para </w:t>
      </w:r>
      <w:r w:rsidRPr="00B12E0D">
        <w:rPr>
          <w:rFonts w:asciiTheme="minorHAnsi" w:hAnsiTheme="minorHAnsi" w:cstheme="minorHAnsi"/>
          <w:sz w:val="22"/>
          <w:szCs w:val="22"/>
          <w:lang w:val="es-MX"/>
        </w:rPr>
        <w:t>verificar el lenguaje</w:t>
      </w:r>
      <w:r w:rsidR="00387A1C" w:rsidRPr="00B12E0D">
        <w:rPr>
          <w:rFonts w:asciiTheme="minorHAnsi" w:hAnsiTheme="minorHAnsi" w:cstheme="minorHAnsi"/>
          <w:sz w:val="22"/>
          <w:szCs w:val="22"/>
          <w:lang w:val="es-MX"/>
        </w:rPr>
        <w:t xml:space="preserve"> y presentación del informe</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387A1C" w:rsidP="000773F4">
      <w:pPr>
        <w:pStyle w:val="Prrafodelista"/>
        <w:numPr>
          <w:ilvl w:val="0"/>
          <w:numId w:val="40"/>
        </w:numPr>
        <w:spacing w:after="200" w:line="276" w:lineRule="auto"/>
        <w:ind w:hanging="720"/>
        <w:jc w:val="both"/>
        <w:rPr>
          <w:rFonts w:asciiTheme="minorHAnsi" w:hAnsiTheme="minorHAnsi" w:cstheme="minorHAnsi"/>
          <w:b/>
          <w:sz w:val="22"/>
          <w:szCs w:val="22"/>
          <w:lang w:val="es-MX"/>
        </w:rPr>
      </w:pPr>
      <w:r w:rsidRPr="00B12E0D">
        <w:rPr>
          <w:rFonts w:asciiTheme="minorHAnsi" w:hAnsiTheme="minorHAnsi" w:cstheme="minorHAnsi"/>
          <w:b/>
          <w:i/>
          <w:sz w:val="22"/>
          <w:szCs w:val="22"/>
          <w:lang w:val="es-MX"/>
        </w:rPr>
        <w:t xml:space="preserve">Requisito </w:t>
      </w:r>
      <w:r w:rsidR="003661D7"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3661D7" w:rsidRPr="00B12E0D">
        <w:rPr>
          <w:rFonts w:asciiTheme="minorHAnsi" w:hAnsiTheme="minorHAnsi" w:cstheme="minorHAnsi"/>
          <w:b/>
          <w:i/>
          <w:sz w:val="22"/>
          <w:szCs w:val="22"/>
          <w:lang w:val="es-MX"/>
        </w:rPr>
        <w:t xml:space="preserve">Todos los casos </w:t>
      </w:r>
      <w:r w:rsidRPr="00B12E0D">
        <w:rPr>
          <w:rFonts w:asciiTheme="minorHAnsi" w:hAnsiTheme="minorHAnsi" w:cstheme="minorHAnsi"/>
          <w:b/>
          <w:i/>
          <w:sz w:val="22"/>
          <w:szCs w:val="22"/>
          <w:lang w:val="es-MX"/>
        </w:rPr>
        <w:t xml:space="preserve">significativos de incumplimiento y de </w:t>
      </w:r>
      <w:r w:rsidR="003661D7" w:rsidRPr="00B12E0D">
        <w:rPr>
          <w:rFonts w:asciiTheme="minorHAnsi" w:hAnsiTheme="minorHAnsi" w:cstheme="minorHAnsi"/>
          <w:b/>
          <w:i/>
          <w:sz w:val="22"/>
          <w:szCs w:val="22"/>
          <w:lang w:val="es-MX"/>
        </w:rPr>
        <w:t xml:space="preserve">casos </w:t>
      </w:r>
      <w:r w:rsidRPr="00B12E0D">
        <w:rPr>
          <w:rFonts w:asciiTheme="minorHAnsi" w:hAnsiTheme="minorHAnsi" w:cstheme="minorHAnsi"/>
          <w:b/>
          <w:i/>
          <w:sz w:val="22"/>
          <w:szCs w:val="22"/>
          <w:lang w:val="es-MX"/>
        </w:rPr>
        <w:t xml:space="preserve">importantes de abusos que fueron encontrados durante o en relación con la auditoría son mencionados en el informe. (ISSAI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33, ISSAI 3000, </w:t>
      </w:r>
      <w:proofErr w:type="spellStart"/>
      <w:r w:rsidRPr="00B12E0D">
        <w:rPr>
          <w:rFonts w:asciiTheme="minorHAnsi" w:hAnsiTheme="minorHAnsi" w:cstheme="minorHAnsi"/>
          <w:b/>
          <w:i/>
          <w:sz w:val="22"/>
          <w:szCs w:val="22"/>
          <w:lang w:val="es-MX"/>
        </w:rPr>
        <w:t>se</w:t>
      </w:r>
      <w:r w:rsidR="00B10DF9">
        <w:rPr>
          <w:rFonts w:asciiTheme="minorHAnsi" w:hAnsiTheme="minorHAnsi" w:cstheme="minorHAnsi"/>
          <w:b/>
          <w:i/>
          <w:sz w:val="22"/>
          <w:szCs w:val="22"/>
          <w:lang w:val="es-MX"/>
        </w:rPr>
        <w:t>c</w:t>
      </w:r>
      <w:proofErr w:type="spellEnd"/>
      <w:r w:rsidRPr="00B12E0D">
        <w:rPr>
          <w:rFonts w:asciiTheme="minorHAnsi" w:hAnsiTheme="minorHAnsi" w:cstheme="minorHAnsi"/>
          <w:b/>
          <w:i/>
          <w:sz w:val="22"/>
          <w:szCs w:val="22"/>
          <w:lang w:val="es-MX"/>
        </w:rPr>
        <w:t xml:space="preserve"> 3.3.3,</w:t>
      </w:r>
      <w:r w:rsidR="003661D7"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5.2</w:t>
      </w:r>
      <w:r w:rsidR="00E816FA" w:rsidRPr="00B12E0D">
        <w:rPr>
          <w:rFonts w:asciiTheme="minorHAnsi" w:hAnsiTheme="minorHAnsi" w:cstheme="minorHAnsi"/>
          <w:b/>
          <w:i/>
          <w:sz w:val="22"/>
          <w:szCs w:val="22"/>
          <w:lang w:val="es-MX"/>
        </w:rPr>
        <w:t>).</w:t>
      </w:r>
    </w:p>
    <w:p w:rsidR="00E816FA" w:rsidRPr="00B12E0D" w:rsidRDefault="00940E03" w:rsidP="00E816FA">
      <w:pPr>
        <w:pStyle w:val="Default"/>
        <w:ind w:left="720"/>
        <w:jc w:val="both"/>
        <w:rPr>
          <w:rFonts w:asciiTheme="minorHAnsi" w:hAnsiTheme="minorHAnsi" w:cstheme="minorHAnsi"/>
          <w:b/>
          <w:color w:val="auto"/>
          <w:sz w:val="22"/>
          <w:szCs w:val="22"/>
          <w:lang w:val="es-MX"/>
        </w:rPr>
      </w:pPr>
      <w:r>
        <w:rPr>
          <w:rFonts w:cs="Times New Roman"/>
          <w:b/>
          <w:lang w:val="es-MX"/>
        </w:rPr>
        <w:t>Explicación</w:t>
      </w:r>
      <w:r w:rsidR="00E816FA" w:rsidRPr="00B12E0D">
        <w:rPr>
          <w:rFonts w:asciiTheme="minorHAnsi" w:hAnsiTheme="minorHAnsi" w:cstheme="minorHAnsi"/>
          <w:b/>
          <w:color w:val="auto"/>
          <w:sz w:val="22"/>
          <w:szCs w:val="22"/>
          <w:lang w:val="es-MX"/>
        </w:rPr>
        <w:t xml:space="preserve"> </w:t>
      </w:r>
      <w:r w:rsidR="003661D7" w:rsidRPr="00B12E0D">
        <w:rPr>
          <w:rFonts w:asciiTheme="minorHAnsi" w:hAnsiTheme="minorHAnsi" w:cstheme="minorHAnsi"/>
          <w:b/>
          <w:color w:val="auto"/>
          <w:sz w:val="22"/>
          <w:szCs w:val="22"/>
          <w:lang w:val="es-MX"/>
        </w:rPr>
        <w:t xml:space="preserve">– </w:t>
      </w:r>
      <w:r w:rsidR="003661D7" w:rsidRPr="00B12E0D">
        <w:rPr>
          <w:rFonts w:asciiTheme="minorHAnsi" w:hAnsiTheme="minorHAnsi" w:cstheme="minorHAnsi"/>
          <w:color w:val="auto"/>
          <w:sz w:val="22"/>
          <w:szCs w:val="22"/>
          <w:lang w:val="es-MX"/>
        </w:rPr>
        <w:t>Ser significativo</w:t>
      </w:r>
      <w:r w:rsidR="00387A1C" w:rsidRPr="00B12E0D">
        <w:rPr>
          <w:rFonts w:asciiTheme="minorHAnsi" w:hAnsiTheme="minorHAnsi" w:cstheme="minorHAnsi"/>
          <w:color w:val="auto"/>
          <w:sz w:val="22"/>
          <w:szCs w:val="22"/>
          <w:lang w:val="es-MX"/>
        </w:rPr>
        <w:t xml:space="preserve"> es cualquier cosa como resultado del incumplimiento o abuso que </w:t>
      </w:r>
      <w:r w:rsidR="003661D7" w:rsidRPr="00B12E0D">
        <w:rPr>
          <w:rFonts w:asciiTheme="minorHAnsi" w:hAnsiTheme="minorHAnsi" w:cstheme="minorHAnsi"/>
          <w:color w:val="auto"/>
          <w:sz w:val="22"/>
          <w:szCs w:val="22"/>
          <w:lang w:val="es-MX"/>
        </w:rPr>
        <w:t>impediría a la organización cumplir</w:t>
      </w:r>
      <w:r w:rsidR="00387A1C" w:rsidRPr="00B12E0D">
        <w:rPr>
          <w:rFonts w:asciiTheme="minorHAnsi" w:hAnsiTheme="minorHAnsi" w:cstheme="minorHAnsi"/>
          <w:color w:val="auto"/>
          <w:sz w:val="22"/>
          <w:szCs w:val="22"/>
          <w:lang w:val="es-MX"/>
        </w:rPr>
        <w:t xml:space="preserve"> </w:t>
      </w:r>
      <w:r w:rsidR="003661D7" w:rsidRPr="00B12E0D">
        <w:rPr>
          <w:rFonts w:asciiTheme="minorHAnsi" w:hAnsiTheme="minorHAnsi" w:cstheme="minorHAnsi"/>
          <w:color w:val="auto"/>
          <w:sz w:val="22"/>
          <w:szCs w:val="22"/>
          <w:lang w:val="es-MX"/>
        </w:rPr>
        <w:t xml:space="preserve">con </w:t>
      </w:r>
      <w:r w:rsidR="00387A1C" w:rsidRPr="00B12E0D">
        <w:rPr>
          <w:rFonts w:asciiTheme="minorHAnsi" w:hAnsiTheme="minorHAnsi" w:cstheme="minorHAnsi"/>
          <w:color w:val="auto"/>
          <w:sz w:val="22"/>
          <w:szCs w:val="22"/>
          <w:lang w:val="es-MX"/>
        </w:rPr>
        <w:t>su objetivo</w:t>
      </w:r>
      <w:r w:rsidR="00847F4A">
        <w:rPr>
          <w:rFonts w:asciiTheme="minorHAnsi" w:hAnsiTheme="minorHAnsi" w:cstheme="minorHAnsi"/>
          <w:color w:val="auto"/>
          <w:sz w:val="22"/>
          <w:szCs w:val="22"/>
          <w:lang w:val="es-MX"/>
        </w:rPr>
        <w:t>,</w:t>
      </w:r>
      <w:r w:rsidR="00387A1C" w:rsidRPr="00B12E0D">
        <w:rPr>
          <w:rFonts w:asciiTheme="minorHAnsi" w:hAnsiTheme="minorHAnsi" w:cstheme="minorHAnsi"/>
          <w:color w:val="auto"/>
          <w:sz w:val="22"/>
          <w:szCs w:val="22"/>
          <w:lang w:val="es-MX"/>
        </w:rPr>
        <w:t xml:space="preserve"> por ejemplo una debilidad material lo suficientemente importante como para merece</w:t>
      </w:r>
      <w:r w:rsidR="00847F4A">
        <w:rPr>
          <w:rFonts w:asciiTheme="minorHAnsi" w:hAnsiTheme="minorHAnsi" w:cstheme="minorHAnsi"/>
          <w:color w:val="auto"/>
          <w:sz w:val="22"/>
          <w:szCs w:val="22"/>
          <w:lang w:val="es-MX"/>
        </w:rPr>
        <w:t>r</w:t>
      </w:r>
      <w:r w:rsidR="00387A1C" w:rsidRPr="00B12E0D">
        <w:rPr>
          <w:rFonts w:asciiTheme="minorHAnsi" w:hAnsiTheme="minorHAnsi" w:cstheme="minorHAnsi"/>
          <w:color w:val="auto"/>
          <w:sz w:val="22"/>
          <w:szCs w:val="22"/>
          <w:lang w:val="es-MX"/>
        </w:rPr>
        <w:t xml:space="preserve"> </w:t>
      </w:r>
      <w:r w:rsidR="003661D7" w:rsidRPr="00B12E0D">
        <w:rPr>
          <w:rFonts w:asciiTheme="minorHAnsi" w:hAnsiTheme="minorHAnsi" w:cstheme="minorHAnsi"/>
          <w:color w:val="auto"/>
          <w:sz w:val="22"/>
          <w:szCs w:val="22"/>
          <w:lang w:val="es-MX"/>
        </w:rPr>
        <w:t xml:space="preserve">la </w:t>
      </w:r>
      <w:r w:rsidR="00387A1C" w:rsidRPr="00B12E0D">
        <w:rPr>
          <w:rFonts w:asciiTheme="minorHAnsi" w:hAnsiTheme="minorHAnsi" w:cstheme="minorHAnsi"/>
          <w:color w:val="auto"/>
          <w:sz w:val="22"/>
          <w:szCs w:val="22"/>
          <w:lang w:val="es-MX"/>
        </w:rPr>
        <w:t xml:space="preserve">atención </w:t>
      </w:r>
      <w:r w:rsidR="003661D7" w:rsidRPr="00B12E0D">
        <w:rPr>
          <w:rFonts w:asciiTheme="minorHAnsi" w:hAnsiTheme="minorHAnsi" w:cstheme="minorHAnsi"/>
          <w:color w:val="auto"/>
          <w:sz w:val="22"/>
          <w:szCs w:val="22"/>
          <w:lang w:val="es-MX"/>
        </w:rPr>
        <w:t xml:space="preserve">de aquellos encargados </w:t>
      </w:r>
      <w:r w:rsidR="00387A1C" w:rsidRPr="00B12E0D">
        <w:rPr>
          <w:rFonts w:asciiTheme="minorHAnsi" w:hAnsiTheme="minorHAnsi" w:cstheme="minorHAnsi"/>
          <w:color w:val="auto"/>
          <w:sz w:val="22"/>
          <w:szCs w:val="22"/>
          <w:lang w:val="es-MX"/>
        </w:rPr>
        <w:t>de</w:t>
      </w:r>
      <w:r w:rsidR="00847F4A">
        <w:rPr>
          <w:rFonts w:asciiTheme="minorHAnsi" w:hAnsiTheme="minorHAnsi" w:cstheme="minorHAnsi"/>
          <w:color w:val="auto"/>
          <w:sz w:val="22"/>
          <w:szCs w:val="22"/>
          <w:lang w:val="es-MX"/>
        </w:rPr>
        <w:t>l control</w:t>
      </w:r>
      <w:r w:rsidR="005D1B56">
        <w:rPr>
          <w:rFonts w:asciiTheme="minorHAnsi" w:hAnsiTheme="minorHAnsi" w:cstheme="minorHAnsi"/>
          <w:color w:val="auto"/>
          <w:sz w:val="22"/>
          <w:szCs w:val="22"/>
          <w:lang w:val="es-MX"/>
        </w:rPr>
        <w:t xml:space="preserve"> gubernamental</w:t>
      </w:r>
      <w:r w:rsidR="00E816FA" w:rsidRPr="00B12E0D">
        <w:rPr>
          <w:rFonts w:asciiTheme="minorHAnsi" w:hAnsiTheme="minorHAnsi" w:cstheme="minorHAnsi"/>
          <w:color w:val="auto"/>
          <w:sz w:val="22"/>
          <w:szCs w:val="22"/>
          <w:lang w:val="es-MX"/>
        </w:rPr>
        <w:t>.</w:t>
      </w:r>
    </w:p>
    <w:p w:rsidR="00E816FA" w:rsidRPr="00B12E0D" w:rsidRDefault="00E816FA" w:rsidP="00E816FA">
      <w:pPr>
        <w:pStyle w:val="Default"/>
        <w:ind w:left="720"/>
        <w:jc w:val="both"/>
        <w:rPr>
          <w:rFonts w:asciiTheme="minorHAnsi" w:hAnsiTheme="minorHAnsi" w:cstheme="minorHAnsi"/>
          <w:color w:val="auto"/>
          <w:sz w:val="22"/>
          <w:szCs w:val="22"/>
          <w:lang w:val="es-MX"/>
        </w:rPr>
      </w:pPr>
    </w:p>
    <w:p w:rsidR="00E816FA" w:rsidRPr="00B12E0D" w:rsidRDefault="00967B53" w:rsidP="00E816FA">
      <w:pPr>
        <w:pStyle w:val="Default"/>
        <w:ind w:left="720"/>
        <w:jc w:val="both"/>
        <w:rPr>
          <w:rFonts w:asciiTheme="minorHAnsi" w:hAnsiTheme="minorHAnsi" w:cstheme="minorHAnsi"/>
          <w:b/>
          <w:color w:val="auto"/>
          <w:sz w:val="22"/>
          <w:szCs w:val="22"/>
          <w:lang w:val="es-MX"/>
        </w:rPr>
      </w:pPr>
      <w:r w:rsidRPr="00B12E0D">
        <w:rPr>
          <w:rFonts w:asciiTheme="minorHAnsi" w:hAnsiTheme="minorHAnsi" w:cstheme="minorHAnsi"/>
          <w:color w:val="auto"/>
          <w:sz w:val="22"/>
          <w:szCs w:val="22"/>
          <w:lang w:val="es-MX"/>
        </w:rPr>
        <w:t>La EFS</w:t>
      </w:r>
      <w:r w:rsidR="00BB2E88" w:rsidRPr="00B12E0D">
        <w:rPr>
          <w:rFonts w:asciiTheme="minorHAnsi" w:hAnsiTheme="minorHAnsi" w:cstheme="minorHAnsi"/>
          <w:color w:val="auto"/>
          <w:sz w:val="22"/>
          <w:szCs w:val="22"/>
          <w:lang w:val="es-MX"/>
        </w:rPr>
        <w:t xml:space="preserve"> debe</w:t>
      </w:r>
      <w:r w:rsidR="0055338F">
        <w:rPr>
          <w:rFonts w:asciiTheme="minorHAnsi" w:hAnsiTheme="minorHAnsi" w:cstheme="minorHAnsi"/>
          <w:color w:val="auto"/>
          <w:sz w:val="22"/>
          <w:szCs w:val="22"/>
          <w:lang w:val="es-MX"/>
        </w:rPr>
        <w:t>rá</w:t>
      </w:r>
      <w:r w:rsidR="00BB2E88" w:rsidRPr="00B12E0D">
        <w:rPr>
          <w:rFonts w:asciiTheme="minorHAnsi" w:hAnsiTheme="minorHAnsi" w:cstheme="minorHAnsi"/>
          <w:color w:val="auto"/>
          <w:sz w:val="22"/>
          <w:szCs w:val="22"/>
          <w:lang w:val="es-MX"/>
        </w:rPr>
        <w:t xml:space="preserve">, dentro de los objetivos de la auditoría, reportar todos los casos importantes de incumplimiento </w:t>
      </w:r>
      <w:r w:rsidR="00BB2E88" w:rsidRPr="00B12E0D">
        <w:rPr>
          <w:rFonts w:asciiTheme="minorHAnsi" w:hAnsiTheme="minorHAnsi" w:cstheme="minorHAnsi"/>
          <w:i/>
          <w:color w:val="auto"/>
          <w:sz w:val="22"/>
          <w:szCs w:val="22"/>
          <w:lang w:val="es-MX"/>
        </w:rPr>
        <w:t>(fallo o negativa a hacer lo que sea necesario</w:t>
      </w:r>
      <w:r w:rsidR="00BB2E88" w:rsidRPr="00B12E0D">
        <w:rPr>
          <w:rFonts w:asciiTheme="minorHAnsi" w:hAnsiTheme="minorHAnsi" w:cstheme="minorHAnsi"/>
          <w:color w:val="auto"/>
          <w:sz w:val="22"/>
          <w:szCs w:val="22"/>
          <w:lang w:val="es-MX"/>
        </w:rPr>
        <w:t xml:space="preserve">) y </w:t>
      </w:r>
      <w:r w:rsidR="003661D7" w:rsidRPr="00B12E0D">
        <w:rPr>
          <w:rFonts w:asciiTheme="minorHAnsi" w:hAnsiTheme="minorHAnsi" w:cstheme="minorHAnsi"/>
          <w:color w:val="auto"/>
          <w:sz w:val="22"/>
          <w:szCs w:val="22"/>
          <w:lang w:val="es-MX"/>
        </w:rPr>
        <w:t xml:space="preserve">casos </w:t>
      </w:r>
      <w:r w:rsidR="00BB2E88" w:rsidRPr="00B12E0D">
        <w:rPr>
          <w:rFonts w:asciiTheme="minorHAnsi" w:hAnsiTheme="minorHAnsi" w:cstheme="minorHAnsi"/>
          <w:color w:val="auto"/>
          <w:sz w:val="22"/>
          <w:szCs w:val="22"/>
          <w:lang w:val="es-MX"/>
        </w:rPr>
        <w:t>significativos de abusos (</w:t>
      </w:r>
      <w:r w:rsidR="00BB2E88" w:rsidRPr="00B12E0D">
        <w:rPr>
          <w:rFonts w:asciiTheme="minorHAnsi" w:hAnsiTheme="minorHAnsi" w:cstheme="minorHAnsi"/>
          <w:i/>
          <w:color w:val="auto"/>
          <w:sz w:val="22"/>
          <w:szCs w:val="22"/>
          <w:lang w:val="es-MX"/>
        </w:rPr>
        <w:t xml:space="preserve">el uso indebido o el tratamiento para un </w:t>
      </w:r>
      <w:r w:rsidR="003661D7" w:rsidRPr="00B12E0D">
        <w:rPr>
          <w:rFonts w:asciiTheme="minorHAnsi" w:hAnsiTheme="minorHAnsi" w:cstheme="minorHAnsi"/>
          <w:i/>
          <w:color w:val="auto"/>
          <w:sz w:val="22"/>
          <w:szCs w:val="22"/>
          <w:lang w:val="es-MX"/>
        </w:rPr>
        <w:t xml:space="preserve">mal </w:t>
      </w:r>
      <w:r w:rsidR="00BB2E88" w:rsidRPr="00B12E0D">
        <w:rPr>
          <w:rFonts w:asciiTheme="minorHAnsi" w:hAnsiTheme="minorHAnsi" w:cstheme="minorHAnsi"/>
          <w:i/>
          <w:color w:val="auto"/>
          <w:sz w:val="22"/>
          <w:szCs w:val="22"/>
          <w:lang w:val="es-MX"/>
        </w:rPr>
        <w:t xml:space="preserve">propósito, a menudo </w:t>
      </w:r>
      <w:r w:rsidR="003661D7" w:rsidRPr="00B12E0D">
        <w:rPr>
          <w:rFonts w:asciiTheme="minorHAnsi" w:hAnsiTheme="minorHAnsi" w:cstheme="minorHAnsi"/>
          <w:i/>
          <w:color w:val="auto"/>
          <w:sz w:val="22"/>
          <w:szCs w:val="22"/>
          <w:lang w:val="es-MX"/>
        </w:rPr>
        <w:t>para</w:t>
      </w:r>
      <w:r w:rsidR="00BB2E88" w:rsidRPr="00B12E0D">
        <w:rPr>
          <w:rFonts w:asciiTheme="minorHAnsi" w:hAnsiTheme="minorHAnsi" w:cstheme="minorHAnsi"/>
          <w:i/>
          <w:color w:val="auto"/>
          <w:sz w:val="22"/>
          <w:szCs w:val="22"/>
          <w:lang w:val="es-MX"/>
        </w:rPr>
        <w:t xml:space="preserve"> beneficiarse </w:t>
      </w:r>
      <w:r w:rsidR="00BB2E88" w:rsidRPr="00B12E0D">
        <w:rPr>
          <w:rFonts w:asciiTheme="minorHAnsi" w:hAnsiTheme="minorHAnsi" w:cstheme="minorHAnsi"/>
          <w:i/>
          <w:color w:val="auto"/>
          <w:sz w:val="22"/>
          <w:szCs w:val="22"/>
          <w:lang w:val="es-MX"/>
        </w:rPr>
        <w:lastRenderedPageBreak/>
        <w:t>injustamente o incorrectamente</w:t>
      </w:r>
      <w:r w:rsidR="00BB2E88" w:rsidRPr="00B12E0D">
        <w:rPr>
          <w:rFonts w:asciiTheme="minorHAnsi" w:hAnsiTheme="minorHAnsi" w:cstheme="minorHAnsi"/>
          <w:color w:val="auto"/>
          <w:sz w:val="22"/>
          <w:szCs w:val="22"/>
          <w:lang w:val="es-MX"/>
        </w:rPr>
        <w:t xml:space="preserve">) que fueron encontrados durante o en relación con la auditoría. </w:t>
      </w:r>
      <w:r w:rsidR="003661D7" w:rsidRPr="00B12E0D">
        <w:rPr>
          <w:rFonts w:asciiTheme="minorHAnsi" w:hAnsiTheme="minorHAnsi" w:cstheme="minorHAnsi"/>
          <w:color w:val="auto"/>
          <w:sz w:val="22"/>
          <w:szCs w:val="22"/>
          <w:lang w:val="es-MX"/>
        </w:rPr>
        <w:t xml:space="preserve">Cuando dichos casos </w:t>
      </w:r>
      <w:r w:rsidR="00BB2E88" w:rsidRPr="00B12E0D">
        <w:rPr>
          <w:rFonts w:asciiTheme="minorHAnsi" w:hAnsiTheme="minorHAnsi" w:cstheme="minorHAnsi"/>
          <w:color w:val="auto"/>
          <w:sz w:val="22"/>
          <w:szCs w:val="22"/>
          <w:lang w:val="es-MX"/>
        </w:rPr>
        <w:t>no s</w:t>
      </w:r>
      <w:r w:rsidR="003661D7" w:rsidRPr="00B12E0D">
        <w:rPr>
          <w:rFonts w:asciiTheme="minorHAnsi" w:hAnsiTheme="minorHAnsi" w:cstheme="minorHAnsi"/>
          <w:color w:val="auto"/>
          <w:sz w:val="22"/>
          <w:szCs w:val="22"/>
          <w:lang w:val="es-MX"/>
        </w:rPr>
        <w:t>ea</w:t>
      </w:r>
      <w:r w:rsidR="00BB2E88" w:rsidRPr="00B12E0D">
        <w:rPr>
          <w:rFonts w:asciiTheme="minorHAnsi" w:hAnsiTheme="minorHAnsi" w:cstheme="minorHAnsi"/>
          <w:color w:val="auto"/>
          <w:sz w:val="22"/>
          <w:szCs w:val="22"/>
          <w:lang w:val="es-MX"/>
        </w:rPr>
        <w:t xml:space="preserve">n pertinentes a </w:t>
      </w:r>
      <w:r w:rsidR="00067273" w:rsidRPr="00B12E0D">
        <w:rPr>
          <w:rFonts w:asciiTheme="minorHAnsi" w:hAnsiTheme="minorHAnsi" w:cstheme="minorHAnsi"/>
          <w:color w:val="auto"/>
          <w:sz w:val="22"/>
          <w:szCs w:val="22"/>
          <w:lang w:val="es-MX"/>
        </w:rPr>
        <w:t>los asuntos</w:t>
      </w:r>
      <w:r w:rsidR="00BB2E88" w:rsidRPr="00B12E0D">
        <w:rPr>
          <w:rFonts w:asciiTheme="minorHAnsi" w:hAnsiTheme="minorHAnsi" w:cstheme="minorHAnsi"/>
          <w:color w:val="auto"/>
          <w:sz w:val="22"/>
          <w:szCs w:val="22"/>
          <w:lang w:val="es-MX"/>
        </w:rPr>
        <w:t xml:space="preserve"> de la auditoría, se prevé que sin embargo se comuni</w:t>
      </w:r>
      <w:r w:rsidR="003661D7" w:rsidRPr="00B12E0D">
        <w:rPr>
          <w:rFonts w:asciiTheme="minorHAnsi" w:hAnsiTheme="minorHAnsi" w:cstheme="minorHAnsi"/>
          <w:color w:val="auto"/>
          <w:sz w:val="22"/>
          <w:szCs w:val="22"/>
          <w:lang w:val="es-MX"/>
        </w:rPr>
        <w:t>quen</w:t>
      </w:r>
      <w:r w:rsidR="00BB2E88" w:rsidRPr="00B12E0D">
        <w:rPr>
          <w:rFonts w:asciiTheme="minorHAnsi" w:hAnsiTheme="minorHAnsi" w:cstheme="minorHAnsi"/>
          <w:color w:val="auto"/>
          <w:sz w:val="22"/>
          <w:szCs w:val="22"/>
          <w:lang w:val="es-MX"/>
        </w:rPr>
        <w:t xml:space="preserve"> al auditado preferiblemente por escrito al nivel apropiado</w:t>
      </w:r>
      <w:r w:rsidR="00E816FA" w:rsidRPr="00B12E0D">
        <w:rPr>
          <w:rFonts w:asciiTheme="minorHAnsi" w:hAnsiTheme="minorHAnsi" w:cstheme="minorHAnsi"/>
          <w:color w:val="auto"/>
          <w:sz w:val="22"/>
          <w:szCs w:val="22"/>
          <w:lang w:val="es-MX"/>
        </w:rPr>
        <w:t xml:space="preserve">. </w:t>
      </w:r>
    </w:p>
    <w:p w:rsidR="00E816FA" w:rsidRPr="00B12E0D" w:rsidRDefault="00075835" w:rsidP="00E816FA">
      <w:pPr>
        <w:adjustRightInd w:val="0"/>
        <w:snapToGrid w:val="0"/>
        <w:spacing w:before="240" w:after="0" w:line="240" w:lineRule="auto"/>
        <w:ind w:left="720"/>
        <w:jc w:val="both"/>
        <w:rPr>
          <w:rFonts w:cstheme="minorHAnsi"/>
          <w:b/>
          <w:lang w:val="es-MX"/>
        </w:rPr>
      </w:pPr>
      <w:r w:rsidRPr="00B12E0D">
        <w:rPr>
          <w:rFonts w:cstheme="minorHAnsi"/>
          <w:b/>
          <w:lang w:val="es-MX"/>
        </w:rPr>
        <w:t>Orientación</w:t>
      </w:r>
      <w:r w:rsidR="00E816FA" w:rsidRPr="00B12E0D">
        <w:rPr>
          <w:rFonts w:cstheme="minorHAnsi"/>
          <w:b/>
          <w:lang w:val="es-MX"/>
        </w:rPr>
        <w:t xml:space="preserve"> </w:t>
      </w:r>
      <w:r w:rsidR="00E816FA" w:rsidRPr="00B12E0D">
        <w:rPr>
          <w:rFonts w:cstheme="minorHAnsi"/>
          <w:lang w:val="es-MX"/>
        </w:rPr>
        <w:t>–</w:t>
      </w:r>
      <w:r w:rsidR="00BB2E88" w:rsidRPr="00B12E0D">
        <w:rPr>
          <w:rFonts w:cstheme="minorHAnsi"/>
          <w:lang w:val="es-MX"/>
        </w:rPr>
        <w:t xml:space="preserve">El facilitador puede preguntar si </w:t>
      </w:r>
      <w:r w:rsidR="00B700B1" w:rsidRPr="00B12E0D">
        <w:rPr>
          <w:rFonts w:cstheme="minorHAnsi"/>
          <w:lang w:val="es-MX"/>
        </w:rPr>
        <w:t>l</w:t>
      </w:r>
      <w:r w:rsidR="00967B53" w:rsidRPr="00B12E0D">
        <w:rPr>
          <w:rFonts w:cstheme="minorHAnsi"/>
          <w:lang w:val="es-MX"/>
        </w:rPr>
        <w:t>a EFS</w:t>
      </w:r>
      <w:r w:rsidR="00BB2E88" w:rsidRPr="00B12E0D">
        <w:rPr>
          <w:rFonts w:cstheme="minorHAnsi"/>
          <w:lang w:val="es-MX"/>
        </w:rPr>
        <w:t xml:space="preserve"> tiene políticas o directrices para la identificación de </w:t>
      </w:r>
      <w:r w:rsidR="00B700B1" w:rsidRPr="00B12E0D">
        <w:rPr>
          <w:rFonts w:cstheme="minorHAnsi"/>
          <w:lang w:val="es-MX"/>
        </w:rPr>
        <w:t>casos</w:t>
      </w:r>
      <w:r w:rsidR="00BB2E88" w:rsidRPr="00B12E0D">
        <w:rPr>
          <w:rFonts w:cstheme="minorHAnsi"/>
          <w:lang w:val="es-MX"/>
        </w:rPr>
        <w:t xml:space="preserve"> </w:t>
      </w:r>
      <w:r w:rsidR="00B700B1" w:rsidRPr="00B12E0D">
        <w:rPr>
          <w:rFonts w:cstheme="minorHAnsi"/>
          <w:lang w:val="es-MX"/>
        </w:rPr>
        <w:t>relevantes</w:t>
      </w:r>
      <w:r w:rsidR="00BB2E88" w:rsidRPr="00B12E0D">
        <w:rPr>
          <w:rFonts w:cstheme="minorHAnsi"/>
          <w:lang w:val="es-MX"/>
        </w:rPr>
        <w:t xml:space="preserve"> de incumplimiento </w:t>
      </w:r>
      <w:r w:rsidR="0055338F">
        <w:rPr>
          <w:rFonts w:cstheme="minorHAnsi"/>
          <w:lang w:val="es-MX"/>
        </w:rPr>
        <w:t>a</w:t>
      </w:r>
      <w:r w:rsidR="00BB2E88" w:rsidRPr="00B12E0D">
        <w:rPr>
          <w:rFonts w:cstheme="minorHAnsi"/>
          <w:lang w:val="es-MX"/>
        </w:rPr>
        <w:t xml:space="preserve"> incluir en el informe. Si existen, determinar si </w:t>
      </w:r>
      <w:r w:rsidR="00B700B1" w:rsidRPr="00B12E0D">
        <w:rPr>
          <w:rFonts w:cstheme="minorHAnsi"/>
          <w:lang w:val="es-MX"/>
        </w:rPr>
        <w:t>a estos se les da seguimiento</w:t>
      </w:r>
      <w:r w:rsidR="00BB2E88" w:rsidRPr="00B12E0D">
        <w:rPr>
          <w:rFonts w:cstheme="minorHAnsi"/>
          <w:lang w:val="es-MX"/>
        </w:rPr>
        <w:t xml:space="preserve">. El facilitador puede examinar los </w:t>
      </w:r>
      <w:r w:rsidR="00BB3508">
        <w:rPr>
          <w:rFonts w:cstheme="minorHAnsi"/>
          <w:lang w:val="es-MX"/>
        </w:rPr>
        <w:t>papeles de trabajo</w:t>
      </w:r>
      <w:r w:rsidR="00BB2E88" w:rsidRPr="00B12E0D">
        <w:rPr>
          <w:rFonts w:cstheme="minorHAnsi"/>
          <w:lang w:val="es-MX"/>
        </w:rPr>
        <w:t xml:space="preserve"> </w:t>
      </w:r>
      <w:r w:rsidR="0055338F">
        <w:rPr>
          <w:rFonts w:cstheme="minorHAnsi"/>
          <w:lang w:val="es-MX"/>
        </w:rPr>
        <w:t>para</w:t>
      </w:r>
      <w:r w:rsidR="00BB2E88" w:rsidRPr="00B12E0D">
        <w:rPr>
          <w:rFonts w:cstheme="minorHAnsi"/>
          <w:lang w:val="es-MX"/>
        </w:rPr>
        <w:t xml:space="preserve"> período de evaluación y determinar si esos </w:t>
      </w:r>
      <w:r w:rsidR="0055338F">
        <w:rPr>
          <w:rFonts w:cstheme="minorHAnsi"/>
          <w:lang w:val="es-MX"/>
        </w:rPr>
        <w:t>hallazgos</w:t>
      </w:r>
      <w:r w:rsidR="00BB2E88" w:rsidRPr="00B12E0D">
        <w:rPr>
          <w:rFonts w:cstheme="minorHAnsi"/>
          <w:lang w:val="es-MX"/>
        </w:rPr>
        <w:t xml:space="preserve"> se </w:t>
      </w:r>
      <w:r w:rsidR="00B700B1" w:rsidRPr="00B12E0D">
        <w:rPr>
          <w:rFonts w:cstheme="minorHAnsi"/>
          <w:lang w:val="es-MX"/>
        </w:rPr>
        <w:t>hicieron notar en el informe</w:t>
      </w:r>
      <w:r w:rsidR="00E816FA" w:rsidRPr="00B12E0D">
        <w:rPr>
          <w:rFonts w:cstheme="minorHAnsi"/>
          <w:lang w:val="es-MX"/>
        </w:rPr>
        <w:t>.</w:t>
      </w:r>
    </w:p>
    <w:p w:rsidR="00E816FA" w:rsidRPr="00B12E0D" w:rsidRDefault="00E816FA" w:rsidP="00E816FA">
      <w:pPr>
        <w:adjustRightInd w:val="0"/>
        <w:snapToGrid w:val="0"/>
        <w:spacing w:before="240" w:after="0" w:line="240" w:lineRule="auto"/>
        <w:rPr>
          <w:rFonts w:cstheme="minorHAnsi"/>
          <w:b/>
          <w:lang w:val="es-MX"/>
        </w:rPr>
      </w:pPr>
    </w:p>
    <w:p w:rsidR="00E816FA" w:rsidRPr="00B12E0D" w:rsidRDefault="00BB2E88" w:rsidP="000773F4">
      <w:pPr>
        <w:pStyle w:val="Prrafodelista"/>
        <w:numPr>
          <w:ilvl w:val="0"/>
          <w:numId w:val="40"/>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w:t>
      </w:r>
      <w:r w:rsidR="00B700B1"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B700B1" w:rsidRPr="00B12E0D">
        <w:rPr>
          <w:rFonts w:asciiTheme="minorHAnsi" w:hAnsiTheme="minorHAnsi" w:cstheme="minorHAnsi"/>
          <w:b/>
          <w:i/>
          <w:sz w:val="22"/>
          <w:szCs w:val="22"/>
          <w:lang w:val="es-MX"/>
        </w:rPr>
        <w:t xml:space="preserve">Los </w:t>
      </w:r>
      <w:r w:rsidRPr="00B12E0D">
        <w:rPr>
          <w:rFonts w:asciiTheme="minorHAnsi" w:hAnsiTheme="minorHAnsi" w:cstheme="minorHAnsi"/>
          <w:b/>
          <w:i/>
          <w:sz w:val="22"/>
          <w:szCs w:val="22"/>
          <w:lang w:val="es-MX"/>
        </w:rPr>
        <w:t>informe</w:t>
      </w:r>
      <w:r w:rsidR="00B700B1" w:rsidRPr="00B12E0D">
        <w:rPr>
          <w:rFonts w:asciiTheme="minorHAnsi" w:hAnsiTheme="minorHAnsi" w:cstheme="minorHAnsi"/>
          <w:b/>
          <w:i/>
          <w:sz w:val="22"/>
          <w:szCs w:val="22"/>
          <w:lang w:val="es-MX"/>
        </w:rPr>
        <w:t>s</w:t>
      </w:r>
      <w:r w:rsidRPr="00B12E0D">
        <w:rPr>
          <w:rFonts w:asciiTheme="minorHAnsi" w:hAnsiTheme="minorHAnsi" w:cstheme="minorHAnsi"/>
          <w:b/>
          <w:i/>
          <w:sz w:val="22"/>
          <w:szCs w:val="22"/>
          <w:lang w:val="es-MX"/>
        </w:rPr>
        <w:t xml:space="preserve"> de auditoría </w:t>
      </w:r>
      <w:r w:rsidR="00797202">
        <w:rPr>
          <w:rFonts w:asciiTheme="minorHAnsi" w:hAnsiTheme="minorHAnsi" w:cstheme="minorHAnsi"/>
          <w:b/>
          <w:i/>
          <w:sz w:val="22"/>
          <w:szCs w:val="22"/>
          <w:lang w:val="es-MX"/>
        </w:rPr>
        <w:t>dan a conocer</w:t>
      </w:r>
      <w:r w:rsidRPr="00B12E0D">
        <w:rPr>
          <w:rFonts w:asciiTheme="minorHAnsi" w:hAnsiTheme="minorHAnsi" w:cstheme="minorHAnsi"/>
          <w:b/>
          <w:i/>
          <w:sz w:val="22"/>
          <w:szCs w:val="22"/>
          <w:lang w:val="es-MX"/>
        </w:rPr>
        <w:t xml:space="preserve"> al lector  la fuente y </w:t>
      </w:r>
      <w:r w:rsidR="00B700B1"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la calidad de los datos, especialmente cuando</w:t>
      </w:r>
      <w:r w:rsidR="00B700B1" w:rsidRPr="00B12E0D">
        <w:rPr>
          <w:rFonts w:asciiTheme="minorHAnsi" w:hAnsiTheme="minorHAnsi" w:cstheme="minorHAnsi"/>
          <w:b/>
          <w:i/>
          <w:sz w:val="22"/>
          <w:szCs w:val="22"/>
          <w:lang w:val="es-MX"/>
        </w:rPr>
        <w:t xml:space="preserve"> </w:t>
      </w:r>
      <w:r w:rsidR="00797202">
        <w:rPr>
          <w:rFonts w:asciiTheme="minorHAnsi" w:hAnsiTheme="minorHAnsi" w:cstheme="minorHAnsi"/>
          <w:b/>
          <w:i/>
          <w:sz w:val="22"/>
          <w:szCs w:val="22"/>
          <w:lang w:val="es-MX"/>
        </w:rPr>
        <w:t>é</w:t>
      </w:r>
      <w:r w:rsidR="00B700B1" w:rsidRPr="00B12E0D">
        <w:rPr>
          <w:rFonts w:asciiTheme="minorHAnsi" w:hAnsiTheme="minorHAnsi" w:cstheme="minorHAnsi"/>
          <w:b/>
          <w:i/>
          <w:sz w:val="22"/>
          <w:szCs w:val="22"/>
          <w:lang w:val="es-MX"/>
        </w:rPr>
        <w:t xml:space="preserve">ste </w:t>
      </w:r>
      <w:r w:rsidRPr="00B12E0D">
        <w:rPr>
          <w:rFonts w:asciiTheme="minorHAnsi" w:hAnsiTheme="minorHAnsi" w:cstheme="minorHAnsi"/>
          <w:b/>
          <w:i/>
          <w:sz w:val="22"/>
          <w:szCs w:val="22"/>
          <w:lang w:val="es-MX"/>
        </w:rPr>
        <w:t>contiene estimaciones.</w:t>
      </w:r>
      <w:r w:rsidR="00B700B1"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22 ISSAI 3000, Apéndice 3, 5)</w:t>
      </w:r>
      <w:r w:rsidR="00E816FA" w:rsidRPr="00B12E0D">
        <w:rPr>
          <w:rFonts w:asciiTheme="minorHAnsi" w:hAnsiTheme="minorHAnsi" w:cstheme="minorHAnsi"/>
          <w:b/>
          <w:i/>
          <w:sz w:val="22"/>
          <w:szCs w:val="22"/>
          <w:lang w:val="es-MX"/>
        </w:rPr>
        <w:t>.</w:t>
      </w:r>
    </w:p>
    <w:p w:rsidR="00E816FA" w:rsidRPr="00B12E0D" w:rsidRDefault="00940E03" w:rsidP="00E816FA">
      <w:pPr>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B700B1" w:rsidRPr="00B12E0D">
        <w:rPr>
          <w:rFonts w:cstheme="minorHAnsi"/>
          <w:b/>
          <w:lang w:val="es-MX"/>
        </w:rPr>
        <w:t xml:space="preserve"> </w:t>
      </w:r>
      <w:r w:rsidR="00B700B1" w:rsidRPr="00B12E0D">
        <w:rPr>
          <w:rFonts w:cstheme="minorHAnsi"/>
          <w:lang w:val="es-MX"/>
        </w:rPr>
        <w:t>Los a</w:t>
      </w:r>
      <w:r w:rsidR="00BB2E88" w:rsidRPr="00B12E0D">
        <w:rPr>
          <w:rFonts w:cstheme="minorHAnsi"/>
          <w:lang w:val="es-MX"/>
        </w:rPr>
        <w:t xml:space="preserve">uditores de </w:t>
      </w:r>
      <w:r w:rsidR="00B700B1" w:rsidRPr="00B12E0D">
        <w:rPr>
          <w:rFonts w:cstheme="minorHAnsi"/>
          <w:lang w:val="es-MX"/>
        </w:rPr>
        <w:t>desempeño</w:t>
      </w:r>
      <w:r w:rsidR="00BB2E88" w:rsidRPr="00B12E0D">
        <w:rPr>
          <w:rFonts w:cstheme="minorHAnsi"/>
          <w:lang w:val="es-MX"/>
        </w:rPr>
        <w:t xml:space="preserve"> deben ser ingenioso</w:t>
      </w:r>
      <w:r w:rsidR="00B700B1" w:rsidRPr="00B12E0D">
        <w:rPr>
          <w:rFonts w:cstheme="minorHAnsi"/>
          <w:lang w:val="es-MX"/>
        </w:rPr>
        <w:t>s</w:t>
      </w:r>
      <w:r w:rsidR="00BB2E88" w:rsidRPr="00B12E0D">
        <w:rPr>
          <w:rFonts w:cstheme="minorHAnsi"/>
          <w:lang w:val="es-MX"/>
        </w:rPr>
        <w:t>, flexibl</w:t>
      </w:r>
      <w:r w:rsidR="00B700B1" w:rsidRPr="00B12E0D">
        <w:rPr>
          <w:rFonts w:cstheme="minorHAnsi"/>
          <w:lang w:val="es-MX"/>
        </w:rPr>
        <w:t>es</w:t>
      </w:r>
      <w:r w:rsidR="00BB2E88" w:rsidRPr="00B12E0D">
        <w:rPr>
          <w:rFonts w:cstheme="minorHAnsi"/>
          <w:lang w:val="es-MX"/>
        </w:rPr>
        <w:t xml:space="preserve"> y sistemátic</w:t>
      </w:r>
      <w:r w:rsidR="00B700B1" w:rsidRPr="00B12E0D">
        <w:rPr>
          <w:rFonts w:cstheme="minorHAnsi"/>
          <w:lang w:val="es-MX"/>
        </w:rPr>
        <w:t>os</w:t>
      </w:r>
      <w:r w:rsidR="00BB2E88" w:rsidRPr="00B12E0D">
        <w:rPr>
          <w:rFonts w:cstheme="minorHAnsi"/>
          <w:lang w:val="es-MX"/>
        </w:rPr>
        <w:t xml:space="preserve"> en su búsqueda de </w:t>
      </w:r>
      <w:r w:rsidR="00B700B1" w:rsidRPr="00B12E0D">
        <w:rPr>
          <w:rFonts w:cstheme="minorHAnsi"/>
          <w:lang w:val="es-MX"/>
        </w:rPr>
        <w:t>la evidencia</w:t>
      </w:r>
      <w:r w:rsidR="00BB2E88" w:rsidRPr="00B12E0D">
        <w:rPr>
          <w:rFonts w:cstheme="minorHAnsi"/>
          <w:lang w:val="es-MX"/>
        </w:rPr>
        <w:t xml:space="preserve"> suficiente. También deben ser receptivo</w:t>
      </w:r>
      <w:r w:rsidR="00B700B1" w:rsidRPr="00B12E0D">
        <w:rPr>
          <w:rFonts w:cstheme="minorHAnsi"/>
          <w:lang w:val="es-MX"/>
        </w:rPr>
        <w:t>s</w:t>
      </w:r>
      <w:r w:rsidR="00BB2E88" w:rsidRPr="00B12E0D">
        <w:rPr>
          <w:rFonts w:cstheme="minorHAnsi"/>
          <w:lang w:val="es-MX"/>
        </w:rPr>
        <w:t xml:space="preserve"> a argumentos y visiones alternativas y buscar datos de diferentes fuentes y partes interesadas. </w:t>
      </w:r>
      <w:r w:rsidR="00B700B1" w:rsidRPr="00B12E0D">
        <w:rPr>
          <w:rFonts w:cstheme="minorHAnsi"/>
          <w:lang w:val="es-MX"/>
        </w:rPr>
        <w:t xml:space="preserve">Los auditores siempre </w:t>
      </w:r>
      <w:r w:rsidR="00797202">
        <w:rPr>
          <w:rFonts w:cstheme="minorHAnsi"/>
          <w:lang w:val="es-MX"/>
        </w:rPr>
        <w:t>deben</w:t>
      </w:r>
      <w:r w:rsidR="00797202" w:rsidRPr="00B12E0D">
        <w:rPr>
          <w:rFonts w:cstheme="minorHAnsi"/>
          <w:lang w:val="es-MX"/>
        </w:rPr>
        <w:t xml:space="preserve"> </w:t>
      </w:r>
      <w:r w:rsidR="00BB2E88" w:rsidRPr="00B12E0D">
        <w:rPr>
          <w:rFonts w:cstheme="minorHAnsi"/>
          <w:lang w:val="es-MX"/>
        </w:rPr>
        <w:t xml:space="preserve">de ser prácticos en sus esfuerzos por reunir, interpretar y analizar </w:t>
      </w:r>
      <w:r w:rsidR="00B700B1" w:rsidRPr="00B12E0D">
        <w:rPr>
          <w:rFonts w:cstheme="minorHAnsi"/>
          <w:lang w:val="es-MX"/>
        </w:rPr>
        <w:t xml:space="preserve">los </w:t>
      </w:r>
      <w:r w:rsidR="00BB2E88" w:rsidRPr="00B12E0D">
        <w:rPr>
          <w:rFonts w:cstheme="minorHAnsi"/>
          <w:lang w:val="es-MX"/>
        </w:rPr>
        <w:t xml:space="preserve">datos. Es importante, que el lector del informe </w:t>
      </w:r>
      <w:r w:rsidR="00B700B1" w:rsidRPr="00B12E0D">
        <w:rPr>
          <w:rFonts w:cstheme="minorHAnsi"/>
          <w:lang w:val="es-MX"/>
        </w:rPr>
        <w:t xml:space="preserve">de </w:t>
      </w:r>
      <w:r w:rsidR="00BB2E88" w:rsidRPr="00B12E0D">
        <w:rPr>
          <w:rFonts w:cstheme="minorHAnsi"/>
          <w:lang w:val="es-MX"/>
        </w:rPr>
        <w:t xml:space="preserve">auditoría </w:t>
      </w:r>
      <w:r w:rsidR="00797202">
        <w:rPr>
          <w:rFonts w:cstheme="minorHAnsi"/>
          <w:lang w:val="es-MX"/>
        </w:rPr>
        <w:t xml:space="preserve">le </w:t>
      </w:r>
      <w:r w:rsidR="00B700B1" w:rsidRPr="00B12E0D">
        <w:rPr>
          <w:rFonts w:cstheme="minorHAnsi"/>
          <w:lang w:val="es-MX"/>
        </w:rPr>
        <w:t xml:space="preserve">sea </w:t>
      </w:r>
      <w:r w:rsidR="00797202">
        <w:rPr>
          <w:rFonts w:cstheme="minorHAnsi"/>
          <w:lang w:val="es-MX"/>
        </w:rPr>
        <w:t>dado a conocer</w:t>
      </w:r>
      <w:r w:rsidR="00BB2E88" w:rsidRPr="00B12E0D">
        <w:rPr>
          <w:rFonts w:cstheme="minorHAnsi"/>
          <w:lang w:val="es-MX"/>
        </w:rPr>
        <w:t xml:space="preserve"> el origen y la calidad de los datos, especialmente cuando</w:t>
      </w:r>
      <w:r w:rsidR="00B700B1" w:rsidRPr="00B12E0D">
        <w:rPr>
          <w:rFonts w:cstheme="minorHAnsi"/>
          <w:lang w:val="es-MX"/>
        </w:rPr>
        <w:t xml:space="preserve"> estos cont</w:t>
      </w:r>
      <w:r w:rsidR="00BB2E88" w:rsidRPr="00B12E0D">
        <w:rPr>
          <w:rFonts w:cstheme="minorHAnsi"/>
          <w:lang w:val="es-MX"/>
        </w:rPr>
        <w:t>en</w:t>
      </w:r>
      <w:r w:rsidR="00B700B1" w:rsidRPr="00B12E0D">
        <w:rPr>
          <w:rFonts w:cstheme="minorHAnsi"/>
          <w:lang w:val="es-MX"/>
        </w:rPr>
        <w:t>gan</w:t>
      </w:r>
      <w:r w:rsidR="00BB2E88" w:rsidRPr="00B12E0D">
        <w:rPr>
          <w:rFonts w:cstheme="minorHAnsi"/>
          <w:lang w:val="es-MX"/>
        </w:rPr>
        <w:t xml:space="preserve"> estimaciones</w:t>
      </w:r>
      <w:r w:rsidR="00E816FA" w:rsidRPr="00B12E0D">
        <w:rPr>
          <w:rFonts w:cstheme="minorHAnsi"/>
          <w:lang w:val="es-MX"/>
        </w:rPr>
        <w:t>.</w:t>
      </w:r>
    </w:p>
    <w:p w:rsidR="00E816FA" w:rsidRPr="00B12E0D" w:rsidRDefault="00075835" w:rsidP="00E816FA">
      <w:pPr>
        <w:adjustRightInd w:val="0"/>
        <w:snapToGrid w:val="0"/>
        <w:spacing w:before="240" w:after="0" w:line="240" w:lineRule="auto"/>
        <w:ind w:left="720"/>
        <w:jc w:val="both"/>
        <w:rPr>
          <w:rFonts w:cstheme="minorHAnsi"/>
          <w:lang w:val="es-MX"/>
        </w:rPr>
      </w:pPr>
      <w:r w:rsidRPr="00B12E0D">
        <w:rPr>
          <w:rFonts w:cstheme="minorHAnsi"/>
          <w:b/>
          <w:lang w:val="es-MX"/>
        </w:rPr>
        <w:t>Orientación</w:t>
      </w:r>
      <w:r w:rsidR="00E816FA" w:rsidRPr="00B12E0D">
        <w:rPr>
          <w:rFonts w:cstheme="minorHAnsi"/>
          <w:lang w:val="es-MX"/>
        </w:rPr>
        <w:t xml:space="preserve"> –</w:t>
      </w:r>
      <w:r w:rsidR="00BB2E88" w:rsidRPr="00B12E0D">
        <w:rPr>
          <w:rFonts w:cstheme="minorHAnsi"/>
          <w:lang w:val="es-MX"/>
        </w:rPr>
        <w:t xml:space="preserve"> Algunos indicadores de cumplimiento son</w:t>
      </w:r>
      <w:r w:rsidR="00E816FA" w:rsidRPr="00B12E0D">
        <w:rPr>
          <w:rFonts w:cstheme="minorHAnsi"/>
          <w:lang w:val="es-MX"/>
        </w:rPr>
        <w:t>:</w:t>
      </w:r>
    </w:p>
    <w:p w:rsidR="00E816FA" w:rsidRPr="00B12E0D" w:rsidRDefault="00967B53" w:rsidP="000773F4">
      <w:pPr>
        <w:pStyle w:val="Prrafodelista"/>
        <w:numPr>
          <w:ilvl w:val="0"/>
          <w:numId w:val="56"/>
        </w:numPr>
        <w:adjustRightInd w:val="0"/>
        <w:snapToGrid w:val="0"/>
        <w:spacing w:before="240"/>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La EFS</w:t>
      </w:r>
      <w:r w:rsidR="00BB2E88" w:rsidRPr="00B12E0D">
        <w:rPr>
          <w:rFonts w:asciiTheme="minorHAnsi" w:hAnsiTheme="minorHAnsi" w:cstheme="minorHAnsi"/>
          <w:sz w:val="22"/>
          <w:szCs w:val="22"/>
          <w:lang w:val="es-MX"/>
        </w:rPr>
        <w:t xml:space="preserve"> tiene una política sobre la recopilación y </w:t>
      </w:r>
      <w:r w:rsidR="00B700B1" w:rsidRPr="00B12E0D">
        <w:rPr>
          <w:rFonts w:asciiTheme="minorHAnsi" w:hAnsiTheme="minorHAnsi" w:cstheme="minorHAnsi"/>
          <w:sz w:val="22"/>
          <w:szCs w:val="22"/>
          <w:lang w:val="es-MX"/>
        </w:rPr>
        <w:t xml:space="preserve">el </w:t>
      </w:r>
      <w:r w:rsidR="00BB2E88" w:rsidRPr="00B12E0D">
        <w:rPr>
          <w:rFonts w:asciiTheme="minorHAnsi" w:hAnsiTheme="minorHAnsi" w:cstheme="minorHAnsi"/>
          <w:sz w:val="22"/>
          <w:szCs w:val="22"/>
          <w:lang w:val="es-MX"/>
        </w:rPr>
        <w:t xml:space="preserve">uso de datos, particularmente relacionada con las </w:t>
      </w:r>
      <w:r w:rsidR="00B700B1" w:rsidRPr="00B12E0D">
        <w:rPr>
          <w:rFonts w:asciiTheme="minorHAnsi" w:hAnsiTheme="minorHAnsi" w:cstheme="minorHAnsi"/>
          <w:sz w:val="22"/>
          <w:szCs w:val="22"/>
          <w:lang w:val="es-MX"/>
        </w:rPr>
        <w:t>estimaciones</w:t>
      </w:r>
      <w:r w:rsidR="00E816FA" w:rsidRPr="00B12E0D">
        <w:rPr>
          <w:rFonts w:asciiTheme="minorHAnsi" w:hAnsiTheme="minorHAnsi" w:cstheme="minorHAnsi"/>
          <w:sz w:val="22"/>
          <w:szCs w:val="22"/>
          <w:lang w:val="es-MX"/>
        </w:rPr>
        <w:t xml:space="preserve">. </w:t>
      </w:r>
    </w:p>
    <w:p w:rsidR="00E816FA" w:rsidRPr="00B12E0D" w:rsidRDefault="00BB2E88" w:rsidP="000773F4">
      <w:pPr>
        <w:pStyle w:val="Prrafodelista"/>
        <w:numPr>
          <w:ilvl w:val="0"/>
          <w:numId w:val="56"/>
        </w:numPr>
        <w:adjustRightInd w:val="0"/>
        <w:snapToGrid w:val="0"/>
        <w:spacing w:before="240"/>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 xml:space="preserve">Examinar los informes de auditoría para determinar si las fuentes de </w:t>
      </w:r>
      <w:r w:rsidR="00B700B1" w:rsidRPr="00B12E0D">
        <w:rPr>
          <w:rFonts w:asciiTheme="minorHAnsi" w:hAnsiTheme="minorHAnsi" w:cstheme="minorHAnsi"/>
          <w:sz w:val="22"/>
          <w:szCs w:val="22"/>
          <w:lang w:val="es-MX"/>
        </w:rPr>
        <w:t xml:space="preserve">los </w:t>
      </w:r>
      <w:r w:rsidRPr="00B12E0D">
        <w:rPr>
          <w:rFonts w:asciiTheme="minorHAnsi" w:hAnsiTheme="minorHAnsi" w:cstheme="minorHAnsi"/>
          <w:sz w:val="22"/>
          <w:szCs w:val="22"/>
          <w:lang w:val="es-MX"/>
        </w:rPr>
        <w:t xml:space="preserve">datos utilizadas en el informe </w:t>
      </w:r>
      <w:r w:rsidR="00B700B1" w:rsidRPr="00B12E0D">
        <w:rPr>
          <w:rFonts w:asciiTheme="minorHAnsi" w:hAnsiTheme="minorHAnsi" w:cstheme="minorHAnsi"/>
          <w:sz w:val="22"/>
          <w:szCs w:val="22"/>
          <w:lang w:val="es-MX"/>
        </w:rPr>
        <w:t xml:space="preserve">están </w:t>
      </w:r>
      <w:r w:rsidRPr="00B12E0D">
        <w:rPr>
          <w:rFonts w:asciiTheme="minorHAnsi" w:hAnsiTheme="minorHAnsi" w:cstheme="minorHAnsi"/>
          <w:sz w:val="22"/>
          <w:szCs w:val="22"/>
          <w:lang w:val="es-MX"/>
        </w:rPr>
        <w:t>constantemente</w:t>
      </w:r>
      <w:r w:rsidR="009319E2" w:rsidRPr="00B12E0D">
        <w:rPr>
          <w:rFonts w:asciiTheme="minorHAnsi" w:hAnsiTheme="minorHAnsi" w:cstheme="minorHAnsi"/>
          <w:sz w:val="22"/>
          <w:szCs w:val="22"/>
          <w:lang w:val="es-MX"/>
        </w:rPr>
        <w:t xml:space="preserve"> divulgadas</w:t>
      </w:r>
      <w:r w:rsidR="00E816FA" w:rsidRPr="00B12E0D">
        <w:rPr>
          <w:rFonts w:asciiTheme="minorHAnsi" w:hAnsiTheme="minorHAnsi" w:cstheme="minorHAnsi"/>
          <w:sz w:val="22"/>
          <w:szCs w:val="22"/>
          <w:lang w:val="es-MX"/>
        </w:rPr>
        <w:t>.</w:t>
      </w:r>
    </w:p>
    <w:p w:rsidR="00E816FA" w:rsidRPr="00B12E0D" w:rsidRDefault="00E816FA" w:rsidP="00E816FA">
      <w:pPr>
        <w:rPr>
          <w:rFonts w:cstheme="minorHAnsi"/>
          <w:sz w:val="20"/>
          <w:lang w:val="es-MX"/>
        </w:rPr>
      </w:pPr>
    </w:p>
    <w:p w:rsidR="00E816FA" w:rsidRPr="00B12E0D" w:rsidRDefault="00BB2E88" w:rsidP="000773F4">
      <w:pPr>
        <w:pStyle w:val="Prrafodelista"/>
        <w:numPr>
          <w:ilvl w:val="0"/>
          <w:numId w:val="40"/>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w:t>
      </w:r>
      <w:r w:rsidR="009319E2"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9319E2" w:rsidRPr="00B12E0D">
        <w:rPr>
          <w:rFonts w:asciiTheme="minorHAnsi" w:hAnsiTheme="minorHAnsi" w:cstheme="minorHAnsi"/>
          <w:b/>
          <w:i/>
          <w:sz w:val="22"/>
          <w:szCs w:val="22"/>
          <w:lang w:val="es-MX"/>
        </w:rPr>
        <w:t xml:space="preserve">Los </w:t>
      </w:r>
      <w:r w:rsidRPr="00B12E0D">
        <w:rPr>
          <w:rFonts w:asciiTheme="minorHAnsi" w:hAnsiTheme="minorHAnsi" w:cstheme="minorHAnsi"/>
          <w:b/>
          <w:i/>
          <w:sz w:val="22"/>
          <w:szCs w:val="22"/>
          <w:lang w:val="es-MX"/>
        </w:rPr>
        <w:t xml:space="preserve">hechos, resultados de la auditoría y las conclusiones son claramente distinguibles en el informe (ISSAI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31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5.2</w:t>
      </w:r>
      <w:r w:rsidR="00E816FA" w:rsidRPr="00B12E0D">
        <w:rPr>
          <w:rFonts w:asciiTheme="minorHAnsi" w:hAnsiTheme="minorHAnsi" w:cstheme="minorHAnsi"/>
          <w:b/>
          <w:i/>
          <w:sz w:val="22"/>
          <w:szCs w:val="22"/>
          <w:lang w:val="es-MX"/>
        </w:rPr>
        <w:t>).</w:t>
      </w:r>
    </w:p>
    <w:p w:rsidR="00E816FA" w:rsidRPr="00B12E0D" w:rsidRDefault="00940E03" w:rsidP="00E816FA">
      <w:pPr>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BB2E88" w:rsidRPr="00B12E0D">
        <w:rPr>
          <w:rFonts w:cstheme="minorHAnsi"/>
          <w:b/>
          <w:lang w:val="es-MX"/>
        </w:rPr>
        <w:t>–</w:t>
      </w:r>
      <w:r w:rsidR="00BB2E88" w:rsidRPr="00B12E0D">
        <w:rPr>
          <w:rFonts w:cstheme="minorHAnsi"/>
          <w:lang w:val="es-MX"/>
        </w:rPr>
        <w:t xml:space="preserve">Es importante </w:t>
      </w:r>
      <w:r w:rsidR="00B13BED">
        <w:rPr>
          <w:rFonts w:cstheme="minorHAnsi"/>
          <w:lang w:val="es-MX"/>
        </w:rPr>
        <w:t>para</w:t>
      </w:r>
      <w:r w:rsidR="00BB2E88" w:rsidRPr="00B12E0D">
        <w:rPr>
          <w:rFonts w:cstheme="minorHAnsi"/>
          <w:lang w:val="es-MX"/>
        </w:rPr>
        <w:t xml:space="preserve"> la EFS </w:t>
      </w:r>
      <w:r w:rsidR="00B13BED">
        <w:rPr>
          <w:rFonts w:cstheme="minorHAnsi"/>
          <w:lang w:val="es-MX"/>
        </w:rPr>
        <w:t xml:space="preserve">que se </w:t>
      </w:r>
      <w:r w:rsidR="009319E2" w:rsidRPr="00B12E0D">
        <w:rPr>
          <w:rFonts w:cstheme="minorHAnsi"/>
          <w:lang w:val="es-MX"/>
        </w:rPr>
        <w:t>garantice</w:t>
      </w:r>
      <w:r w:rsidR="00BB2E88" w:rsidRPr="00B12E0D">
        <w:rPr>
          <w:rFonts w:cstheme="minorHAnsi"/>
          <w:lang w:val="es-MX"/>
        </w:rPr>
        <w:t xml:space="preserve"> que el informe está escrito de tal manera que los hechos</w:t>
      </w:r>
      <w:r w:rsidR="009319E2" w:rsidRPr="00B12E0D">
        <w:rPr>
          <w:rFonts w:cstheme="minorHAnsi"/>
          <w:lang w:val="es-MX"/>
        </w:rPr>
        <w:t>,</w:t>
      </w:r>
      <w:r w:rsidR="00BB2E88" w:rsidRPr="00B12E0D">
        <w:rPr>
          <w:rFonts w:cstheme="minorHAnsi"/>
          <w:lang w:val="es-MX"/>
        </w:rPr>
        <w:t xml:space="preserve"> </w:t>
      </w:r>
      <w:r w:rsidR="009319E2" w:rsidRPr="00B12E0D">
        <w:rPr>
          <w:rFonts w:cstheme="minorHAnsi"/>
          <w:lang w:val="es-MX"/>
        </w:rPr>
        <w:t xml:space="preserve">los </w:t>
      </w:r>
      <w:r w:rsidR="00BB2E88" w:rsidRPr="00B12E0D">
        <w:rPr>
          <w:rFonts w:cstheme="minorHAnsi"/>
          <w:lang w:val="es-MX"/>
        </w:rPr>
        <w:t xml:space="preserve">resultados de la auditoría y las conclusiones </w:t>
      </w:r>
      <w:r w:rsidR="009319E2" w:rsidRPr="00B12E0D">
        <w:rPr>
          <w:rFonts w:cstheme="minorHAnsi"/>
          <w:lang w:val="es-MX"/>
        </w:rPr>
        <w:t>sean claramente distinguida</w:t>
      </w:r>
      <w:r w:rsidR="00BB2E88" w:rsidRPr="00B12E0D">
        <w:rPr>
          <w:rFonts w:cstheme="minorHAnsi"/>
          <w:lang w:val="es-MX"/>
        </w:rPr>
        <w:t xml:space="preserve">s. El lector debe poder identificar claramente si </w:t>
      </w:r>
      <w:r w:rsidR="009319E2" w:rsidRPr="00B12E0D">
        <w:rPr>
          <w:rFonts w:cstheme="minorHAnsi"/>
          <w:lang w:val="es-MX"/>
        </w:rPr>
        <w:t>aquello</w:t>
      </w:r>
      <w:r w:rsidR="00BB2E88" w:rsidRPr="00B12E0D">
        <w:rPr>
          <w:rFonts w:cstheme="minorHAnsi"/>
          <w:lang w:val="es-MX"/>
        </w:rPr>
        <w:t xml:space="preserve"> que es</w:t>
      </w:r>
      <w:r w:rsidR="009319E2" w:rsidRPr="00B12E0D">
        <w:rPr>
          <w:rFonts w:cstheme="minorHAnsi"/>
          <w:lang w:val="es-MX"/>
        </w:rPr>
        <w:t>ta</w:t>
      </w:r>
      <w:r w:rsidR="00BB2E88" w:rsidRPr="00B12E0D">
        <w:rPr>
          <w:rFonts w:cstheme="minorHAnsi"/>
          <w:lang w:val="es-MX"/>
        </w:rPr>
        <w:t xml:space="preserve"> descrito en el informe es lo que </w:t>
      </w:r>
      <w:r w:rsidR="009319E2" w:rsidRPr="00B12E0D">
        <w:rPr>
          <w:rFonts w:cstheme="minorHAnsi"/>
          <w:lang w:val="es-MX"/>
        </w:rPr>
        <w:t>fue</w:t>
      </w:r>
      <w:r w:rsidR="00BB2E88" w:rsidRPr="00B12E0D">
        <w:rPr>
          <w:rFonts w:cstheme="minorHAnsi"/>
          <w:lang w:val="es-MX"/>
        </w:rPr>
        <w:t xml:space="preserve"> notado/observado (</w:t>
      </w:r>
      <w:r w:rsidR="009319E2" w:rsidRPr="00B12E0D">
        <w:rPr>
          <w:rFonts w:cstheme="minorHAnsi"/>
          <w:lang w:val="es-MX"/>
        </w:rPr>
        <w:t xml:space="preserve">el </w:t>
      </w:r>
      <w:r w:rsidR="00BB2E88" w:rsidRPr="00B12E0D">
        <w:rPr>
          <w:rFonts w:cstheme="minorHAnsi"/>
          <w:lang w:val="es-MX"/>
        </w:rPr>
        <w:t>hecho), la comparación de</w:t>
      </w:r>
      <w:r w:rsidR="009319E2" w:rsidRPr="00B12E0D">
        <w:rPr>
          <w:rFonts w:cstheme="minorHAnsi"/>
          <w:lang w:val="es-MX"/>
        </w:rPr>
        <w:t>l</w:t>
      </w:r>
      <w:r w:rsidR="00BB2E88" w:rsidRPr="00B12E0D">
        <w:rPr>
          <w:rFonts w:cstheme="minorHAnsi"/>
          <w:lang w:val="es-MX"/>
        </w:rPr>
        <w:t xml:space="preserve"> criterio y </w:t>
      </w:r>
      <w:r w:rsidR="009319E2" w:rsidRPr="00B12E0D">
        <w:rPr>
          <w:rFonts w:cstheme="minorHAnsi"/>
          <w:lang w:val="es-MX"/>
        </w:rPr>
        <w:t xml:space="preserve">del </w:t>
      </w:r>
      <w:r w:rsidR="00BB2E88" w:rsidRPr="00B12E0D">
        <w:rPr>
          <w:rFonts w:cstheme="minorHAnsi"/>
          <w:lang w:val="es-MX"/>
        </w:rPr>
        <w:t>hecho (</w:t>
      </w:r>
      <w:r w:rsidR="009319E2" w:rsidRPr="00B12E0D">
        <w:rPr>
          <w:rFonts w:cstheme="minorHAnsi"/>
          <w:lang w:val="es-MX"/>
        </w:rPr>
        <w:t xml:space="preserve">el </w:t>
      </w:r>
      <w:r w:rsidR="00B13BED">
        <w:rPr>
          <w:rFonts w:cstheme="minorHAnsi"/>
          <w:lang w:val="es-MX"/>
        </w:rPr>
        <w:t>hallazgo</w:t>
      </w:r>
      <w:r w:rsidR="00BB2E88" w:rsidRPr="00B12E0D">
        <w:rPr>
          <w:rFonts w:cstheme="minorHAnsi"/>
          <w:lang w:val="es-MX"/>
        </w:rPr>
        <w:t xml:space="preserve">) o lo que es inferencia </w:t>
      </w:r>
      <w:r w:rsidR="009319E2" w:rsidRPr="00B12E0D">
        <w:rPr>
          <w:rFonts w:cstheme="minorHAnsi"/>
          <w:lang w:val="es-MX"/>
        </w:rPr>
        <w:t>y/o</w:t>
      </w:r>
      <w:r w:rsidR="00BB2E88" w:rsidRPr="00B12E0D">
        <w:rPr>
          <w:rFonts w:cstheme="minorHAnsi"/>
          <w:lang w:val="es-MX"/>
        </w:rPr>
        <w:t xml:space="preserve"> interpretación del hecho (</w:t>
      </w:r>
      <w:r w:rsidR="009319E2" w:rsidRPr="00B12E0D">
        <w:rPr>
          <w:rFonts w:cstheme="minorHAnsi"/>
          <w:lang w:val="es-MX"/>
        </w:rPr>
        <w:t xml:space="preserve">la </w:t>
      </w:r>
      <w:r w:rsidR="00BB2E88" w:rsidRPr="00B12E0D">
        <w:rPr>
          <w:rFonts w:cstheme="minorHAnsi"/>
          <w:lang w:val="es-MX"/>
        </w:rPr>
        <w:t>conclusión</w:t>
      </w:r>
      <w:r w:rsidR="00E816FA" w:rsidRPr="00B12E0D">
        <w:rPr>
          <w:rFonts w:cstheme="minorHAnsi"/>
          <w:lang w:val="es-MX"/>
        </w:rPr>
        <w:t xml:space="preserve">). </w:t>
      </w:r>
    </w:p>
    <w:p w:rsidR="00E816FA" w:rsidRPr="00B12E0D" w:rsidRDefault="00075835" w:rsidP="00E816FA">
      <w:pPr>
        <w:adjustRightInd w:val="0"/>
        <w:snapToGrid w:val="0"/>
        <w:spacing w:before="240" w:after="0" w:line="240" w:lineRule="auto"/>
        <w:ind w:left="720"/>
        <w:jc w:val="both"/>
        <w:rPr>
          <w:rFonts w:cstheme="minorHAnsi"/>
          <w:b/>
          <w:lang w:val="es-MX"/>
        </w:rPr>
      </w:pPr>
      <w:r w:rsidRPr="00B12E0D">
        <w:rPr>
          <w:rFonts w:cstheme="minorHAnsi"/>
          <w:b/>
          <w:lang w:val="es-MX"/>
        </w:rPr>
        <w:t>Orientación</w:t>
      </w:r>
      <w:r w:rsidR="00E816FA" w:rsidRPr="00B12E0D">
        <w:rPr>
          <w:rFonts w:cstheme="minorHAnsi"/>
          <w:lang w:val="es-MX"/>
        </w:rPr>
        <w:t xml:space="preserve"> –</w:t>
      </w:r>
      <w:r w:rsidR="00BB2E88" w:rsidRPr="00B12E0D">
        <w:rPr>
          <w:rFonts w:cstheme="minorHAnsi"/>
          <w:lang w:val="es-MX"/>
        </w:rPr>
        <w:t xml:space="preserve"> Seleccione al azar algunos párrafos del informe de auditoría </w:t>
      </w:r>
      <w:r w:rsidR="009319E2" w:rsidRPr="00B12E0D">
        <w:rPr>
          <w:rFonts w:cstheme="minorHAnsi"/>
          <w:lang w:val="es-MX"/>
        </w:rPr>
        <w:t>de desempeño</w:t>
      </w:r>
      <w:r w:rsidR="00BB2E88" w:rsidRPr="00B12E0D">
        <w:rPr>
          <w:rFonts w:cstheme="minorHAnsi"/>
          <w:lang w:val="es-MX"/>
        </w:rPr>
        <w:t xml:space="preserve"> seleccionado </w:t>
      </w:r>
      <w:r w:rsidR="00F462F7">
        <w:rPr>
          <w:rFonts w:cstheme="minorHAnsi"/>
          <w:lang w:val="es-MX"/>
        </w:rPr>
        <w:t>para</w:t>
      </w:r>
      <w:r w:rsidR="00BB2E88" w:rsidRPr="00B12E0D">
        <w:rPr>
          <w:rFonts w:cstheme="minorHAnsi"/>
          <w:lang w:val="es-MX"/>
        </w:rPr>
        <w:t xml:space="preserve"> el propósito de la revisión. Compruebe si puede</w:t>
      </w:r>
      <w:r w:rsidR="009319E2" w:rsidRPr="00B12E0D">
        <w:rPr>
          <w:rFonts w:cstheme="minorHAnsi"/>
          <w:lang w:val="es-MX"/>
        </w:rPr>
        <w:t>n</w:t>
      </w:r>
      <w:r w:rsidR="00BB2E88" w:rsidRPr="00B12E0D">
        <w:rPr>
          <w:rFonts w:cstheme="minorHAnsi"/>
          <w:lang w:val="es-MX"/>
        </w:rPr>
        <w:t xml:space="preserve"> diferenciarse claramente </w:t>
      </w:r>
      <w:r w:rsidR="009319E2" w:rsidRPr="00B12E0D">
        <w:rPr>
          <w:rFonts w:cstheme="minorHAnsi"/>
          <w:lang w:val="es-MX"/>
        </w:rPr>
        <w:t xml:space="preserve">los </w:t>
      </w:r>
      <w:r w:rsidR="00BB2E88" w:rsidRPr="00B12E0D">
        <w:rPr>
          <w:rFonts w:cstheme="minorHAnsi"/>
          <w:lang w:val="es-MX"/>
        </w:rPr>
        <w:t xml:space="preserve">hechos y </w:t>
      </w:r>
      <w:r w:rsidR="009319E2" w:rsidRPr="00B12E0D">
        <w:rPr>
          <w:rFonts w:cstheme="minorHAnsi"/>
          <w:lang w:val="es-MX"/>
        </w:rPr>
        <w:t xml:space="preserve">los </w:t>
      </w:r>
      <w:r w:rsidR="00BB2E88" w:rsidRPr="00B12E0D">
        <w:rPr>
          <w:rFonts w:cstheme="minorHAnsi"/>
          <w:lang w:val="es-MX"/>
        </w:rPr>
        <w:t>resultados</w:t>
      </w:r>
      <w:r w:rsidR="00E816FA" w:rsidRPr="00B12E0D">
        <w:rPr>
          <w:rFonts w:cstheme="minorHAnsi"/>
          <w:lang w:val="es-MX"/>
        </w:rPr>
        <w:t>.</w:t>
      </w:r>
    </w:p>
    <w:p w:rsidR="00E816FA" w:rsidRPr="00B12E0D" w:rsidRDefault="00E816FA" w:rsidP="00E816FA">
      <w:pPr>
        <w:pStyle w:val="Prrafodelista"/>
        <w:autoSpaceDE w:val="0"/>
        <w:autoSpaceDN w:val="0"/>
        <w:adjustRightInd w:val="0"/>
        <w:spacing w:after="200" w:line="276" w:lineRule="auto"/>
        <w:jc w:val="both"/>
        <w:rPr>
          <w:rFonts w:asciiTheme="minorHAnsi" w:hAnsiTheme="minorHAnsi" w:cstheme="minorHAnsi"/>
          <w:b/>
          <w:i/>
          <w:sz w:val="22"/>
          <w:szCs w:val="22"/>
          <w:lang w:val="es-MX"/>
        </w:rPr>
      </w:pPr>
    </w:p>
    <w:p w:rsidR="00E816FA" w:rsidRPr="00B12E0D" w:rsidRDefault="00E816FA" w:rsidP="000773F4">
      <w:pPr>
        <w:pStyle w:val="Prrafodelista"/>
        <w:numPr>
          <w:ilvl w:val="0"/>
          <w:numId w:val="40"/>
        </w:numPr>
        <w:autoSpaceDE w:val="0"/>
        <w:autoSpaceDN w:val="0"/>
        <w:adjustRightInd w:val="0"/>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sz w:val="22"/>
          <w:szCs w:val="22"/>
          <w:lang w:val="es-MX"/>
        </w:rPr>
        <w:t>Requi</w:t>
      </w:r>
      <w:r w:rsidR="006C6539">
        <w:rPr>
          <w:rFonts w:asciiTheme="minorHAnsi" w:hAnsiTheme="minorHAnsi" w:cstheme="minorHAnsi"/>
          <w:b/>
          <w:sz w:val="22"/>
          <w:szCs w:val="22"/>
          <w:lang w:val="es-MX"/>
        </w:rPr>
        <w:t>sito</w:t>
      </w:r>
      <w:r w:rsidRPr="00B12E0D">
        <w:rPr>
          <w:rFonts w:asciiTheme="minorHAnsi" w:hAnsiTheme="minorHAnsi" w:cstheme="minorHAnsi"/>
          <w:sz w:val="22"/>
          <w:szCs w:val="22"/>
          <w:lang w:val="es-MX"/>
        </w:rPr>
        <w:t xml:space="preserve"> </w:t>
      </w:r>
      <w:r w:rsidRPr="00B12E0D">
        <w:rPr>
          <w:rFonts w:asciiTheme="minorHAnsi" w:hAnsiTheme="minorHAnsi" w:cstheme="minorHAnsi"/>
          <w:b/>
          <w:i/>
          <w:sz w:val="22"/>
          <w:szCs w:val="22"/>
          <w:lang w:val="es-MX"/>
        </w:rPr>
        <w:t xml:space="preserve">- </w:t>
      </w:r>
      <w:r w:rsidR="00BB2E88" w:rsidRPr="00B12E0D">
        <w:rPr>
          <w:rFonts w:asciiTheme="minorHAnsi" w:hAnsiTheme="minorHAnsi" w:cstheme="minorHAnsi"/>
          <w:b/>
          <w:i/>
          <w:sz w:val="22"/>
          <w:szCs w:val="22"/>
          <w:lang w:val="es-MX"/>
        </w:rPr>
        <w:t xml:space="preserve">Si el efecto está incluido en el informe, </w:t>
      </w:r>
      <w:r w:rsidR="00F462F7">
        <w:rPr>
          <w:rFonts w:asciiTheme="minorHAnsi" w:hAnsiTheme="minorHAnsi" w:cstheme="minorHAnsi"/>
          <w:b/>
          <w:i/>
          <w:sz w:val="22"/>
          <w:szCs w:val="22"/>
          <w:lang w:val="es-MX"/>
        </w:rPr>
        <w:t>é</w:t>
      </w:r>
      <w:r w:rsidR="009319E2" w:rsidRPr="00B12E0D">
        <w:rPr>
          <w:rFonts w:asciiTheme="minorHAnsi" w:hAnsiTheme="minorHAnsi" w:cstheme="minorHAnsi"/>
          <w:b/>
          <w:i/>
          <w:sz w:val="22"/>
          <w:szCs w:val="22"/>
          <w:lang w:val="es-MX"/>
        </w:rPr>
        <w:t xml:space="preserve">ste </w:t>
      </w:r>
      <w:r w:rsidR="00BB2E88" w:rsidRPr="00B12E0D">
        <w:rPr>
          <w:rFonts w:asciiTheme="minorHAnsi" w:hAnsiTheme="minorHAnsi" w:cstheme="minorHAnsi"/>
          <w:b/>
          <w:i/>
          <w:sz w:val="22"/>
          <w:szCs w:val="22"/>
          <w:lang w:val="es-MX"/>
        </w:rPr>
        <w:t xml:space="preserve">demuestra la necesidad de </w:t>
      </w:r>
      <w:r w:rsidR="00F462F7">
        <w:rPr>
          <w:rFonts w:asciiTheme="minorHAnsi" w:hAnsiTheme="minorHAnsi" w:cstheme="minorHAnsi"/>
          <w:b/>
          <w:i/>
          <w:sz w:val="22"/>
          <w:szCs w:val="22"/>
          <w:lang w:val="es-MX"/>
        </w:rPr>
        <w:t>acciones</w:t>
      </w:r>
      <w:r w:rsidR="00BB2E88" w:rsidRPr="00B12E0D">
        <w:rPr>
          <w:rFonts w:asciiTheme="minorHAnsi" w:hAnsiTheme="minorHAnsi" w:cstheme="minorHAnsi"/>
          <w:b/>
          <w:i/>
          <w:sz w:val="22"/>
          <w:szCs w:val="22"/>
          <w:lang w:val="es-MX"/>
        </w:rPr>
        <w:t xml:space="preserve"> correctivas.(ISSAI 3000 </w:t>
      </w:r>
      <w:proofErr w:type="spellStart"/>
      <w:r w:rsidR="00BB2E88" w:rsidRPr="00B12E0D">
        <w:rPr>
          <w:rFonts w:asciiTheme="minorHAnsi" w:hAnsiTheme="minorHAnsi" w:cstheme="minorHAnsi"/>
          <w:b/>
          <w:i/>
          <w:sz w:val="22"/>
          <w:szCs w:val="22"/>
          <w:lang w:val="es-MX"/>
        </w:rPr>
        <w:t>sec</w:t>
      </w:r>
      <w:proofErr w:type="spellEnd"/>
      <w:r w:rsidR="00BB2E88" w:rsidRPr="00B12E0D">
        <w:rPr>
          <w:rFonts w:asciiTheme="minorHAnsi" w:hAnsiTheme="minorHAnsi" w:cstheme="minorHAnsi"/>
          <w:b/>
          <w:i/>
          <w:sz w:val="22"/>
          <w:szCs w:val="22"/>
          <w:lang w:val="es-MX"/>
        </w:rPr>
        <w:t>, 4.3)</w:t>
      </w:r>
    </w:p>
    <w:p w:rsidR="00E816FA" w:rsidRPr="00B12E0D" w:rsidRDefault="00940E03" w:rsidP="00E816FA">
      <w:pPr>
        <w:autoSpaceDE w:val="0"/>
        <w:autoSpaceDN w:val="0"/>
        <w:adjustRightInd w:val="0"/>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E816FA" w:rsidRPr="00B12E0D">
        <w:rPr>
          <w:rFonts w:cstheme="minorHAnsi"/>
          <w:lang w:val="es-MX"/>
        </w:rPr>
        <w:t xml:space="preserve">–   </w:t>
      </w:r>
      <w:r w:rsidR="00BB2E88" w:rsidRPr="00B12E0D">
        <w:rPr>
          <w:rFonts w:cstheme="minorHAnsi"/>
          <w:lang w:val="es-MX"/>
        </w:rPr>
        <w:t xml:space="preserve">El efecto es uno de los elementos de un </w:t>
      </w:r>
      <w:r w:rsidR="009F27D9">
        <w:rPr>
          <w:rFonts w:cstheme="minorHAnsi"/>
          <w:lang w:val="es-MX"/>
        </w:rPr>
        <w:t>hallazgo</w:t>
      </w:r>
      <w:r w:rsidR="00BB2E88" w:rsidRPr="00B12E0D">
        <w:rPr>
          <w:rFonts w:cstheme="minorHAnsi"/>
          <w:lang w:val="es-MX"/>
        </w:rPr>
        <w:t>. El efecto tiene que identificarse en la mayoría de los casos donde hay</w:t>
      </w:r>
      <w:r w:rsidR="009319E2" w:rsidRPr="00B12E0D">
        <w:rPr>
          <w:rFonts w:cstheme="minorHAnsi"/>
          <w:lang w:val="es-MX"/>
        </w:rPr>
        <w:t>a</w:t>
      </w:r>
      <w:r w:rsidR="00BB2E88" w:rsidRPr="00B12E0D">
        <w:rPr>
          <w:rFonts w:cstheme="minorHAnsi"/>
          <w:lang w:val="es-MX"/>
        </w:rPr>
        <w:t xml:space="preserve"> un hallazgo. </w:t>
      </w:r>
      <w:r w:rsidR="00F35A02" w:rsidRPr="00B12E0D">
        <w:rPr>
          <w:rFonts w:cstheme="minorHAnsi"/>
          <w:lang w:val="es-MX"/>
        </w:rPr>
        <w:t xml:space="preserve">El auditor </w:t>
      </w:r>
      <w:r w:rsidR="007D4319">
        <w:rPr>
          <w:rFonts w:cstheme="minorHAnsi"/>
          <w:lang w:val="es-MX"/>
        </w:rPr>
        <w:t>tiene que</w:t>
      </w:r>
      <w:r w:rsidR="00F35A02" w:rsidRPr="00B12E0D">
        <w:rPr>
          <w:rFonts w:cstheme="minorHAnsi"/>
          <w:lang w:val="es-MX"/>
        </w:rPr>
        <w:t xml:space="preserve"> determinar qué efecto puede tener, en su caso, un proceso ineficiente como los recursos ociosos o una mala administración  en términos de retrasos o desperdicio de recursos físicos. </w:t>
      </w:r>
      <w:r w:rsidR="00F35A02" w:rsidRPr="00B12E0D">
        <w:rPr>
          <w:rFonts w:cstheme="minorHAnsi"/>
          <w:lang w:val="es-MX"/>
        </w:rPr>
        <w:lastRenderedPageBreak/>
        <w:t>Si los efectos no son fácilmente identificados, el auditor de rendimiento puede necesitar evaluar los posibles efectos.</w:t>
      </w:r>
    </w:p>
    <w:p w:rsidR="00E816FA" w:rsidRPr="00B12E0D" w:rsidRDefault="00075835" w:rsidP="00E816FA">
      <w:pPr>
        <w:widowControl w:val="0"/>
        <w:autoSpaceDE w:val="0"/>
        <w:autoSpaceDN w:val="0"/>
        <w:adjustRightInd w:val="0"/>
        <w:ind w:left="720"/>
        <w:jc w:val="both"/>
        <w:rPr>
          <w:rFonts w:cstheme="minorHAnsi"/>
          <w:lang w:val="es-MX"/>
        </w:rPr>
      </w:pPr>
      <w:r w:rsidRPr="00B12E0D">
        <w:rPr>
          <w:rFonts w:cstheme="minorHAnsi"/>
          <w:b/>
          <w:lang w:val="es-MX"/>
        </w:rPr>
        <w:t>Orientación</w:t>
      </w:r>
      <w:r w:rsidR="00E816FA" w:rsidRPr="00B12E0D">
        <w:rPr>
          <w:rFonts w:cstheme="minorHAnsi"/>
          <w:lang w:val="es-MX"/>
        </w:rPr>
        <w:t xml:space="preserve"> –</w:t>
      </w:r>
      <w:r w:rsidR="00BB2E88" w:rsidRPr="00B12E0D">
        <w:rPr>
          <w:rFonts w:cstheme="minorHAnsi"/>
          <w:lang w:val="es-MX"/>
        </w:rPr>
        <w:t>El facilitador puede consu</w:t>
      </w:r>
      <w:r w:rsidR="00F35A02" w:rsidRPr="00B12E0D">
        <w:rPr>
          <w:rFonts w:cstheme="minorHAnsi"/>
          <w:lang w:val="es-MX"/>
        </w:rPr>
        <w:t>ltar el manual de procedimiento</w:t>
      </w:r>
      <w:r w:rsidR="00BB2E88" w:rsidRPr="00B12E0D">
        <w:rPr>
          <w:rFonts w:cstheme="minorHAnsi"/>
          <w:lang w:val="es-MX"/>
        </w:rPr>
        <w:t xml:space="preserve"> de la EFS de disposiciones relativas a la inclusión del </w:t>
      </w:r>
      <w:r w:rsidR="00BC0029">
        <w:rPr>
          <w:rFonts w:cstheme="minorHAnsi"/>
          <w:lang w:val="es-MX"/>
        </w:rPr>
        <w:t>´</w:t>
      </w:r>
      <w:r w:rsidR="00BB2E88" w:rsidRPr="00B12E0D">
        <w:rPr>
          <w:rFonts w:cstheme="minorHAnsi"/>
          <w:lang w:val="es-MX"/>
        </w:rPr>
        <w:t>efecto</w:t>
      </w:r>
      <w:r w:rsidR="00BC0029">
        <w:rPr>
          <w:rFonts w:cstheme="minorHAnsi"/>
          <w:lang w:val="es-MX"/>
        </w:rPr>
        <w:t>´</w:t>
      </w:r>
      <w:r w:rsidR="00BB2E88" w:rsidRPr="00B12E0D">
        <w:rPr>
          <w:rFonts w:cstheme="minorHAnsi"/>
          <w:lang w:val="es-MX"/>
        </w:rPr>
        <w:t xml:space="preserve"> como parte de los resultados de la auditoría. Verifi</w:t>
      </w:r>
      <w:r w:rsidR="00F35A02" w:rsidRPr="00B12E0D">
        <w:rPr>
          <w:rFonts w:cstheme="minorHAnsi"/>
          <w:lang w:val="es-MX"/>
        </w:rPr>
        <w:t>car</w:t>
      </w:r>
      <w:r w:rsidR="00BB2E88" w:rsidRPr="00B12E0D">
        <w:rPr>
          <w:rFonts w:cstheme="minorHAnsi"/>
          <w:lang w:val="es-MX"/>
        </w:rPr>
        <w:t xml:space="preserve"> </w:t>
      </w:r>
      <w:r w:rsidR="00F35A02" w:rsidRPr="00B12E0D">
        <w:rPr>
          <w:rFonts w:cstheme="minorHAnsi"/>
          <w:lang w:val="es-MX"/>
        </w:rPr>
        <w:t xml:space="preserve">la </w:t>
      </w:r>
      <w:r w:rsidR="00BB2E88" w:rsidRPr="00B12E0D">
        <w:rPr>
          <w:rFonts w:cstheme="minorHAnsi"/>
          <w:lang w:val="es-MX"/>
        </w:rPr>
        <w:t>co</w:t>
      </w:r>
      <w:r w:rsidR="00F35A02" w:rsidRPr="00B12E0D">
        <w:rPr>
          <w:rFonts w:cstheme="minorHAnsi"/>
          <w:lang w:val="es-MX"/>
        </w:rPr>
        <w:t>nformidad con el manual. Recabar</w:t>
      </w:r>
      <w:r w:rsidR="00BB2E88" w:rsidRPr="00B12E0D">
        <w:rPr>
          <w:rFonts w:cstheme="minorHAnsi"/>
          <w:lang w:val="es-MX"/>
        </w:rPr>
        <w:t xml:space="preserve"> opiniones de </w:t>
      </w:r>
      <w:r w:rsidR="00F35A02" w:rsidRPr="00B12E0D">
        <w:rPr>
          <w:rFonts w:cstheme="minorHAnsi"/>
          <w:lang w:val="es-MX"/>
        </w:rPr>
        <w:t>la dirección</w:t>
      </w:r>
      <w:r w:rsidR="00BB2E88" w:rsidRPr="00B12E0D">
        <w:rPr>
          <w:rFonts w:cstheme="minorHAnsi"/>
          <w:lang w:val="es-MX"/>
        </w:rPr>
        <w:t xml:space="preserve"> sobre la inclusión del efecto y su vinculación con las recomendaciones </w:t>
      </w:r>
      <w:r w:rsidR="00BC0029">
        <w:rPr>
          <w:rFonts w:cstheme="minorHAnsi"/>
          <w:lang w:val="es-MX"/>
        </w:rPr>
        <w:t>para acciones</w:t>
      </w:r>
      <w:r w:rsidR="00BB2E88" w:rsidRPr="00B12E0D">
        <w:rPr>
          <w:rFonts w:cstheme="minorHAnsi"/>
          <w:lang w:val="es-MX"/>
        </w:rPr>
        <w:t xml:space="preserve"> correctivas</w:t>
      </w:r>
      <w:r w:rsidR="00E816FA" w:rsidRPr="00B12E0D">
        <w:rPr>
          <w:rFonts w:cstheme="minorHAnsi"/>
          <w:lang w:val="es-MX"/>
        </w:rPr>
        <w:t>.</w:t>
      </w:r>
    </w:p>
    <w:p w:rsidR="00E816FA" w:rsidRPr="00B12E0D" w:rsidRDefault="00E816FA" w:rsidP="00E816FA">
      <w:pPr>
        <w:pStyle w:val="Prrafodelista"/>
        <w:spacing w:after="200" w:line="276" w:lineRule="auto"/>
        <w:jc w:val="both"/>
        <w:rPr>
          <w:rFonts w:asciiTheme="minorHAnsi" w:hAnsiTheme="minorHAnsi" w:cstheme="minorHAnsi"/>
          <w:i/>
          <w:sz w:val="22"/>
          <w:szCs w:val="22"/>
          <w:lang w:val="es-MX"/>
        </w:rPr>
      </w:pPr>
    </w:p>
    <w:p w:rsidR="00E816FA" w:rsidRPr="00B12E0D" w:rsidRDefault="00BB2E88" w:rsidP="000773F4">
      <w:pPr>
        <w:pStyle w:val="Prrafodelista"/>
        <w:numPr>
          <w:ilvl w:val="0"/>
          <w:numId w:val="40"/>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28 </w:t>
      </w:r>
      <w:r w:rsidR="002D29BA">
        <w:rPr>
          <w:rFonts w:asciiTheme="minorHAnsi" w:hAnsiTheme="minorHAnsi" w:cstheme="minorHAnsi"/>
          <w:b/>
          <w:i/>
          <w:sz w:val="22"/>
          <w:szCs w:val="22"/>
          <w:lang w:val="es-MX"/>
        </w:rPr>
        <w:t>y</w:t>
      </w:r>
      <w:r w:rsidRPr="00B12E0D">
        <w:rPr>
          <w:rFonts w:asciiTheme="minorHAnsi" w:hAnsiTheme="minorHAnsi" w:cstheme="minorHAnsi"/>
          <w:b/>
          <w:i/>
          <w:sz w:val="22"/>
          <w:szCs w:val="22"/>
          <w:lang w:val="es-MX"/>
        </w:rPr>
        <w:t xml:space="preserve"> 30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5.2) </w:t>
      </w:r>
      <w:r w:rsidR="00F35A02" w:rsidRPr="00B12E0D">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l informe de auditoría incluye información sobre la</w:t>
      </w:r>
      <w:r w:rsidR="00F35A02" w:rsidRPr="00B12E0D">
        <w:rPr>
          <w:rFonts w:asciiTheme="minorHAnsi" w:hAnsiTheme="minorHAnsi" w:cstheme="minorHAnsi"/>
          <w:b/>
          <w:i/>
          <w:sz w:val="22"/>
          <w:szCs w:val="22"/>
          <w:lang w:val="es-MX"/>
        </w:rPr>
        <w:t>s</w:t>
      </w:r>
      <w:r w:rsidR="00E816FA" w:rsidRPr="00B12E0D">
        <w:rPr>
          <w:rFonts w:asciiTheme="minorHAnsi" w:hAnsiTheme="minorHAnsi" w:cstheme="minorHAnsi"/>
          <w:b/>
          <w:i/>
          <w:sz w:val="22"/>
          <w:szCs w:val="22"/>
          <w:lang w:val="es-MX"/>
        </w:rPr>
        <w:t>:</w:t>
      </w:r>
      <w:r w:rsidR="00E816FA" w:rsidRPr="00B12E0D">
        <w:rPr>
          <w:rFonts w:asciiTheme="minorHAnsi" w:hAnsiTheme="minorHAnsi" w:cstheme="minorHAnsi"/>
          <w:i/>
          <w:sz w:val="22"/>
          <w:szCs w:val="22"/>
          <w:lang w:val="es-MX"/>
        </w:rPr>
        <w:t xml:space="preserve"> </w:t>
      </w:r>
    </w:p>
    <w:p w:rsidR="00E816FA" w:rsidRPr="00B12E0D" w:rsidRDefault="00F35A02" w:rsidP="000773F4">
      <w:pPr>
        <w:pStyle w:val="Prrafodelista"/>
        <w:numPr>
          <w:ilvl w:val="3"/>
          <w:numId w:val="29"/>
        </w:numPr>
        <w:spacing w:after="200" w:line="276" w:lineRule="auto"/>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Normas</w:t>
      </w:r>
    </w:p>
    <w:p w:rsidR="00E816FA" w:rsidRPr="00B12E0D" w:rsidRDefault="00F35A02" w:rsidP="000773F4">
      <w:pPr>
        <w:pStyle w:val="Prrafodelista"/>
        <w:numPr>
          <w:ilvl w:val="3"/>
          <w:numId w:val="29"/>
        </w:numPr>
        <w:spacing w:after="200" w:line="276" w:lineRule="auto"/>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Objetivos de la auditoría</w:t>
      </w:r>
    </w:p>
    <w:p w:rsidR="00BB2E88" w:rsidRPr="00B12E0D" w:rsidRDefault="00BB2E88" w:rsidP="000773F4">
      <w:pPr>
        <w:pStyle w:val="Prrafodelista"/>
        <w:numPr>
          <w:ilvl w:val="3"/>
          <w:numId w:val="29"/>
        </w:numPr>
        <w:spacing w:after="200" w:line="276" w:lineRule="auto"/>
        <w:ind w:left="1440"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Limitaciones de los datos utilizados </w:t>
      </w:r>
    </w:p>
    <w:p w:rsidR="00E816FA" w:rsidRPr="00B12E0D" w:rsidRDefault="002D29BA" w:rsidP="000773F4">
      <w:pPr>
        <w:pStyle w:val="Prrafodelista"/>
        <w:numPr>
          <w:ilvl w:val="3"/>
          <w:numId w:val="29"/>
        </w:numPr>
        <w:spacing w:after="200" w:line="276" w:lineRule="auto"/>
        <w:ind w:left="1440" w:hanging="720"/>
        <w:jc w:val="both"/>
        <w:rPr>
          <w:rFonts w:asciiTheme="minorHAnsi" w:hAnsiTheme="minorHAnsi" w:cstheme="minorHAnsi"/>
          <w:b/>
          <w:i/>
          <w:sz w:val="22"/>
          <w:szCs w:val="22"/>
          <w:lang w:val="es-MX"/>
        </w:rPr>
      </w:pPr>
      <w:r>
        <w:rPr>
          <w:rFonts w:asciiTheme="minorHAnsi" w:hAnsiTheme="minorHAnsi" w:cstheme="minorHAnsi"/>
          <w:b/>
          <w:i/>
          <w:sz w:val="22"/>
          <w:szCs w:val="22"/>
          <w:lang w:val="es-MX"/>
        </w:rPr>
        <w:t>Hallazgos</w:t>
      </w:r>
      <w:r w:rsidR="00BB2E88" w:rsidRPr="00B12E0D">
        <w:rPr>
          <w:rFonts w:asciiTheme="minorHAnsi" w:hAnsiTheme="minorHAnsi" w:cstheme="minorHAnsi"/>
          <w:b/>
          <w:i/>
          <w:sz w:val="22"/>
          <w:szCs w:val="22"/>
          <w:lang w:val="es-MX"/>
        </w:rPr>
        <w:t xml:space="preserve">, conclusiones y recomendaciones de </w:t>
      </w:r>
      <w:r w:rsidR="001C7E97" w:rsidRPr="00B12E0D">
        <w:rPr>
          <w:rFonts w:asciiTheme="minorHAnsi" w:hAnsiTheme="minorHAnsi" w:cstheme="minorHAnsi"/>
          <w:b/>
          <w:i/>
          <w:sz w:val="22"/>
          <w:szCs w:val="22"/>
          <w:lang w:val="es-MX"/>
        </w:rPr>
        <w:t xml:space="preserve">la </w:t>
      </w:r>
      <w:r w:rsidR="00BB2E88" w:rsidRPr="00B12E0D">
        <w:rPr>
          <w:rFonts w:asciiTheme="minorHAnsi" w:hAnsiTheme="minorHAnsi" w:cstheme="minorHAnsi"/>
          <w:b/>
          <w:i/>
          <w:sz w:val="22"/>
          <w:szCs w:val="22"/>
          <w:lang w:val="es-MX"/>
        </w:rPr>
        <w:t>auditoría</w:t>
      </w:r>
    </w:p>
    <w:p w:rsidR="00E816FA" w:rsidRPr="00B12E0D" w:rsidRDefault="00940E03" w:rsidP="00E816FA">
      <w:pPr>
        <w:ind w:left="720"/>
        <w:jc w:val="both"/>
        <w:rPr>
          <w:rFonts w:cstheme="minorHAnsi"/>
          <w:b/>
          <w:i/>
          <w:lang w:val="es-MX"/>
        </w:rPr>
      </w:pPr>
      <w:r>
        <w:rPr>
          <w:rFonts w:cs="Times New Roman"/>
          <w:b/>
          <w:sz w:val="24"/>
          <w:szCs w:val="24"/>
          <w:lang w:val="es-MX"/>
        </w:rPr>
        <w:t>Explicación</w:t>
      </w:r>
      <w:r w:rsidR="00E816FA" w:rsidRPr="00B12E0D">
        <w:rPr>
          <w:rFonts w:cstheme="minorHAnsi"/>
          <w:b/>
          <w:i/>
          <w:lang w:val="es-MX"/>
        </w:rPr>
        <w:t xml:space="preserve"> (13):</w:t>
      </w:r>
      <w:r w:rsidR="00BB2E88" w:rsidRPr="00B12E0D">
        <w:rPr>
          <w:rFonts w:cstheme="minorHAnsi"/>
          <w:b/>
          <w:lang w:val="es-MX"/>
        </w:rPr>
        <w:t xml:space="preserve"> </w:t>
      </w:r>
      <w:r w:rsidR="001C7E97" w:rsidRPr="00B12E0D">
        <w:rPr>
          <w:rFonts w:cstheme="minorHAnsi"/>
          <w:b/>
          <w:lang w:val="es-MX"/>
        </w:rPr>
        <w:t>Las definiciones</w:t>
      </w:r>
      <w:r w:rsidR="00BB2E88" w:rsidRPr="00B12E0D">
        <w:rPr>
          <w:rFonts w:cstheme="minorHAnsi"/>
          <w:b/>
          <w:lang w:val="es-MX"/>
        </w:rPr>
        <w:t xml:space="preserve"> de algunos de los términos mencionados </w:t>
      </w:r>
      <w:r w:rsidR="001C7E97" w:rsidRPr="00B12E0D">
        <w:rPr>
          <w:rFonts w:cstheme="minorHAnsi"/>
          <w:b/>
          <w:lang w:val="es-MX"/>
        </w:rPr>
        <w:t>son</w:t>
      </w:r>
      <w:r w:rsidR="00E816FA" w:rsidRPr="00B12E0D">
        <w:rPr>
          <w:rFonts w:cstheme="minorHAnsi"/>
          <w:b/>
          <w:lang w:val="es-MX"/>
        </w:rPr>
        <w:t>:</w:t>
      </w:r>
      <w:r w:rsidR="00E816FA" w:rsidRPr="00B12E0D">
        <w:rPr>
          <w:rFonts w:cstheme="minorHAnsi"/>
          <w:b/>
          <w:i/>
          <w:lang w:val="es-MX"/>
        </w:rPr>
        <w:t xml:space="preserve"> </w:t>
      </w:r>
    </w:p>
    <w:p w:rsidR="00BB2E88" w:rsidRPr="00B12E0D" w:rsidRDefault="00BB2E88" w:rsidP="000773F4">
      <w:pPr>
        <w:pStyle w:val="Prrafodelista"/>
        <w:numPr>
          <w:ilvl w:val="0"/>
          <w:numId w:val="48"/>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normas – </w:t>
      </w:r>
      <w:r w:rsidRPr="00B12E0D">
        <w:rPr>
          <w:rFonts w:asciiTheme="minorHAnsi" w:hAnsiTheme="minorHAnsi" w:cstheme="minorHAnsi"/>
          <w:i/>
          <w:sz w:val="22"/>
          <w:szCs w:val="22"/>
          <w:lang w:val="es-MX"/>
        </w:rPr>
        <w:t>(</w:t>
      </w:r>
      <w:r w:rsidR="001C7E97" w:rsidRPr="00B12E0D">
        <w:rPr>
          <w:rFonts w:asciiTheme="minorHAnsi" w:hAnsiTheme="minorHAnsi" w:cstheme="minorHAnsi"/>
          <w:i/>
          <w:sz w:val="22"/>
          <w:szCs w:val="22"/>
          <w:lang w:val="es-MX"/>
        </w:rPr>
        <w:t xml:space="preserve">Instancia profesional de conocimiento en la que se </w:t>
      </w:r>
      <w:r w:rsidR="006C6539" w:rsidRPr="00B12E0D">
        <w:rPr>
          <w:rFonts w:asciiTheme="minorHAnsi" w:hAnsiTheme="minorHAnsi" w:cstheme="minorHAnsi"/>
          <w:i/>
          <w:sz w:val="22"/>
          <w:szCs w:val="22"/>
          <w:lang w:val="es-MX"/>
        </w:rPr>
        <w:t>basó</w:t>
      </w:r>
      <w:r w:rsidR="001C7E97" w:rsidRPr="00B12E0D">
        <w:rPr>
          <w:rFonts w:asciiTheme="minorHAnsi" w:hAnsiTheme="minorHAnsi" w:cstheme="minorHAnsi"/>
          <w:i/>
          <w:sz w:val="22"/>
          <w:szCs w:val="22"/>
          <w:lang w:val="es-MX"/>
        </w:rPr>
        <w:t xml:space="preserve"> el trabajo de la auditoría</w:t>
      </w:r>
      <w:r w:rsidRPr="00B12E0D">
        <w:rPr>
          <w:rFonts w:asciiTheme="minorHAnsi" w:hAnsiTheme="minorHAnsi" w:cstheme="minorHAnsi"/>
          <w:i/>
          <w:sz w:val="22"/>
          <w:szCs w:val="22"/>
          <w:lang w:val="es-MX"/>
        </w:rPr>
        <w:t>)</w:t>
      </w:r>
    </w:p>
    <w:p w:rsidR="001C7E97" w:rsidRPr="00B12E0D" w:rsidRDefault="001C7E97" w:rsidP="000773F4">
      <w:pPr>
        <w:pStyle w:val="Prrafodelista"/>
        <w:numPr>
          <w:ilvl w:val="0"/>
          <w:numId w:val="48"/>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objetivo de la </w:t>
      </w:r>
      <w:r w:rsidR="00BB2E88" w:rsidRPr="00B12E0D">
        <w:rPr>
          <w:rFonts w:asciiTheme="minorHAnsi" w:hAnsiTheme="minorHAnsi" w:cstheme="minorHAnsi"/>
          <w:b/>
          <w:i/>
          <w:sz w:val="22"/>
          <w:szCs w:val="22"/>
          <w:lang w:val="es-MX"/>
        </w:rPr>
        <w:t xml:space="preserve">auditoría– </w:t>
      </w:r>
      <w:r w:rsidR="00BB2E88" w:rsidRPr="00B12E0D">
        <w:rPr>
          <w:rFonts w:asciiTheme="minorHAnsi" w:hAnsiTheme="minorHAnsi" w:cstheme="minorHAnsi"/>
          <w:i/>
          <w:sz w:val="22"/>
          <w:szCs w:val="22"/>
          <w:lang w:val="es-MX"/>
        </w:rPr>
        <w:t>(lo que el auditor quiere determinar al final de</w:t>
      </w:r>
      <w:r w:rsidRPr="00B12E0D">
        <w:rPr>
          <w:rFonts w:asciiTheme="minorHAnsi" w:hAnsiTheme="minorHAnsi" w:cstheme="minorHAnsi"/>
          <w:i/>
          <w:sz w:val="22"/>
          <w:szCs w:val="22"/>
          <w:lang w:val="es-MX"/>
        </w:rPr>
        <w:t xml:space="preserve"> </w:t>
      </w:r>
      <w:r w:rsidR="00BB2E88" w:rsidRPr="00B12E0D">
        <w:rPr>
          <w:rFonts w:asciiTheme="minorHAnsi" w:hAnsiTheme="minorHAnsi" w:cstheme="minorHAnsi"/>
          <w:i/>
          <w:sz w:val="22"/>
          <w:szCs w:val="22"/>
          <w:lang w:val="es-MX"/>
        </w:rPr>
        <w:t>l</w:t>
      </w:r>
      <w:r w:rsidRPr="00B12E0D">
        <w:rPr>
          <w:rFonts w:asciiTheme="minorHAnsi" w:hAnsiTheme="minorHAnsi" w:cstheme="minorHAnsi"/>
          <w:i/>
          <w:sz w:val="22"/>
          <w:szCs w:val="22"/>
          <w:lang w:val="es-MX"/>
        </w:rPr>
        <w:t>a</w:t>
      </w:r>
      <w:r w:rsidR="00BB2E88" w:rsidRPr="00B12E0D">
        <w:rPr>
          <w:rFonts w:asciiTheme="minorHAnsi" w:hAnsiTheme="minorHAnsi" w:cstheme="minorHAnsi"/>
          <w:i/>
          <w:sz w:val="22"/>
          <w:szCs w:val="22"/>
          <w:lang w:val="es-MX"/>
        </w:rPr>
        <w:t xml:space="preserve"> exam</w:t>
      </w:r>
      <w:r w:rsidRPr="00B12E0D">
        <w:rPr>
          <w:rFonts w:asciiTheme="minorHAnsi" w:hAnsiTheme="minorHAnsi" w:cstheme="minorHAnsi"/>
          <w:i/>
          <w:sz w:val="22"/>
          <w:szCs w:val="22"/>
          <w:lang w:val="es-MX"/>
        </w:rPr>
        <w:t>inación)</w:t>
      </w:r>
    </w:p>
    <w:p w:rsidR="00E816FA" w:rsidRPr="00B12E0D" w:rsidRDefault="00CB57AC" w:rsidP="001C7E97">
      <w:pPr>
        <w:pStyle w:val="Prrafodelista"/>
        <w:numPr>
          <w:ilvl w:val="0"/>
          <w:numId w:val="48"/>
        </w:numPr>
        <w:tabs>
          <w:tab w:val="left" w:pos="1418"/>
        </w:tabs>
        <w:spacing w:after="200" w:line="276" w:lineRule="auto"/>
        <w:ind w:left="1418" w:hanging="709"/>
        <w:jc w:val="both"/>
        <w:rPr>
          <w:rFonts w:asciiTheme="minorHAnsi" w:hAnsiTheme="minorHAnsi" w:cstheme="minorHAnsi"/>
          <w:i/>
          <w:sz w:val="22"/>
          <w:szCs w:val="22"/>
          <w:lang w:val="es-MX"/>
        </w:rPr>
      </w:pPr>
      <w:r>
        <w:rPr>
          <w:rFonts w:asciiTheme="minorHAnsi" w:hAnsiTheme="minorHAnsi" w:cstheme="minorHAnsi"/>
          <w:b/>
          <w:i/>
          <w:sz w:val="22"/>
          <w:szCs w:val="22"/>
          <w:lang w:val="es-MX"/>
        </w:rPr>
        <w:t>hallazgos</w:t>
      </w:r>
      <w:r w:rsidR="001C7E97" w:rsidRPr="00B12E0D">
        <w:rPr>
          <w:rFonts w:asciiTheme="minorHAnsi" w:hAnsiTheme="minorHAnsi" w:cstheme="minorHAnsi"/>
          <w:b/>
          <w:i/>
          <w:sz w:val="22"/>
          <w:szCs w:val="22"/>
          <w:lang w:val="es-MX"/>
        </w:rPr>
        <w:t xml:space="preserve"> de la auditoría - </w:t>
      </w:r>
      <w:r w:rsidR="001C7E97" w:rsidRPr="00B12E0D">
        <w:rPr>
          <w:rFonts w:asciiTheme="minorHAnsi" w:hAnsiTheme="minorHAnsi" w:cstheme="minorHAnsi"/>
          <w:i/>
          <w:sz w:val="22"/>
          <w:szCs w:val="22"/>
          <w:lang w:val="es-MX"/>
        </w:rPr>
        <w:t>(lo que el auditor encontró al final de la examinación)</w:t>
      </w:r>
      <w:r w:rsidR="00E816FA" w:rsidRPr="00B12E0D">
        <w:rPr>
          <w:rFonts w:asciiTheme="minorHAnsi" w:hAnsiTheme="minorHAnsi" w:cstheme="minorHAnsi"/>
          <w:i/>
          <w:sz w:val="22"/>
          <w:szCs w:val="22"/>
          <w:lang w:val="es-MX"/>
        </w:rPr>
        <w:t xml:space="preserve">                                                                                                                                                                           </w:t>
      </w:r>
    </w:p>
    <w:p w:rsidR="00E816FA" w:rsidRPr="00B12E0D" w:rsidRDefault="00BB2E88" w:rsidP="000773F4">
      <w:pPr>
        <w:pStyle w:val="Prrafodelista"/>
        <w:numPr>
          <w:ilvl w:val="0"/>
          <w:numId w:val="48"/>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conclusiones</w:t>
      </w:r>
      <w:r w:rsidRPr="00B12E0D">
        <w:rPr>
          <w:rFonts w:asciiTheme="minorHAnsi" w:hAnsiTheme="minorHAnsi" w:cstheme="minorHAnsi"/>
          <w:i/>
          <w:sz w:val="22"/>
          <w:szCs w:val="22"/>
          <w:lang w:val="es-MX"/>
        </w:rPr>
        <w:t xml:space="preserve">-(la decisión </w:t>
      </w:r>
      <w:r w:rsidR="001C7E97" w:rsidRPr="00B12E0D">
        <w:rPr>
          <w:rFonts w:asciiTheme="minorHAnsi" w:hAnsiTheme="minorHAnsi" w:cstheme="minorHAnsi"/>
          <w:i/>
          <w:sz w:val="22"/>
          <w:szCs w:val="22"/>
          <w:lang w:val="es-MX"/>
        </w:rPr>
        <w:t>tomada</w:t>
      </w:r>
      <w:r w:rsidRPr="00B12E0D">
        <w:rPr>
          <w:rFonts w:asciiTheme="minorHAnsi" w:hAnsiTheme="minorHAnsi" w:cstheme="minorHAnsi"/>
          <w:i/>
          <w:sz w:val="22"/>
          <w:szCs w:val="22"/>
          <w:lang w:val="es-MX"/>
        </w:rPr>
        <w:t xml:space="preserve"> o la opinión formada por el auditor</w:t>
      </w:r>
      <w:r w:rsidR="00E816FA" w:rsidRPr="00B12E0D">
        <w:rPr>
          <w:rFonts w:asciiTheme="minorHAnsi" w:hAnsiTheme="minorHAnsi" w:cstheme="minorHAnsi"/>
          <w:i/>
          <w:sz w:val="22"/>
          <w:szCs w:val="22"/>
          <w:lang w:val="es-MX"/>
        </w:rPr>
        <w:t xml:space="preserve">)                                                                                                                                                                           </w:t>
      </w:r>
    </w:p>
    <w:p w:rsidR="00E816FA" w:rsidRPr="00B12E0D" w:rsidRDefault="00BB2E88" w:rsidP="000773F4">
      <w:pPr>
        <w:pStyle w:val="Prrafodelista"/>
        <w:numPr>
          <w:ilvl w:val="0"/>
          <w:numId w:val="48"/>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recomendaciones</w:t>
      </w:r>
      <w:r w:rsidRPr="00B12E0D">
        <w:rPr>
          <w:rFonts w:asciiTheme="minorHAnsi" w:hAnsiTheme="minorHAnsi" w:cstheme="minorHAnsi"/>
          <w:i/>
          <w:sz w:val="22"/>
          <w:szCs w:val="22"/>
          <w:lang w:val="es-MX"/>
        </w:rPr>
        <w:t>-(</w:t>
      </w:r>
      <w:r w:rsidR="001C7E97" w:rsidRPr="00B12E0D">
        <w:rPr>
          <w:rFonts w:asciiTheme="minorHAnsi" w:hAnsiTheme="minorHAnsi" w:cstheme="minorHAnsi"/>
          <w:i/>
          <w:sz w:val="22"/>
          <w:szCs w:val="22"/>
          <w:lang w:val="es-MX"/>
        </w:rPr>
        <w:t>la</w:t>
      </w:r>
      <w:r w:rsidRPr="00B12E0D">
        <w:rPr>
          <w:rFonts w:asciiTheme="minorHAnsi" w:hAnsiTheme="minorHAnsi" w:cstheme="minorHAnsi"/>
          <w:i/>
          <w:sz w:val="22"/>
          <w:szCs w:val="22"/>
          <w:lang w:val="es-MX"/>
        </w:rPr>
        <w:t xml:space="preserve"> acción correctiva necesari</w:t>
      </w:r>
      <w:r w:rsidR="001C7E97" w:rsidRPr="00B12E0D">
        <w:rPr>
          <w:rFonts w:asciiTheme="minorHAnsi" w:hAnsiTheme="minorHAnsi" w:cstheme="minorHAnsi"/>
          <w:i/>
          <w:sz w:val="22"/>
          <w:szCs w:val="22"/>
          <w:lang w:val="es-MX"/>
        </w:rPr>
        <w:t>a</w:t>
      </w:r>
      <w:r w:rsidR="00E816FA" w:rsidRPr="00B12E0D">
        <w:rPr>
          <w:rFonts w:asciiTheme="minorHAnsi" w:hAnsiTheme="minorHAnsi" w:cstheme="minorHAnsi"/>
          <w:i/>
          <w:sz w:val="22"/>
          <w:szCs w:val="22"/>
          <w:lang w:val="es-MX"/>
        </w:rPr>
        <w:t>)</w:t>
      </w:r>
    </w:p>
    <w:p w:rsidR="00E816FA" w:rsidRPr="00B12E0D" w:rsidRDefault="00731C22" w:rsidP="00E816FA">
      <w:pPr>
        <w:adjustRightInd w:val="0"/>
        <w:snapToGrid w:val="0"/>
        <w:spacing w:before="240" w:after="0" w:line="240" w:lineRule="auto"/>
        <w:ind w:left="720"/>
        <w:jc w:val="both"/>
        <w:rPr>
          <w:rFonts w:cstheme="minorHAnsi"/>
          <w:lang w:val="es-MX"/>
        </w:rPr>
      </w:pPr>
      <w:r w:rsidRPr="00B12E0D">
        <w:rPr>
          <w:rFonts w:cstheme="minorHAnsi"/>
          <w:lang w:val="es-MX"/>
        </w:rPr>
        <w:t xml:space="preserve">El informe debe contener todos los elementos anteriores. </w:t>
      </w:r>
      <w:r w:rsidR="001C7E97" w:rsidRPr="00B12E0D">
        <w:rPr>
          <w:rFonts w:cstheme="minorHAnsi"/>
          <w:lang w:val="es-MX"/>
        </w:rPr>
        <w:t>El equipo de la auditoría n</w:t>
      </w:r>
      <w:r w:rsidRPr="00B12E0D">
        <w:rPr>
          <w:rFonts w:cstheme="minorHAnsi"/>
          <w:lang w:val="es-MX"/>
        </w:rPr>
        <w:t xml:space="preserve">o debe </w:t>
      </w:r>
      <w:r w:rsidR="001C7E97" w:rsidRPr="00B12E0D">
        <w:rPr>
          <w:rFonts w:cstheme="minorHAnsi"/>
          <w:lang w:val="es-MX"/>
        </w:rPr>
        <w:t>tener</w:t>
      </w:r>
      <w:r w:rsidRPr="00B12E0D">
        <w:rPr>
          <w:rFonts w:cstheme="minorHAnsi"/>
          <w:lang w:val="es-MX"/>
        </w:rPr>
        <w:t xml:space="preserve"> limitación </w:t>
      </w:r>
      <w:r w:rsidR="001C7E97" w:rsidRPr="00B12E0D">
        <w:rPr>
          <w:rFonts w:cstheme="minorHAnsi"/>
          <w:lang w:val="es-MX"/>
        </w:rPr>
        <w:t>alguna al</w:t>
      </w:r>
      <w:r w:rsidRPr="00B12E0D">
        <w:rPr>
          <w:rFonts w:cstheme="minorHAnsi"/>
          <w:lang w:val="es-MX"/>
        </w:rPr>
        <w:t xml:space="preserve"> acceso </w:t>
      </w:r>
      <w:r w:rsidR="006C6539" w:rsidRPr="00B12E0D">
        <w:rPr>
          <w:rFonts w:cstheme="minorHAnsi"/>
          <w:lang w:val="es-MX"/>
        </w:rPr>
        <w:t>de</w:t>
      </w:r>
      <w:r w:rsidRPr="00B12E0D">
        <w:rPr>
          <w:rFonts w:cstheme="minorHAnsi"/>
          <w:lang w:val="es-MX"/>
        </w:rPr>
        <w:t xml:space="preserve"> la información. Si ha habido una limita</w:t>
      </w:r>
      <w:r w:rsidR="00840131">
        <w:rPr>
          <w:rFonts w:cstheme="minorHAnsi"/>
          <w:lang w:val="es-MX"/>
        </w:rPr>
        <w:t>nte</w:t>
      </w:r>
      <w:r w:rsidRPr="00B12E0D">
        <w:rPr>
          <w:rFonts w:cstheme="minorHAnsi"/>
          <w:lang w:val="es-MX"/>
        </w:rPr>
        <w:t xml:space="preserve"> importante, debe ser </w:t>
      </w:r>
      <w:r w:rsidR="001C7E97" w:rsidRPr="00B12E0D">
        <w:rPr>
          <w:rFonts w:cstheme="minorHAnsi"/>
          <w:lang w:val="es-MX"/>
        </w:rPr>
        <w:t>mencionada</w:t>
      </w:r>
      <w:r w:rsidRPr="00B12E0D">
        <w:rPr>
          <w:rFonts w:cstheme="minorHAnsi"/>
          <w:lang w:val="es-MX"/>
        </w:rPr>
        <w:t xml:space="preserve"> en el informe</w:t>
      </w:r>
      <w:r w:rsidR="00E816FA" w:rsidRPr="00B12E0D">
        <w:rPr>
          <w:rFonts w:cstheme="minorHAnsi"/>
          <w:lang w:val="es-MX"/>
        </w:rPr>
        <w:t>.</w:t>
      </w:r>
    </w:p>
    <w:p w:rsidR="00E816FA" w:rsidRPr="00B12E0D" w:rsidRDefault="00E816FA" w:rsidP="00E816FA">
      <w:pPr>
        <w:pStyle w:val="Prrafodelista"/>
        <w:spacing w:after="200" w:line="276" w:lineRule="auto"/>
        <w:jc w:val="both"/>
        <w:rPr>
          <w:rFonts w:asciiTheme="minorHAnsi" w:hAnsiTheme="minorHAnsi" w:cstheme="minorHAnsi"/>
          <w:b/>
          <w:i/>
          <w:sz w:val="22"/>
          <w:szCs w:val="22"/>
          <w:lang w:val="es-MX"/>
        </w:rPr>
      </w:pPr>
    </w:p>
    <w:p w:rsidR="00E816FA" w:rsidRPr="00B12E0D" w:rsidRDefault="00731C22" w:rsidP="000773F4">
      <w:pPr>
        <w:pStyle w:val="Prrafodelista"/>
        <w:numPr>
          <w:ilvl w:val="0"/>
          <w:numId w:val="40"/>
        </w:numPr>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Pr="00657067">
        <w:rPr>
          <w:rFonts w:asciiTheme="minorHAnsi" w:hAnsiTheme="minorHAnsi" w:cstheme="minorHAnsi"/>
          <w:b/>
          <w:i/>
          <w:sz w:val="22"/>
          <w:szCs w:val="22"/>
          <w:lang w:val="es-MX"/>
        </w:rPr>
        <w:t xml:space="preserve">- </w:t>
      </w:r>
      <w:r w:rsidR="00E63221" w:rsidRPr="00657067">
        <w:rPr>
          <w:rFonts w:asciiTheme="minorHAnsi" w:hAnsiTheme="minorHAnsi" w:cstheme="minorHAnsi"/>
          <w:b/>
          <w:i/>
          <w:sz w:val="22"/>
          <w:szCs w:val="22"/>
          <w:lang w:val="es-MX"/>
        </w:rPr>
        <w:t>L</w:t>
      </w:r>
      <w:r w:rsidRPr="00657067">
        <w:rPr>
          <w:rFonts w:asciiTheme="minorHAnsi" w:hAnsiTheme="minorHAnsi" w:cstheme="minorHAnsi"/>
          <w:b/>
          <w:i/>
          <w:sz w:val="22"/>
          <w:szCs w:val="22"/>
          <w:lang w:val="es-MX"/>
        </w:rPr>
        <w:t xml:space="preserve">os </w:t>
      </w:r>
      <w:r w:rsidR="00840131" w:rsidRPr="00657067">
        <w:rPr>
          <w:rFonts w:asciiTheme="minorHAnsi" w:hAnsiTheme="minorHAnsi" w:cstheme="minorHAnsi"/>
          <w:b/>
          <w:i/>
          <w:sz w:val="22"/>
          <w:szCs w:val="22"/>
          <w:lang w:val="es-MX"/>
        </w:rPr>
        <w:t>hallazgos</w:t>
      </w:r>
      <w:r w:rsidRPr="00657067">
        <w:rPr>
          <w:rFonts w:asciiTheme="minorHAnsi" w:hAnsiTheme="minorHAnsi" w:cstheme="minorHAnsi"/>
          <w:b/>
          <w:i/>
          <w:sz w:val="22"/>
          <w:szCs w:val="22"/>
          <w:lang w:val="es-MX"/>
        </w:rPr>
        <w:t xml:space="preserve"> </w:t>
      </w:r>
      <w:r w:rsidR="00703857" w:rsidRPr="00657067">
        <w:rPr>
          <w:rFonts w:asciiTheme="minorHAnsi" w:hAnsiTheme="minorHAnsi" w:cstheme="minorHAnsi"/>
          <w:b/>
          <w:i/>
          <w:sz w:val="22"/>
          <w:szCs w:val="22"/>
          <w:lang w:val="es-MX"/>
        </w:rPr>
        <w:t xml:space="preserve">van </w:t>
      </w:r>
      <w:r w:rsidRPr="00657067">
        <w:rPr>
          <w:rFonts w:asciiTheme="minorHAnsi" w:hAnsiTheme="minorHAnsi" w:cstheme="minorHAnsi"/>
          <w:b/>
          <w:i/>
          <w:sz w:val="22"/>
          <w:szCs w:val="22"/>
          <w:lang w:val="es-MX"/>
        </w:rPr>
        <w:t xml:space="preserve">claramente </w:t>
      </w:r>
      <w:r w:rsidR="00703857" w:rsidRPr="00657067">
        <w:rPr>
          <w:rFonts w:asciiTheme="minorHAnsi" w:hAnsiTheme="minorHAnsi" w:cstheme="minorHAnsi"/>
          <w:b/>
          <w:i/>
          <w:sz w:val="22"/>
          <w:szCs w:val="22"/>
          <w:lang w:val="es-MX"/>
        </w:rPr>
        <w:t>acorde al</w:t>
      </w:r>
      <w:r w:rsidR="00E63221" w:rsidRPr="00657067">
        <w:rPr>
          <w:rFonts w:asciiTheme="minorHAnsi" w:hAnsiTheme="minorHAnsi" w:cstheme="minorHAnsi"/>
          <w:b/>
          <w:i/>
          <w:sz w:val="22"/>
          <w:szCs w:val="22"/>
          <w:lang w:val="es-MX"/>
        </w:rPr>
        <w:t xml:space="preserve"> asunto</w:t>
      </w:r>
      <w:r w:rsidRPr="00657067">
        <w:rPr>
          <w:rFonts w:asciiTheme="minorHAnsi" w:hAnsiTheme="minorHAnsi" w:cstheme="minorHAnsi"/>
          <w:b/>
          <w:i/>
          <w:sz w:val="22"/>
          <w:szCs w:val="22"/>
          <w:lang w:val="es-MX"/>
        </w:rPr>
        <w:t xml:space="preserve"> de la auditoría,</w:t>
      </w:r>
      <w:r w:rsidRPr="00B12E0D">
        <w:rPr>
          <w:rFonts w:asciiTheme="minorHAnsi" w:hAnsiTheme="minorHAnsi" w:cstheme="minorHAnsi"/>
          <w:b/>
          <w:i/>
          <w:sz w:val="22"/>
          <w:szCs w:val="22"/>
          <w:lang w:val="es-MX"/>
        </w:rPr>
        <w:t xml:space="preserve"> o explica</w:t>
      </w:r>
      <w:r w:rsidR="00E63221" w:rsidRPr="00B12E0D">
        <w:rPr>
          <w:rFonts w:asciiTheme="minorHAnsi" w:hAnsiTheme="minorHAnsi" w:cstheme="minorHAnsi"/>
          <w:b/>
          <w:i/>
          <w:sz w:val="22"/>
          <w:szCs w:val="22"/>
          <w:lang w:val="es-MX"/>
        </w:rPr>
        <w:t>n</w:t>
      </w:r>
      <w:r w:rsidRPr="00B12E0D">
        <w:rPr>
          <w:rFonts w:asciiTheme="minorHAnsi" w:hAnsiTheme="minorHAnsi" w:cstheme="minorHAnsi"/>
          <w:b/>
          <w:i/>
          <w:sz w:val="22"/>
          <w:szCs w:val="22"/>
          <w:lang w:val="es-MX"/>
        </w:rPr>
        <w:t xml:space="preserve"> por qué esto no </w:t>
      </w:r>
      <w:r w:rsidR="00E63221" w:rsidRPr="00B12E0D">
        <w:rPr>
          <w:rFonts w:asciiTheme="minorHAnsi" w:hAnsiTheme="minorHAnsi" w:cstheme="minorHAnsi"/>
          <w:b/>
          <w:i/>
          <w:sz w:val="22"/>
          <w:szCs w:val="22"/>
          <w:lang w:val="es-MX"/>
        </w:rPr>
        <w:t>fue</w:t>
      </w:r>
      <w:r w:rsidRPr="00B12E0D">
        <w:rPr>
          <w:rFonts w:asciiTheme="minorHAnsi" w:hAnsiTheme="minorHAnsi" w:cstheme="minorHAnsi"/>
          <w:b/>
          <w:i/>
          <w:sz w:val="22"/>
          <w:szCs w:val="22"/>
          <w:lang w:val="es-MX"/>
        </w:rPr>
        <w:t xml:space="preserve"> posible (ISSAI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30</w:t>
      </w:r>
      <w:r w:rsidR="00E816FA" w:rsidRPr="00B12E0D">
        <w:rPr>
          <w:rFonts w:asciiTheme="minorHAnsi" w:hAnsiTheme="minorHAnsi" w:cstheme="minorHAnsi"/>
          <w:b/>
          <w:i/>
          <w:sz w:val="22"/>
          <w:szCs w:val="22"/>
          <w:lang w:val="es-MX"/>
        </w:rPr>
        <w:t xml:space="preserve">). </w:t>
      </w:r>
    </w:p>
    <w:p w:rsidR="00E816FA" w:rsidRPr="00B12E0D" w:rsidRDefault="00940E03" w:rsidP="00E816FA">
      <w:pPr>
        <w:pStyle w:val="Default"/>
        <w:ind w:left="720"/>
        <w:jc w:val="both"/>
        <w:rPr>
          <w:rFonts w:asciiTheme="minorHAnsi" w:hAnsiTheme="minorHAnsi" w:cstheme="minorHAnsi"/>
          <w:color w:val="auto"/>
          <w:sz w:val="22"/>
          <w:szCs w:val="22"/>
          <w:lang w:val="es-MX"/>
        </w:rPr>
      </w:pPr>
      <w:r>
        <w:rPr>
          <w:rFonts w:cs="Times New Roman"/>
          <w:b/>
          <w:lang w:val="es-MX"/>
        </w:rPr>
        <w:t>Explicación</w:t>
      </w:r>
      <w:r w:rsidR="00E816FA" w:rsidRPr="00B12E0D">
        <w:rPr>
          <w:rFonts w:asciiTheme="minorHAnsi" w:hAnsiTheme="minorHAnsi" w:cstheme="minorHAnsi"/>
          <w:b/>
          <w:color w:val="auto"/>
          <w:sz w:val="22"/>
          <w:szCs w:val="22"/>
          <w:lang w:val="es-MX"/>
        </w:rPr>
        <w:t xml:space="preserve"> (14) </w:t>
      </w:r>
      <w:r w:rsidR="00E816FA" w:rsidRPr="00B12E0D">
        <w:rPr>
          <w:rFonts w:asciiTheme="minorHAnsi" w:hAnsiTheme="minorHAnsi" w:cstheme="minorHAnsi"/>
          <w:color w:val="auto"/>
          <w:sz w:val="22"/>
          <w:szCs w:val="22"/>
          <w:lang w:val="es-MX"/>
        </w:rPr>
        <w:t xml:space="preserve">–   </w:t>
      </w:r>
      <w:r w:rsidR="00731C22" w:rsidRPr="00B12E0D">
        <w:rPr>
          <w:rFonts w:asciiTheme="minorHAnsi" w:hAnsiTheme="minorHAnsi" w:cstheme="minorHAnsi"/>
          <w:color w:val="auto"/>
          <w:sz w:val="22"/>
          <w:szCs w:val="22"/>
          <w:lang w:val="es-MX"/>
        </w:rPr>
        <w:t>El informe debe</w:t>
      </w:r>
      <w:r w:rsidR="004A7502">
        <w:rPr>
          <w:rFonts w:asciiTheme="minorHAnsi" w:hAnsiTheme="minorHAnsi" w:cstheme="minorHAnsi"/>
          <w:color w:val="auto"/>
          <w:sz w:val="22"/>
          <w:szCs w:val="22"/>
          <w:lang w:val="es-MX"/>
        </w:rPr>
        <w:t>rá</w:t>
      </w:r>
      <w:r w:rsidR="00731C22" w:rsidRPr="00B12E0D">
        <w:rPr>
          <w:rFonts w:asciiTheme="minorHAnsi" w:hAnsiTheme="minorHAnsi" w:cstheme="minorHAnsi"/>
          <w:color w:val="auto"/>
          <w:sz w:val="22"/>
          <w:szCs w:val="22"/>
          <w:lang w:val="es-MX"/>
        </w:rPr>
        <w:t xml:space="preserve"> contener generalmente </w:t>
      </w:r>
      <w:r w:rsidR="00E63221" w:rsidRPr="00B12E0D">
        <w:rPr>
          <w:rFonts w:asciiTheme="minorHAnsi" w:hAnsiTheme="minorHAnsi" w:cstheme="minorHAnsi"/>
          <w:color w:val="auto"/>
          <w:sz w:val="22"/>
          <w:szCs w:val="22"/>
          <w:lang w:val="es-MX"/>
        </w:rPr>
        <w:t xml:space="preserve">la </w:t>
      </w:r>
      <w:r w:rsidR="00731C22" w:rsidRPr="00B12E0D">
        <w:rPr>
          <w:rFonts w:asciiTheme="minorHAnsi" w:hAnsiTheme="minorHAnsi" w:cstheme="minorHAnsi"/>
          <w:color w:val="auto"/>
          <w:sz w:val="22"/>
          <w:szCs w:val="22"/>
          <w:lang w:val="es-MX"/>
        </w:rPr>
        <w:t xml:space="preserve">conclusión de </w:t>
      </w:r>
      <w:r w:rsidR="00E63221" w:rsidRPr="00B12E0D">
        <w:rPr>
          <w:rFonts w:asciiTheme="minorHAnsi" w:hAnsiTheme="minorHAnsi" w:cstheme="minorHAnsi"/>
          <w:color w:val="auto"/>
          <w:sz w:val="22"/>
          <w:szCs w:val="22"/>
          <w:lang w:val="es-MX"/>
        </w:rPr>
        <w:t>la EFS</w:t>
      </w:r>
      <w:r w:rsidR="00731C22" w:rsidRPr="00B12E0D">
        <w:rPr>
          <w:rFonts w:asciiTheme="minorHAnsi" w:hAnsiTheme="minorHAnsi" w:cstheme="minorHAnsi"/>
          <w:color w:val="auto"/>
          <w:sz w:val="22"/>
          <w:szCs w:val="22"/>
          <w:lang w:val="es-MX"/>
        </w:rPr>
        <w:t xml:space="preserve"> </w:t>
      </w:r>
      <w:r w:rsidR="00703857" w:rsidRPr="006069DF">
        <w:rPr>
          <w:rFonts w:asciiTheme="minorHAnsi" w:hAnsiTheme="minorHAnsi" w:cstheme="minorHAnsi"/>
          <w:color w:val="auto"/>
          <w:sz w:val="22"/>
          <w:szCs w:val="22"/>
          <w:lang w:val="es-MX"/>
        </w:rPr>
        <w:t xml:space="preserve">de acuerdo </w:t>
      </w:r>
      <w:r w:rsidR="004606A3" w:rsidRPr="006069DF">
        <w:rPr>
          <w:rFonts w:asciiTheme="minorHAnsi" w:hAnsiTheme="minorHAnsi" w:cstheme="minorHAnsi"/>
          <w:color w:val="auto"/>
          <w:sz w:val="22"/>
          <w:szCs w:val="22"/>
          <w:lang w:val="es-MX"/>
        </w:rPr>
        <w:t>al</w:t>
      </w:r>
      <w:r w:rsidR="00E63221" w:rsidRPr="004606A3">
        <w:rPr>
          <w:rFonts w:asciiTheme="minorHAnsi" w:hAnsiTheme="minorHAnsi" w:cstheme="minorHAnsi"/>
          <w:color w:val="auto"/>
          <w:sz w:val="22"/>
          <w:szCs w:val="22"/>
          <w:lang w:val="es-MX"/>
        </w:rPr>
        <w:t xml:space="preserve"> asunto de</w:t>
      </w:r>
      <w:r w:rsidR="00731C22" w:rsidRPr="004606A3">
        <w:rPr>
          <w:rFonts w:asciiTheme="minorHAnsi" w:hAnsiTheme="minorHAnsi" w:cstheme="minorHAnsi"/>
          <w:color w:val="auto"/>
          <w:sz w:val="22"/>
          <w:szCs w:val="22"/>
          <w:lang w:val="es-MX"/>
        </w:rPr>
        <w:t xml:space="preserve"> la auditoría.</w:t>
      </w:r>
      <w:r w:rsidR="00731C22" w:rsidRPr="00B12E0D">
        <w:rPr>
          <w:rFonts w:asciiTheme="minorHAnsi" w:hAnsiTheme="minorHAnsi" w:cstheme="minorHAnsi"/>
          <w:color w:val="auto"/>
          <w:sz w:val="22"/>
          <w:szCs w:val="22"/>
          <w:lang w:val="es-MX"/>
        </w:rPr>
        <w:t xml:space="preserve"> </w:t>
      </w:r>
      <w:r w:rsidR="00E63221" w:rsidRPr="00B12E0D">
        <w:rPr>
          <w:rFonts w:asciiTheme="minorHAnsi" w:hAnsiTheme="minorHAnsi" w:cstheme="minorHAnsi"/>
          <w:color w:val="auto"/>
          <w:sz w:val="22"/>
          <w:szCs w:val="22"/>
          <w:lang w:val="es-MX"/>
        </w:rPr>
        <w:t>Las c</w:t>
      </w:r>
      <w:r w:rsidR="00731C22" w:rsidRPr="00B12E0D">
        <w:rPr>
          <w:rFonts w:asciiTheme="minorHAnsi" w:hAnsiTheme="minorHAnsi" w:cstheme="minorHAnsi"/>
          <w:color w:val="auto"/>
          <w:sz w:val="22"/>
          <w:szCs w:val="22"/>
          <w:lang w:val="es-MX"/>
        </w:rPr>
        <w:t xml:space="preserve">onclusiones son las declaraciones deducidas por </w:t>
      </w:r>
      <w:r w:rsidR="00E63221" w:rsidRPr="00B12E0D">
        <w:rPr>
          <w:rFonts w:asciiTheme="minorHAnsi" w:hAnsiTheme="minorHAnsi" w:cstheme="minorHAnsi"/>
          <w:color w:val="auto"/>
          <w:sz w:val="22"/>
          <w:szCs w:val="22"/>
          <w:lang w:val="es-MX"/>
        </w:rPr>
        <w:t>l</w:t>
      </w:r>
      <w:r w:rsidR="00967B53" w:rsidRPr="00B12E0D">
        <w:rPr>
          <w:rFonts w:asciiTheme="minorHAnsi" w:hAnsiTheme="minorHAnsi" w:cstheme="minorHAnsi"/>
          <w:color w:val="auto"/>
          <w:sz w:val="22"/>
          <w:szCs w:val="22"/>
          <w:lang w:val="es-MX"/>
        </w:rPr>
        <w:t>a EFS</w:t>
      </w:r>
      <w:r w:rsidR="00731C22" w:rsidRPr="00B12E0D">
        <w:rPr>
          <w:rFonts w:asciiTheme="minorHAnsi" w:hAnsiTheme="minorHAnsi" w:cstheme="minorHAnsi"/>
          <w:color w:val="auto"/>
          <w:sz w:val="22"/>
          <w:szCs w:val="22"/>
          <w:lang w:val="es-MX"/>
        </w:rPr>
        <w:t xml:space="preserve"> de los </w:t>
      </w:r>
      <w:r w:rsidR="004A7502">
        <w:rPr>
          <w:rFonts w:asciiTheme="minorHAnsi" w:hAnsiTheme="minorHAnsi" w:cstheme="minorHAnsi"/>
          <w:color w:val="auto"/>
          <w:sz w:val="22"/>
          <w:szCs w:val="22"/>
          <w:lang w:val="es-MX"/>
        </w:rPr>
        <w:t>hallazgos</w:t>
      </w:r>
      <w:r w:rsidR="00731C22" w:rsidRPr="00B12E0D">
        <w:rPr>
          <w:rFonts w:asciiTheme="minorHAnsi" w:hAnsiTheme="minorHAnsi" w:cstheme="minorHAnsi"/>
          <w:color w:val="auto"/>
          <w:sz w:val="22"/>
          <w:szCs w:val="22"/>
          <w:lang w:val="es-MX"/>
        </w:rPr>
        <w:t xml:space="preserve"> de la auditoría. Si no es posible llegar a </w:t>
      </w:r>
      <w:r w:rsidR="00E63221" w:rsidRPr="00B12E0D">
        <w:rPr>
          <w:rFonts w:asciiTheme="minorHAnsi" w:hAnsiTheme="minorHAnsi" w:cstheme="minorHAnsi"/>
          <w:color w:val="auto"/>
          <w:sz w:val="22"/>
          <w:szCs w:val="22"/>
          <w:lang w:val="es-MX"/>
        </w:rPr>
        <w:t xml:space="preserve">las </w:t>
      </w:r>
      <w:r w:rsidR="00731C22" w:rsidRPr="00B12E0D">
        <w:rPr>
          <w:rFonts w:asciiTheme="minorHAnsi" w:hAnsiTheme="minorHAnsi" w:cstheme="minorHAnsi"/>
          <w:color w:val="auto"/>
          <w:sz w:val="22"/>
          <w:szCs w:val="22"/>
          <w:lang w:val="es-MX"/>
        </w:rPr>
        <w:t xml:space="preserve">conclusiones </w:t>
      </w:r>
      <w:r w:rsidR="00E63221" w:rsidRPr="00B12E0D">
        <w:rPr>
          <w:rFonts w:asciiTheme="minorHAnsi" w:hAnsiTheme="minorHAnsi" w:cstheme="minorHAnsi"/>
          <w:color w:val="auto"/>
          <w:sz w:val="22"/>
          <w:szCs w:val="22"/>
          <w:lang w:val="es-MX"/>
        </w:rPr>
        <w:t>de</w:t>
      </w:r>
      <w:r w:rsidR="00731C22" w:rsidRPr="00B12E0D">
        <w:rPr>
          <w:rFonts w:asciiTheme="minorHAnsi" w:hAnsiTheme="minorHAnsi" w:cstheme="minorHAnsi"/>
          <w:color w:val="auto"/>
          <w:sz w:val="22"/>
          <w:szCs w:val="22"/>
          <w:lang w:val="es-MX"/>
        </w:rPr>
        <w:t xml:space="preserve"> un </w:t>
      </w:r>
      <w:r w:rsidR="00E63221" w:rsidRPr="00B12E0D">
        <w:rPr>
          <w:rFonts w:asciiTheme="minorHAnsi" w:hAnsiTheme="minorHAnsi" w:cstheme="minorHAnsi"/>
          <w:color w:val="auto"/>
          <w:sz w:val="22"/>
          <w:szCs w:val="22"/>
          <w:lang w:val="es-MX"/>
        </w:rPr>
        <w:t>asunto en particular, deberán  explicarse las razones de lo mismo</w:t>
      </w:r>
      <w:r w:rsidR="00E816FA" w:rsidRPr="00B12E0D">
        <w:rPr>
          <w:rFonts w:asciiTheme="minorHAnsi" w:hAnsiTheme="minorHAnsi" w:cstheme="minorHAnsi"/>
          <w:color w:val="auto"/>
          <w:sz w:val="22"/>
          <w:szCs w:val="22"/>
          <w:lang w:val="es-MX"/>
        </w:rPr>
        <w:t>.</w:t>
      </w:r>
    </w:p>
    <w:p w:rsidR="00E816FA" w:rsidRPr="00B12E0D" w:rsidRDefault="00E816FA" w:rsidP="00E816FA">
      <w:pPr>
        <w:pStyle w:val="Default"/>
        <w:jc w:val="both"/>
        <w:rPr>
          <w:rFonts w:asciiTheme="minorHAnsi" w:hAnsiTheme="minorHAnsi" w:cstheme="minorHAnsi"/>
          <w:color w:val="auto"/>
          <w:sz w:val="22"/>
          <w:szCs w:val="22"/>
          <w:lang w:val="es-MX"/>
        </w:rPr>
      </w:pPr>
    </w:p>
    <w:p w:rsidR="00E816FA" w:rsidRPr="00B12E0D" w:rsidRDefault="00075835" w:rsidP="00E816FA">
      <w:pPr>
        <w:autoSpaceDE w:val="0"/>
        <w:autoSpaceDN w:val="0"/>
        <w:adjustRightInd w:val="0"/>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(13 </w:t>
      </w:r>
      <w:r w:rsidR="004A7502">
        <w:rPr>
          <w:rFonts w:cstheme="minorHAnsi"/>
          <w:b/>
          <w:lang w:val="es-MX"/>
        </w:rPr>
        <w:t>y</w:t>
      </w:r>
      <w:r w:rsidR="00E816FA" w:rsidRPr="00B12E0D">
        <w:rPr>
          <w:rFonts w:cstheme="minorHAnsi"/>
          <w:b/>
          <w:lang w:val="es-MX"/>
        </w:rPr>
        <w:t xml:space="preserve"> 14)</w:t>
      </w:r>
      <w:r w:rsidR="00E816FA" w:rsidRPr="00B12E0D">
        <w:rPr>
          <w:rFonts w:cstheme="minorHAnsi"/>
          <w:lang w:val="es-MX"/>
        </w:rPr>
        <w:t xml:space="preserve"> –</w:t>
      </w:r>
      <w:r w:rsidR="00731C22" w:rsidRPr="00B12E0D">
        <w:rPr>
          <w:rFonts w:cstheme="minorHAnsi"/>
          <w:lang w:val="es-MX"/>
        </w:rPr>
        <w:t xml:space="preserve"> Algunos indicadores de cumplimiento son</w:t>
      </w:r>
      <w:r w:rsidR="00E816FA" w:rsidRPr="00B12E0D">
        <w:rPr>
          <w:rFonts w:cstheme="minorHAnsi"/>
          <w:lang w:val="es-MX"/>
        </w:rPr>
        <w:t xml:space="preserve">: </w:t>
      </w:r>
    </w:p>
    <w:p w:rsidR="00E816FA" w:rsidRPr="00B12E0D" w:rsidRDefault="00E63221" w:rsidP="000773F4">
      <w:pPr>
        <w:pStyle w:val="Prrafodelista"/>
        <w:numPr>
          <w:ilvl w:val="0"/>
          <w:numId w:val="49"/>
        </w:numPr>
        <w:autoSpaceDE w:val="0"/>
        <w:autoSpaceDN w:val="0"/>
        <w:adjustRightInd w:val="0"/>
        <w:spacing w:after="200" w:line="276" w:lineRule="auto"/>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 normas de la</w:t>
      </w:r>
      <w:r w:rsidR="00703857">
        <w:rPr>
          <w:rFonts w:asciiTheme="minorHAnsi" w:hAnsiTheme="minorHAnsi" w:cstheme="minorHAnsi"/>
          <w:sz w:val="22"/>
          <w:szCs w:val="22"/>
          <w:lang w:val="es-MX"/>
        </w:rPr>
        <w:t xml:space="preserve"> presentación</w:t>
      </w:r>
      <w:r w:rsidRPr="00B12E0D">
        <w:rPr>
          <w:rFonts w:asciiTheme="minorHAnsi" w:hAnsiTheme="minorHAnsi" w:cstheme="minorHAnsi"/>
          <w:sz w:val="22"/>
          <w:szCs w:val="22"/>
          <w:lang w:val="es-MX"/>
        </w:rPr>
        <w:t xml:space="preserve"> de informes de la EFS,</w:t>
      </w:r>
      <w:r w:rsidR="00731C22"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y los </w:t>
      </w:r>
      <w:r w:rsidR="00731C22" w:rsidRPr="00B12E0D">
        <w:rPr>
          <w:rFonts w:asciiTheme="minorHAnsi" w:hAnsiTheme="minorHAnsi" w:cstheme="minorHAnsi"/>
          <w:sz w:val="22"/>
          <w:szCs w:val="22"/>
          <w:lang w:val="es-MX"/>
        </w:rPr>
        <w:t>manuales de</w:t>
      </w:r>
      <w:r w:rsidRPr="00B12E0D">
        <w:rPr>
          <w:rFonts w:asciiTheme="minorHAnsi" w:hAnsiTheme="minorHAnsi" w:cstheme="minorHAnsi"/>
          <w:sz w:val="22"/>
          <w:szCs w:val="22"/>
          <w:lang w:val="es-MX"/>
        </w:rPr>
        <w:t xml:space="preserve"> la</w:t>
      </w:r>
      <w:r w:rsidR="00731C22" w:rsidRPr="00B12E0D">
        <w:rPr>
          <w:rFonts w:asciiTheme="minorHAnsi" w:hAnsiTheme="minorHAnsi" w:cstheme="minorHAnsi"/>
          <w:sz w:val="22"/>
          <w:szCs w:val="22"/>
          <w:lang w:val="es-MX"/>
        </w:rPr>
        <w:t xml:space="preserve"> auditoría de </w:t>
      </w:r>
      <w:r w:rsidRPr="00B12E0D">
        <w:rPr>
          <w:rFonts w:asciiTheme="minorHAnsi" w:hAnsiTheme="minorHAnsi" w:cstheme="minorHAnsi"/>
          <w:sz w:val="22"/>
          <w:szCs w:val="22"/>
          <w:lang w:val="es-MX"/>
        </w:rPr>
        <w:t>desempeño</w:t>
      </w:r>
      <w:r w:rsidR="00731C22" w:rsidRPr="00B12E0D">
        <w:rPr>
          <w:rFonts w:asciiTheme="minorHAnsi" w:hAnsiTheme="minorHAnsi" w:cstheme="minorHAnsi"/>
          <w:sz w:val="22"/>
          <w:szCs w:val="22"/>
          <w:lang w:val="es-MX"/>
        </w:rPr>
        <w:t xml:space="preserve"> </w:t>
      </w:r>
      <w:r w:rsidR="00703857">
        <w:rPr>
          <w:rFonts w:asciiTheme="minorHAnsi" w:hAnsiTheme="minorHAnsi" w:cstheme="minorHAnsi"/>
          <w:sz w:val="22"/>
          <w:szCs w:val="22"/>
          <w:lang w:val="es-MX"/>
        </w:rPr>
        <w:t>requieren que los hallazgos de la auditoría</w:t>
      </w:r>
      <w:r w:rsidR="00703857" w:rsidRPr="00B12E0D">
        <w:rPr>
          <w:rFonts w:asciiTheme="minorHAnsi" w:hAnsiTheme="minorHAnsi" w:cstheme="minorHAnsi"/>
          <w:sz w:val="22"/>
          <w:szCs w:val="22"/>
          <w:lang w:val="es-MX"/>
        </w:rPr>
        <w:t xml:space="preserve"> </w:t>
      </w:r>
      <w:r w:rsidR="00703857">
        <w:rPr>
          <w:rFonts w:asciiTheme="minorHAnsi" w:hAnsiTheme="minorHAnsi" w:cstheme="minorHAnsi"/>
          <w:sz w:val="22"/>
          <w:szCs w:val="22"/>
          <w:lang w:val="es-MX"/>
        </w:rPr>
        <w:t>sean formulados acorde a</w:t>
      </w:r>
      <w:r w:rsidR="00731C22"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los asuntos de la misma</w:t>
      </w:r>
    </w:p>
    <w:p w:rsidR="00E816FA" w:rsidRPr="00B12E0D" w:rsidRDefault="00731C22" w:rsidP="000773F4">
      <w:pPr>
        <w:pStyle w:val="Prrafodelista"/>
        <w:numPr>
          <w:ilvl w:val="0"/>
          <w:numId w:val="49"/>
        </w:numPr>
        <w:autoSpaceDE w:val="0"/>
        <w:autoSpaceDN w:val="0"/>
        <w:adjustRightInd w:val="0"/>
        <w:spacing w:after="200" w:line="276" w:lineRule="auto"/>
        <w:ind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los </w:t>
      </w:r>
      <w:r w:rsidR="00AD0BF5">
        <w:rPr>
          <w:rFonts w:asciiTheme="minorHAnsi" w:hAnsiTheme="minorHAnsi" w:cstheme="minorHAnsi"/>
          <w:sz w:val="22"/>
          <w:szCs w:val="22"/>
          <w:lang w:val="es-MX"/>
        </w:rPr>
        <w:t>jefes de la unidad auditora,</w:t>
      </w:r>
      <w:r w:rsidRPr="00B12E0D">
        <w:rPr>
          <w:rFonts w:asciiTheme="minorHAnsi" w:hAnsiTheme="minorHAnsi" w:cstheme="minorHAnsi"/>
          <w:sz w:val="22"/>
          <w:szCs w:val="22"/>
          <w:lang w:val="es-MX"/>
        </w:rPr>
        <w:t xml:space="preserve"> en práctica </w:t>
      </w:r>
      <w:r w:rsidR="00E63221" w:rsidRPr="00B12E0D">
        <w:rPr>
          <w:rFonts w:asciiTheme="minorHAnsi" w:hAnsiTheme="minorHAnsi" w:cstheme="minorHAnsi"/>
          <w:sz w:val="22"/>
          <w:szCs w:val="22"/>
          <w:lang w:val="es-MX"/>
        </w:rPr>
        <w:t>actual</w:t>
      </w:r>
      <w:r w:rsidR="00AD0BF5">
        <w:rPr>
          <w:rFonts w:asciiTheme="minorHAnsi" w:hAnsiTheme="minorHAnsi" w:cstheme="minorHAnsi"/>
          <w:sz w:val="22"/>
          <w:szCs w:val="22"/>
          <w:lang w:val="es-MX"/>
        </w:rPr>
        <w:t>,</w:t>
      </w:r>
      <w:r w:rsidR="00E63221" w:rsidRPr="00B12E0D">
        <w:rPr>
          <w:rFonts w:asciiTheme="minorHAnsi" w:hAnsiTheme="minorHAnsi" w:cstheme="minorHAnsi"/>
          <w:sz w:val="22"/>
          <w:szCs w:val="22"/>
          <w:lang w:val="es-MX"/>
        </w:rPr>
        <w:t xml:space="preserve"> sobre la</w:t>
      </w:r>
      <w:r w:rsidRPr="00B12E0D">
        <w:rPr>
          <w:rFonts w:asciiTheme="minorHAnsi" w:hAnsiTheme="minorHAnsi" w:cstheme="minorHAnsi"/>
          <w:sz w:val="22"/>
          <w:szCs w:val="22"/>
          <w:lang w:val="es-MX"/>
        </w:rPr>
        <w:t xml:space="preserve"> inclusión de </w:t>
      </w:r>
      <w:r w:rsidR="00E63221" w:rsidRPr="00B12E0D">
        <w:rPr>
          <w:rFonts w:asciiTheme="minorHAnsi" w:hAnsiTheme="minorHAnsi" w:cstheme="minorHAnsi"/>
          <w:sz w:val="22"/>
          <w:szCs w:val="22"/>
          <w:lang w:val="es-MX"/>
        </w:rPr>
        <w:t>los elementos antes mencionados en el informe</w:t>
      </w:r>
      <w:r w:rsidR="00E816FA" w:rsidRPr="00B12E0D">
        <w:rPr>
          <w:rFonts w:asciiTheme="minorHAnsi" w:hAnsiTheme="minorHAnsi" w:cstheme="minorHAnsi"/>
          <w:sz w:val="22"/>
          <w:szCs w:val="22"/>
          <w:lang w:val="es-MX"/>
        </w:rPr>
        <w:t>.</w:t>
      </w:r>
    </w:p>
    <w:p w:rsidR="00E816FA" w:rsidRPr="00B12E0D" w:rsidRDefault="00731C22" w:rsidP="000773F4">
      <w:pPr>
        <w:pStyle w:val="Prrafodelista"/>
        <w:numPr>
          <w:ilvl w:val="0"/>
          <w:numId w:val="49"/>
        </w:numPr>
        <w:autoSpaceDE w:val="0"/>
        <w:autoSpaceDN w:val="0"/>
        <w:adjustRightInd w:val="0"/>
        <w:spacing w:after="200" w:line="276" w:lineRule="auto"/>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El facilitador puede revisar los informes de auditoría para verificar si todos los elementos antes mencionados pueden identificarse</w:t>
      </w:r>
      <w:r w:rsidR="00E816FA" w:rsidRPr="00B12E0D">
        <w:rPr>
          <w:rFonts w:asciiTheme="minorHAnsi" w:hAnsiTheme="minorHAnsi" w:cstheme="minorHAnsi"/>
          <w:sz w:val="22"/>
          <w:szCs w:val="22"/>
          <w:lang w:val="es-MX"/>
        </w:rPr>
        <w:t>.</w:t>
      </w:r>
    </w:p>
    <w:p w:rsidR="00E816FA" w:rsidRPr="00B12E0D" w:rsidRDefault="00731C22" w:rsidP="000773F4">
      <w:pPr>
        <w:pStyle w:val="Prrafodelista"/>
        <w:numPr>
          <w:ilvl w:val="0"/>
          <w:numId w:val="49"/>
        </w:numPr>
        <w:autoSpaceDE w:val="0"/>
        <w:autoSpaceDN w:val="0"/>
        <w:adjustRightInd w:val="0"/>
        <w:spacing w:after="200" w:line="276" w:lineRule="auto"/>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lastRenderedPageBreak/>
        <w:t xml:space="preserve">El facilitador también debe verificar si existe una conclusión de la auditoría en las preguntas, o si </w:t>
      </w:r>
      <w:r w:rsidR="00812A16" w:rsidRPr="00B12E0D">
        <w:rPr>
          <w:rFonts w:asciiTheme="minorHAnsi" w:hAnsiTheme="minorHAnsi" w:cstheme="minorHAnsi"/>
          <w:sz w:val="22"/>
          <w:szCs w:val="22"/>
          <w:lang w:val="es-MX"/>
        </w:rPr>
        <w:t xml:space="preserve">el informe </w:t>
      </w:r>
      <w:r w:rsidRPr="00B12E0D">
        <w:rPr>
          <w:rFonts w:asciiTheme="minorHAnsi" w:hAnsiTheme="minorHAnsi" w:cstheme="minorHAnsi"/>
          <w:sz w:val="22"/>
          <w:szCs w:val="22"/>
          <w:lang w:val="es-MX"/>
        </w:rPr>
        <w:t xml:space="preserve">simplemente </w:t>
      </w:r>
      <w:r w:rsidR="00E92BA6">
        <w:rPr>
          <w:rFonts w:asciiTheme="minorHAnsi" w:hAnsiTheme="minorHAnsi" w:cstheme="minorHAnsi"/>
          <w:sz w:val="22"/>
          <w:szCs w:val="22"/>
          <w:lang w:val="es-MX"/>
        </w:rPr>
        <w:t>concluye</w:t>
      </w:r>
      <w:r w:rsidRPr="00B12E0D">
        <w:rPr>
          <w:rFonts w:asciiTheme="minorHAnsi" w:hAnsiTheme="minorHAnsi" w:cstheme="minorHAnsi"/>
          <w:sz w:val="22"/>
          <w:szCs w:val="22"/>
          <w:lang w:val="es-MX"/>
        </w:rPr>
        <w:t xml:space="preserve"> con los resultados de la auditoría. Compr</w:t>
      </w:r>
      <w:r w:rsidR="00E92BA6">
        <w:rPr>
          <w:rFonts w:asciiTheme="minorHAnsi" w:hAnsiTheme="minorHAnsi" w:cstheme="minorHAnsi"/>
          <w:sz w:val="22"/>
          <w:szCs w:val="22"/>
          <w:lang w:val="es-MX"/>
        </w:rPr>
        <w:t>obar</w:t>
      </w:r>
      <w:r w:rsidRPr="00B12E0D">
        <w:rPr>
          <w:rFonts w:asciiTheme="minorHAnsi" w:hAnsiTheme="minorHAnsi" w:cstheme="minorHAnsi"/>
          <w:sz w:val="22"/>
          <w:szCs w:val="22"/>
          <w:lang w:val="es-MX"/>
        </w:rPr>
        <w:t xml:space="preserve"> si se explican los motivos para no formar conclusiones</w:t>
      </w:r>
      <w:r w:rsidR="00E816FA" w:rsidRPr="00B12E0D">
        <w:rPr>
          <w:rFonts w:asciiTheme="minorHAnsi" w:hAnsiTheme="minorHAnsi" w:cstheme="minorHAnsi"/>
          <w:sz w:val="22"/>
          <w:szCs w:val="22"/>
          <w:lang w:val="es-MX"/>
        </w:rPr>
        <w:t>.</w:t>
      </w:r>
    </w:p>
    <w:p w:rsidR="00E816FA" w:rsidRPr="00B12E0D" w:rsidRDefault="00E816FA" w:rsidP="00E816FA">
      <w:pPr>
        <w:pStyle w:val="Prrafodelista"/>
        <w:spacing w:after="200" w:line="276" w:lineRule="auto"/>
        <w:jc w:val="both"/>
        <w:rPr>
          <w:rFonts w:asciiTheme="minorHAnsi" w:hAnsiTheme="minorHAnsi" w:cstheme="minorHAnsi"/>
          <w:i/>
          <w:sz w:val="22"/>
          <w:szCs w:val="22"/>
          <w:lang w:val="es-MX"/>
        </w:rPr>
      </w:pPr>
    </w:p>
    <w:p w:rsidR="00E816FA" w:rsidRPr="00B12E0D" w:rsidRDefault="00731C22" w:rsidP="000773F4">
      <w:pPr>
        <w:pStyle w:val="Prrafodelista"/>
        <w:numPr>
          <w:ilvl w:val="0"/>
          <w:numId w:val="40"/>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w:t>
      </w:r>
      <w:r w:rsidR="005F0D18"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5F0D18" w:rsidRPr="00B12E0D">
        <w:rPr>
          <w:rFonts w:asciiTheme="minorHAnsi" w:hAnsiTheme="minorHAnsi" w:cstheme="minorHAnsi"/>
          <w:b/>
          <w:i/>
          <w:sz w:val="22"/>
          <w:szCs w:val="22"/>
          <w:lang w:val="es-MX"/>
        </w:rPr>
        <w:t xml:space="preserve">Las </w:t>
      </w:r>
      <w:r w:rsidRPr="00B12E0D">
        <w:rPr>
          <w:rFonts w:asciiTheme="minorHAnsi" w:hAnsiTheme="minorHAnsi" w:cstheme="minorHAnsi"/>
          <w:b/>
          <w:i/>
          <w:sz w:val="22"/>
          <w:szCs w:val="22"/>
          <w:lang w:val="es-MX"/>
        </w:rPr>
        <w:t xml:space="preserve">recomendaciones, </w:t>
      </w:r>
      <w:r w:rsidR="00E61668">
        <w:rPr>
          <w:rFonts w:asciiTheme="minorHAnsi" w:hAnsiTheme="minorHAnsi" w:cstheme="minorHAnsi"/>
          <w:b/>
          <w:i/>
          <w:sz w:val="22"/>
          <w:szCs w:val="22"/>
          <w:lang w:val="es-MX"/>
        </w:rPr>
        <w:t xml:space="preserve">en caso de ser </w:t>
      </w:r>
      <w:r w:rsidR="005F0D18" w:rsidRPr="00B12E0D">
        <w:rPr>
          <w:rFonts w:asciiTheme="minorHAnsi" w:hAnsiTheme="minorHAnsi" w:cstheme="minorHAnsi"/>
          <w:b/>
          <w:i/>
          <w:sz w:val="22"/>
          <w:szCs w:val="22"/>
          <w:lang w:val="es-MX"/>
        </w:rPr>
        <w:t>proporcionadas,</w:t>
      </w:r>
      <w:r w:rsidRPr="00B12E0D">
        <w:rPr>
          <w:rFonts w:asciiTheme="minorHAnsi" w:hAnsiTheme="minorHAnsi" w:cstheme="minorHAnsi"/>
          <w:b/>
          <w:i/>
          <w:sz w:val="22"/>
          <w:szCs w:val="22"/>
          <w:lang w:val="es-MX"/>
        </w:rPr>
        <w:t xml:space="preserve"> son lógica</w:t>
      </w:r>
      <w:r w:rsidR="005F0D18" w:rsidRPr="00B12E0D">
        <w:rPr>
          <w:rFonts w:asciiTheme="minorHAnsi" w:hAnsiTheme="minorHAnsi" w:cstheme="minorHAnsi"/>
          <w:b/>
          <w:i/>
          <w:sz w:val="22"/>
          <w:szCs w:val="22"/>
          <w:lang w:val="es-MX"/>
        </w:rPr>
        <w:t>s</w:t>
      </w:r>
      <w:r w:rsidRPr="00B12E0D">
        <w:rPr>
          <w:rFonts w:asciiTheme="minorHAnsi" w:hAnsiTheme="minorHAnsi" w:cstheme="minorHAnsi"/>
          <w:b/>
          <w:i/>
          <w:sz w:val="22"/>
          <w:szCs w:val="22"/>
          <w:lang w:val="es-MX"/>
        </w:rPr>
        <w:t>, basada</w:t>
      </w:r>
      <w:r w:rsidR="005F0D18" w:rsidRPr="00B12E0D">
        <w:rPr>
          <w:rFonts w:asciiTheme="minorHAnsi" w:hAnsiTheme="minorHAnsi" w:cstheme="minorHAnsi"/>
          <w:b/>
          <w:i/>
          <w:sz w:val="22"/>
          <w:szCs w:val="22"/>
          <w:lang w:val="es-MX"/>
        </w:rPr>
        <w:t>s</w:t>
      </w:r>
      <w:r w:rsidRPr="00B12E0D">
        <w:rPr>
          <w:rFonts w:asciiTheme="minorHAnsi" w:hAnsiTheme="minorHAnsi" w:cstheme="minorHAnsi"/>
          <w:b/>
          <w:i/>
          <w:sz w:val="22"/>
          <w:szCs w:val="22"/>
          <w:lang w:val="es-MX"/>
        </w:rPr>
        <w:t xml:space="preserve"> en el conocimiento y se basan en </w:t>
      </w:r>
      <w:r w:rsidR="005F0D18" w:rsidRPr="00B12E0D">
        <w:rPr>
          <w:rFonts w:asciiTheme="minorHAnsi" w:hAnsiTheme="minorHAnsi" w:cstheme="minorHAnsi"/>
          <w:b/>
          <w:i/>
          <w:sz w:val="22"/>
          <w:szCs w:val="22"/>
          <w:lang w:val="es-MX"/>
        </w:rPr>
        <w:t xml:space="preserve">los </w:t>
      </w:r>
      <w:r w:rsidRPr="00B12E0D">
        <w:rPr>
          <w:rFonts w:asciiTheme="minorHAnsi" w:hAnsiTheme="minorHAnsi" w:cstheme="minorHAnsi"/>
          <w:b/>
          <w:i/>
          <w:sz w:val="22"/>
          <w:szCs w:val="22"/>
          <w:lang w:val="es-MX"/>
        </w:rPr>
        <w:t xml:space="preserve">resultados de </w:t>
      </w:r>
      <w:r w:rsidR="006C6539" w:rsidRPr="00B12E0D">
        <w:rPr>
          <w:rFonts w:asciiTheme="minorHAnsi" w:hAnsiTheme="minorHAnsi" w:cstheme="minorHAnsi"/>
          <w:b/>
          <w:i/>
          <w:sz w:val="22"/>
          <w:szCs w:val="22"/>
          <w:lang w:val="es-MX"/>
        </w:rPr>
        <w:t>las auditorías competentes y pertinentes. (</w:t>
      </w:r>
      <w:r w:rsidRPr="00B12E0D">
        <w:rPr>
          <w:rFonts w:asciiTheme="minorHAnsi" w:hAnsiTheme="minorHAnsi" w:cstheme="minorHAnsi"/>
          <w:b/>
          <w:i/>
          <w:sz w:val="22"/>
          <w:szCs w:val="22"/>
          <w:lang w:val="es-MX"/>
        </w:rPr>
        <w:t xml:space="preserve">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32;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5.2</w:t>
      </w:r>
      <w:r w:rsidR="00E816FA" w:rsidRPr="00B12E0D">
        <w:rPr>
          <w:rFonts w:asciiTheme="minorHAnsi" w:hAnsiTheme="minorHAnsi" w:cstheme="minorHAnsi"/>
          <w:b/>
          <w:i/>
          <w:sz w:val="22"/>
          <w:szCs w:val="22"/>
          <w:lang w:val="es-MX"/>
        </w:rPr>
        <w:t>).</w:t>
      </w:r>
    </w:p>
    <w:p w:rsidR="00E816FA" w:rsidRPr="00B12E0D" w:rsidRDefault="00940E03" w:rsidP="00E816FA">
      <w:pPr>
        <w:adjustRightInd w:val="0"/>
        <w:snapToGrid w:val="0"/>
        <w:spacing w:before="240" w:after="0" w:line="240" w:lineRule="auto"/>
        <w:ind w:left="720"/>
        <w:jc w:val="both"/>
        <w:rPr>
          <w:rFonts w:cstheme="minorHAnsi"/>
          <w:b/>
          <w:lang w:val="es-MX"/>
        </w:rPr>
      </w:pPr>
      <w:r>
        <w:rPr>
          <w:rFonts w:cs="Times New Roman"/>
          <w:b/>
          <w:sz w:val="24"/>
          <w:szCs w:val="24"/>
          <w:lang w:val="es-MX"/>
        </w:rPr>
        <w:t>Explicación</w:t>
      </w:r>
      <w:r w:rsidR="00E816FA" w:rsidRPr="00B12E0D">
        <w:rPr>
          <w:rFonts w:cstheme="minorHAnsi"/>
          <w:b/>
          <w:lang w:val="es-MX"/>
        </w:rPr>
        <w:t xml:space="preserve"> (15) –</w:t>
      </w:r>
      <w:r w:rsidR="00731C22" w:rsidRPr="00B12E0D">
        <w:rPr>
          <w:rFonts w:cstheme="minorHAnsi"/>
          <w:lang w:val="es-MX"/>
        </w:rPr>
        <w:t xml:space="preserve">Las conclusiones y </w:t>
      </w:r>
      <w:r w:rsidR="005F0D18" w:rsidRPr="00B12E0D">
        <w:rPr>
          <w:rFonts w:cstheme="minorHAnsi"/>
          <w:lang w:val="es-MX"/>
        </w:rPr>
        <w:t xml:space="preserve">las </w:t>
      </w:r>
      <w:r w:rsidR="00731C22" w:rsidRPr="00B12E0D">
        <w:rPr>
          <w:rFonts w:cstheme="minorHAnsi"/>
          <w:lang w:val="es-MX"/>
        </w:rPr>
        <w:t>recomendaciones debe</w:t>
      </w:r>
      <w:r w:rsidR="00451264">
        <w:rPr>
          <w:rFonts w:cstheme="minorHAnsi"/>
          <w:lang w:val="es-MX"/>
        </w:rPr>
        <w:t>rá</w:t>
      </w:r>
      <w:r w:rsidR="00731C22" w:rsidRPr="00B12E0D">
        <w:rPr>
          <w:rFonts w:cstheme="minorHAnsi"/>
          <w:lang w:val="es-MX"/>
        </w:rPr>
        <w:t>n seguir lógicamente o analíticamente de los hechos y argumentos presentados, es decir, el lector debe</w:t>
      </w:r>
      <w:r w:rsidR="00451264">
        <w:rPr>
          <w:rFonts w:cstheme="minorHAnsi"/>
          <w:lang w:val="es-MX"/>
        </w:rPr>
        <w:t>rá</w:t>
      </w:r>
      <w:r w:rsidR="00731C22" w:rsidRPr="00B12E0D">
        <w:rPr>
          <w:rFonts w:cstheme="minorHAnsi"/>
          <w:lang w:val="es-MX"/>
        </w:rPr>
        <w:t xml:space="preserve"> ser capa</w:t>
      </w:r>
      <w:r w:rsidR="009A7E60" w:rsidRPr="00B12E0D">
        <w:rPr>
          <w:rFonts w:cstheme="minorHAnsi"/>
          <w:lang w:val="es-MX"/>
        </w:rPr>
        <w:t>z</w:t>
      </w:r>
      <w:r w:rsidR="00731C22" w:rsidRPr="00B12E0D">
        <w:rPr>
          <w:rFonts w:cstheme="minorHAnsi"/>
          <w:lang w:val="es-MX"/>
        </w:rPr>
        <w:t xml:space="preserve"> de conectar lo que fue examinado, </w:t>
      </w:r>
      <w:r w:rsidR="009A7E60" w:rsidRPr="00B12E0D">
        <w:rPr>
          <w:rFonts w:cstheme="minorHAnsi"/>
          <w:lang w:val="es-MX"/>
        </w:rPr>
        <w:t>encontrado</w:t>
      </w:r>
      <w:r w:rsidR="00731C22" w:rsidRPr="00B12E0D">
        <w:rPr>
          <w:rFonts w:cstheme="minorHAnsi"/>
          <w:lang w:val="es-MX"/>
        </w:rPr>
        <w:t xml:space="preserve">, </w:t>
      </w:r>
      <w:r w:rsidR="009A7E60" w:rsidRPr="00B12E0D">
        <w:rPr>
          <w:rFonts w:cstheme="minorHAnsi"/>
          <w:lang w:val="es-MX"/>
        </w:rPr>
        <w:t xml:space="preserve"> el impacto</w:t>
      </w:r>
      <w:r w:rsidR="00451264">
        <w:rPr>
          <w:rFonts w:cstheme="minorHAnsi"/>
          <w:lang w:val="es-MX"/>
        </w:rPr>
        <w:t>,</w:t>
      </w:r>
      <w:r w:rsidR="00731C22" w:rsidRPr="00B12E0D">
        <w:rPr>
          <w:rFonts w:cstheme="minorHAnsi"/>
          <w:lang w:val="es-MX"/>
        </w:rPr>
        <w:t xml:space="preserve"> y cómo puede ser </w:t>
      </w:r>
      <w:r w:rsidR="009A7E60" w:rsidRPr="00B12E0D">
        <w:rPr>
          <w:rFonts w:cstheme="minorHAnsi"/>
          <w:lang w:val="es-MX"/>
        </w:rPr>
        <w:t>arreglado</w:t>
      </w:r>
      <w:r w:rsidR="00E816FA" w:rsidRPr="00B12E0D">
        <w:rPr>
          <w:rFonts w:cstheme="minorHAnsi"/>
          <w:lang w:val="es-MX"/>
        </w:rPr>
        <w:t>.</w:t>
      </w:r>
    </w:p>
    <w:p w:rsidR="00E816FA" w:rsidRPr="00B12E0D" w:rsidRDefault="00E816FA" w:rsidP="00E816FA">
      <w:pPr>
        <w:adjustRightInd w:val="0"/>
        <w:snapToGrid w:val="0"/>
        <w:spacing w:before="240" w:after="0" w:line="240" w:lineRule="auto"/>
        <w:ind w:firstLine="720"/>
        <w:rPr>
          <w:rFonts w:cstheme="minorHAnsi"/>
          <w:b/>
          <w:lang w:val="es-MX"/>
        </w:rPr>
      </w:pPr>
    </w:p>
    <w:p w:rsidR="00E816FA" w:rsidRPr="00B12E0D" w:rsidRDefault="00731C22" w:rsidP="000773F4">
      <w:pPr>
        <w:pStyle w:val="Prrafodelista"/>
        <w:numPr>
          <w:ilvl w:val="0"/>
          <w:numId w:val="40"/>
        </w:numPr>
        <w:spacing w:after="200" w:line="276" w:lineRule="auto"/>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9A7E60"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9A7E60" w:rsidRPr="00B12E0D">
        <w:rPr>
          <w:rFonts w:asciiTheme="minorHAnsi" w:hAnsiTheme="minorHAnsi" w:cstheme="minorHAnsi"/>
          <w:b/>
          <w:i/>
          <w:sz w:val="22"/>
          <w:szCs w:val="22"/>
          <w:lang w:val="es-MX"/>
        </w:rPr>
        <w:t>Las r</w:t>
      </w:r>
      <w:r w:rsidRPr="00B12E0D">
        <w:rPr>
          <w:rFonts w:asciiTheme="minorHAnsi" w:hAnsiTheme="minorHAnsi" w:cstheme="minorHAnsi"/>
          <w:b/>
          <w:i/>
          <w:sz w:val="22"/>
          <w:szCs w:val="22"/>
          <w:lang w:val="es-MX"/>
        </w:rPr>
        <w:t>ecomendaciones son practicables, agrega</w:t>
      </w:r>
      <w:r w:rsidR="009A7E60" w:rsidRPr="00B12E0D">
        <w:rPr>
          <w:rFonts w:asciiTheme="minorHAnsi" w:hAnsiTheme="minorHAnsi" w:cstheme="minorHAnsi"/>
          <w:b/>
          <w:i/>
          <w:sz w:val="22"/>
          <w:szCs w:val="22"/>
          <w:lang w:val="es-MX"/>
        </w:rPr>
        <w:t>n</w:t>
      </w:r>
      <w:r w:rsidRPr="00B12E0D">
        <w:rPr>
          <w:rFonts w:asciiTheme="minorHAnsi" w:hAnsiTheme="minorHAnsi" w:cstheme="minorHAnsi"/>
          <w:b/>
          <w:i/>
          <w:sz w:val="22"/>
          <w:szCs w:val="22"/>
          <w:lang w:val="es-MX"/>
        </w:rPr>
        <w:t xml:space="preserve"> valor y </w:t>
      </w:r>
      <w:r w:rsidR="009A7E60" w:rsidRPr="00B12E0D">
        <w:rPr>
          <w:rFonts w:asciiTheme="minorHAnsi" w:hAnsiTheme="minorHAnsi" w:cstheme="minorHAnsi"/>
          <w:b/>
          <w:i/>
          <w:sz w:val="22"/>
          <w:szCs w:val="22"/>
          <w:lang w:val="es-MX"/>
        </w:rPr>
        <w:t>abordan</w:t>
      </w:r>
      <w:r w:rsidRPr="00B12E0D">
        <w:rPr>
          <w:rFonts w:asciiTheme="minorHAnsi" w:hAnsiTheme="minorHAnsi" w:cstheme="minorHAnsi"/>
          <w:b/>
          <w:i/>
          <w:sz w:val="22"/>
          <w:szCs w:val="22"/>
          <w:lang w:val="es-MX"/>
        </w:rPr>
        <w:t xml:space="preserve"> el objetivo </w:t>
      </w:r>
      <w:r w:rsidR="009A7E60" w:rsidRPr="00B12E0D">
        <w:rPr>
          <w:rFonts w:asciiTheme="minorHAnsi" w:hAnsiTheme="minorHAnsi" w:cstheme="minorHAnsi"/>
          <w:b/>
          <w:i/>
          <w:sz w:val="22"/>
          <w:szCs w:val="22"/>
          <w:lang w:val="es-MX"/>
        </w:rPr>
        <w:t xml:space="preserve">y los asuntos </w:t>
      </w:r>
      <w:r w:rsidRPr="00B12E0D">
        <w:rPr>
          <w:rFonts w:asciiTheme="minorHAnsi" w:hAnsiTheme="minorHAnsi" w:cstheme="minorHAnsi"/>
          <w:b/>
          <w:i/>
          <w:sz w:val="22"/>
          <w:szCs w:val="22"/>
          <w:lang w:val="es-MX"/>
        </w:rPr>
        <w:t>de la auditoría.</w:t>
      </w:r>
      <w:r w:rsidR="009A7E60"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32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4.5 ISSAI 3000,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5.3</w:t>
      </w:r>
      <w:r w:rsidR="00E816FA" w:rsidRPr="00B12E0D">
        <w:rPr>
          <w:rFonts w:asciiTheme="minorHAnsi" w:hAnsiTheme="minorHAnsi" w:cstheme="minorHAnsi"/>
          <w:b/>
          <w:i/>
          <w:sz w:val="22"/>
          <w:szCs w:val="22"/>
          <w:lang w:val="es-MX"/>
        </w:rPr>
        <w:t>).</w:t>
      </w:r>
    </w:p>
    <w:p w:rsidR="00E816FA" w:rsidRPr="00B12E0D" w:rsidRDefault="00940E03" w:rsidP="00E816FA">
      <w:pPr>
        <w:pStyle w:val="Default"/>
        <w:ind w:left="720"/>
        <w:jc w:val="both"/>
        <w:rPr>
          <w:rFonts w:asciiTheme="minorHAnsi" w:hAnsiTheme="minorHAnsi" w:cstheme="minorHAnsi"/>
          <w:color w:val="auto"/>
          <w:sz w:val="22"/>
          <w:szCs w:val="22"/>
          <w:lang w:val="es-MX"/>
        </w:rPr>
      </w:pPr>
      <w:r>
        <w:rPr>
          <w:rFonts w:cs="Times New Roman"/>
          <w:b/>
          <w:lang w:val="es-MX"/>
        </w:rPr>
        <w:t>Explicación</w:t>
      </w:r>
      <w:r w:rsidR="00E816FA" w:rsidRPr="00B12E0D">
        <w:rPr>
          <w:rFonts w:asciiTheme="minorHAnsi" w:hAnsiTheme="minorHAnsi" w:cstheme="minorHAnsi"/>
          <w:b/>
          <w:color w:val="auto"/>
          <w:sz w:val="22"/>
          <w:szCs w:val="22"/>
          <w:lang w:val="es-MX"/>
        </w:rPr>
        <w:t xml:space="preserve"> (16) –</w:t>
      </w:r>
      <w:r w:rsidR="00731C22" w:rsidRPr="00B12E0D">
        <w:rPr>
          <w:rFonts w:asciiTheme="minorHAnsi" w:hAnsiTheme="minorHAnsi" w:cstheme="minorHAnsi"/>
          <w:color w:val="auto"/>
          <w:sz w:val="22"/>
          <w:szCs w:val="22"/>
          <w:lang w:val="es-MX"/>
        </w:rPr>
        <w:t xml:space="preserve"> es importante que las recomendaciones sean claras, entendi</w:t>
      </w:r>
      <w:r w:rsidR="009A7E60" w:rsidRPr="00B12E0D">
        <w:rPr>
          <w:rFonts w:asciiTheme="minorHAnsi" w:hAnsiTheme="minorHAnsi" w:cstheme="minorHAnsi"/>
          <w:color w:val="auto"/>
          <w:sz w:val="22"/>
          <w:szCs w:val="22"/>
          <w:lang w:val="es-MX"/>
        </w:rPr>
        <w:t>bles</w:t>
      </w:r>
      <w:r w:rsidR="00731C22" w:rsidRPr="00B12E0D">
        <w:rPr>
          <w:rFonts w:asciiTheme="minorHAnsi" w:hAnsiTheme="minorHAnsi" w:cstheme="minorHAnsi"/>
          <w:color w:val="auto"/>
          <w:sz w:val="22"/>
          <w:szCs w:val="22"/>
          <w:lang w:val="es-MX"/>
        </w:rPr>
        <w:t xml:space="preserve"> y lo más importante, sea</w:t>
      </w:r>
      <w:r w:rsidR="009A7E60" w:rsidRPr="00B12E0D">
        <w:rPr>
          <w:rFonts w:asciiTheme="minorHAnsi" w:hAnsiTheme="minorHAnsi" w:cstheme="minorHAnsi"/>
          <w:color w:val="auto"/>
          <w:sz w:val="22"/>
          <w:szCs w:val="22"/>
          <w:lang w:val="es-MX"/>
        </w:rPr>
        <w:t>n</w:t>
      </w:r>
      <w:r w:rsidR="00731C22" w:rsidRPr="00B12E0D">
        <w:rPr>
          <w:rFonts w:asciiTheme="minorHAnsi" w:hAnsiTheme="minorHAnsi" w:cstheme="minorHAnsi"/>
          <w:color w:val="auto"/>
          <w:sz w:val="22"/>
          <w:szCs w:val="22"/>
          <w:lang w:val="es-MX"/>
        </w:rPr>
        <w:t xml:space="preserve"> posible</w:t>
      </w:r>
      <w:r w:rsidR="009A7E60" w:rsidRPr="00B12E0D">
        <w:rPr>
          <w:rFonts w:asciiTheme="minorHAnsi" w:hAnsiTheme="minorHAnsi" w:cstheme="minorHAnsi"/>
          <w:color w:val="auto"/>
          <w:sz w:val="22"/>
          <w:szCs w:val="22"/>
          <w:lang w:val="es-MX"/>
        </w:rPr>
        <w:t>s (se puedan</w:t>
      </w:r>
      <w:r w:rsidR="00731C22" w:rsidRPr="00B12E0D">
        <w:rPr>
          <w:rFonts w:asciiTheme="minorHAnsi" w:hAnsiTheme="minorHAnsi" w:cstheme="minorHAnsi"/>
          <w:color w:val="auto"/>
          <w:sz w:val="22"/>
          <w:szCs w:val="22"/>
          <w:lang w:val="es-MX"/>
        </w:rPr>
        <w:t xml:space="preserve"> lograr)</w:t>
      </w:r>
      <w:r w:rsidR="00E816FA" w:rsidRPr="00B12E0D">
        <w:rPr>
          <w:rFonts w:asciiTheme="minorHAnsi" w:hAnsiTheme="minorHAnsi" w:cstheme="minorHAnsi"/>
          <w:color w:val="auto"/>
          <w:sz w:val="22"/>
          <w:szCs w:val="22"/>
          <w:lang w:val="es-MX"/>
        </w:rPr>
        <w:t>.</w:t>
      </w:r>
    </w:p>
    <w:p w:rsidR="00E816FA" w:rsidRPr="00B12E0D" w:rsidRDefault="00E816FA" w:rsidP="00E816FA">
      <w:pPr>
        <w:adjustRightInd w:val="0"/>
        <w:snapToGrid w:val="0"/>
        <w:spacing w:before="240" w:after="0" w:line="240" w:lineRule="auto"/>
        <w:ind w:firstLine="720"/>
        <w:rPr>
          <w:rFonts w:cstheme="minorHAnsi"/>
          <w:b/>
          <w:lang w:val="es-MX"/>
        </w:rPr>
      </w:pPr>
    </w:p>
    <w:p w:rsidR="00E816FA" w:rsidRPr="00B12E0D" w:rsidRDefault="00731C22" w:rsidP="000773F4">
      <w:pPr>
        <w:pStyle w:val="Prrafodelista"/>
        <w:numPr>
          <w:ilvl w:val="0"/>
          <w:numId w:val="40"/>
        </w:numPr>
        <w:spacing w:after="200" w:line="276" w:lineRule="auto"/>
        <w:ind w:hanging="720"/>
        <w:jc w:val="both"/>
        <w:rPr>
          <w:rFonts w:asciiTheme="minorHAnsi" w:hAnsiTheme="minorHAnsi" w:cstheme="minorHAnsi"/>
          <w:i/>
          <w:sz w:val="22"/>
          <w:szCs w:val="22"/>
          <w:lang w:val="es-MX"/>
        </w:rPr>
      </w:pPr>
      <w:r w:rsidRPr="00B12E0D">
        <w:rPr>
          <w:rFonts w:asciiTheme="minorHAnsi" w:hAnsiTheme="minorHAnsi" w:cstheme="minorHAnsi"/>
          <w:b/>
          <w:i/>
          <w:sz w:val="22"/>
          <w:szCs w:val="22"/>
          <w:lang w:val="es-MX"/>
        </w:rPr>
        <w:t xml:space="preserve">Requisito - </w:t>
      </w:r>
      <w:r w:rsidR="009A7E60" w:rsidRPr="00B12E0D">
        <w:rPr>
          <w:rFonts w:asciiTheme="minorHAnsi" w:hAnsiTheme="minorHAnsi" w:cstheme="minorHAnsi"/>
          <w:b/>
          <w:i/>
          <w:sz w:val="22"/>
          <w:szCs w:val="22"/>
          <w:lang w:val="es-MX"/>
        </w:rPr>
        <w:t>L</w:t>
      </w:r>
      <w:r w:rsidRPr="00B12E0D">
        <w:rPr>
          <w:rFonts w:asciiTheme="minorHAnsi" w:hAnsiTheme="minorHAnsi" w:cstheme="minorHAnsi"/>
          <w:b/>
          <w:i/>
          <w:sz w:val="22"/>
          <w:szCs w:val="22"/>
          <w:lang w:val="es-MX"/>
        </w:rPr>
        <w:t>as recomendaciones están dirigidas a las</w:t>
      </w:r>
      <w:r w:rsidR="009A7E60" w:rsidRPr="00B12E0D">
        <w:rPr>
          <w:rFonts w:asciiTheme="minorHAnsi" w:hAnsiTheme="minorHAnsi" w:cstheme="minorHAnsi"/>
          <w:b/>
          <w:i/>
          <w:sz w:val="22"/>
          <w:szCs w:val="22"/>
          <w:lang w:val="es-MX"/>
        </w:rPr>
        <w:t xml:space="preserve"> entidades</w:t>
      </w:r>
      <w:r w:rsidRPr="00B12E0D">
        <w:rPr>
          <w:rFonts w:asciiTheme="minorHAnsi" w:hAnsiTheme="minorHAnsi" w:cstheme="minorHAnsi"/>
          <w:b/>
          <w:i/>
          <w:sz w:val="22"/>
          <w:szCs w:val="22"/>
          <w:lang w:val="es-MX"/>
        </w:rPr>
        <w:t xml:space="preserve"> </w:t>
      </w:r>
      <w:r w:rsidR="009A7E60" w:rsidRPr="00B12E0D">
        <w:rPr>
          <w:rFonts w:asciiTheme="minorHAnsi" w:hAnsiTheme="minorHAnsi" w:cstheme="minorHAnsi"/>
          <w:b/>
          <w:i/>
          <w:sz w:val="22"/>
          <w:szCs w:val="22"/>
          <w:lang w:val="es-MX"/>
        </w:rPr>
        <w:t xml:space="preserve">que </w:t>
      </w:r>
      <w:r w:rsidR="001E4797">
        <w:rPr>
          <w:rFonts w:asciiTheme="minorHAnsi" w:hAnsiTheme="minorHAnsi" w:cstheme="minorHAnsi"/>
          <w:b/>
          <w:i/>
          <w:sz w:val="22"/>
          <w:szCs w:val="22"/>
          <w:lang w:val="es-MX"/>
        </w:rPr>
        <w:t>tiene</w:t>
      </w:r>
      <w:r w:rsidR="001E4797" w:rsidRPr="00B12E0D">
        <w:rPr>
          <w:rFonts w:asciiTheme="minorHAnsi" w:hAnsiTheme="minorHAnsi" w:cstheme="minorHAnsi"/>
          <w:b/>
          <w:i/>
          <w:sz w:val="22"/>
          <w:szCs w:val="22"/>
          <w:lang w:val="es-MX"/>
        </w:rPr>
        <w:t xml:space="preserve">n </w:t>
      </w:r>
      <w:r w:rsidR="009A7E60" w:rsidRPr="00B12E0D">
        <w:rPr>
          <w:rFonts w:asciiTheme="minorHAnsi" w:hAnsiTheme="minorHAnsi" w:cstheme="minorHAnsi"/>
          <w:b/>
          <w:i/>
          <w:sz w:val="22"/>
          <w:szCs w:val="22"/>
          <w:lang w:val="es-MX"/>
        </w:rPr>
        <w:t>la</w:t>
      </w:r>
      <w:r w:rsidRPr="00B12E0D">
        <w:rPr>
          <w:rFonts w:asciiTheme="minorHAnsi" w:hAnsiTheme="minorHAnsi" w:cstheme="minorHAnsi"/>
          <w:b/>
          <w:i/>
          <w:sz w:val="22"/>
          <w:szCs w:val="22"/>
          <w:lang w:val="es-MX"/>
        </w:rPr>
        <w:t xml:space="preserve"> responsabilidad y </w:t>
      </w:r>
      <w:r w:rsidR="009A7E60" w:rsidRPr="00B12E0D">
        <w:rPr>
          <w:rFonts w:asciiTheme="minorHAnsi" w:hAnsiTheme="minorHAnsi" w:cstheme="minorHAnsi"/>
          <w:b/>
          <w:i/>
          <w:sz w:val="22"/>
          <w:szCs w:val="22"/>
          <w:lang w:val="es-MX"/>
        </w:rPr>
        <w:t xml:space="preserve">la </w:t>
      </w:r>
      <w:r w:rsidRPr="00B12E0D">
        <w:rPr>
          <w:rFonts w:asciiTheme="minorHAnsi" w:hAnsiTheme="minorHAnsi" w:cstheme="minorHAnsi"/>
          <w:b/>
          <w:i/>
          <w:sz w:val="22"/>
          <w:szCs w:val="22"/>
          <w:lang w:val="es-MX"/>
        </w:rPr>
        <w:t xml:space="preserve">competencia </w:t>
      </w:r>
      <w:r w:rsidR="009A7E60" w:rsidRPr="00B12E0D">
        <w:rPr>
          <w:rFonts w:asciiTheme="minorHAnsi" w:hAnsiTheme="minorHAnsi" w:cstheme="minorHAnsi"/>
          <w:b/>
          <w:i/>
          <w:sz w:val="22"/>
          <w:szCs w:val="22"/>
          <w:lang w:val="es-MX"/>
        </w:rPr>
        <w:t>de</w:t>
      </w:r>
      <w:r w:rsidRPr="00B12E0D">
        <w:rPr>
          <w:rFonts w:asciiTheme="minorHAnsi" w:hAnsiTheme="minorHAnsi" w:cstheme="minorHAnsi"/>
          <w:b/>
          <w:i/>
          <w:sz w:val="22"/>
          <w:szCs w:val="22"/>
          <w:lang w:val="es-MX"/>
        </w:rPr>
        <w:t xml:space="preserve"> su </w:t>
      </w:r>
      <w:r w:rsidR="009A7E60" w:rsidRPr="00B12E0D">
        <w:rPr>
          <w:rFonts w:asciiTheme="minorHAnsi" w:hAnsiTheme="minorHAnsi" w:cstheme="minorHAnsi"/>
          <w:b/>
          <w:i/>
          <w:sz w:val="22"/>
          <w:szCs w:val="22"/>
          <w:lang w:val="es-MX"/>
        </w:rPr>
        <w:t>implementación</w:t>
      </w:r>
      <w:r w:rsidRPr="00B12E0D">
        <w:rPr>
          <w:rFonts w:asciiTheme="minorHAnsi" w:hAnsiTheme="minorHAnsi" w:cstheme="minorHAnsi"/>
          <w:b/>
          <w:i/>
          <w:sz w:val="22"/>
          <w:szCs w:val="22"/>
          <w:lang w:val="es-MX"/>
        </w:rPr>
        <w:t>.</w:t>
      </w:r>
      <w:r w:rsidR="009A7E60"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(ISSAI 3100, </w:t>
      </w:r>
      <w:proofErr w:type="spellStart"/>
      <w:r w:rsidRPr="00B12E0D">
        <w:rPr>
          <w:rFonts w:asciiTheme="minorHAnsi" w:hAnsiTheme="minorHAnsi" w:cstheme="minorHAnsi"/>
          <w:b/>
          <w:i/>
          <w:sz w:val="22"/>
          <w:szCs w:val="22"/>
          <w:lang w:val="es-MX"/>
        </w:rPr>
        <w:t>sec</w:t>
      </w:r>
      <w:proofErr w:type="spellEnd"/>
      <w:r w:rsidRPr="00B12E0D">
        <w:rPr>
          <w:rFonts w:asciiTheme="minorHAnsi" w:hAnsiTheme="minorHAnsi" w:cstheme="minorHAnsi"/>
          <w:b/>
          <w:i/>
          <w:sz w:val="22"/>
          <w:szCs w:val="22"/>
          <w:lang w:val="es-MX"/>
        </w:rPr>
        <w:t xml:space="preserve"> 32 ISSAI 3000 </w:t>
      </w:r>
      <w:proofErr w:type="spellStart"/>
      <w:r w:rsidRPr="00B12E0D">
        <w:rPr>
          <w:rFonts w:asciiTheme="minorHAnsi" w:hAnsiTheme="minorHAnsi" w:cstheme="minorHAnsi"/>
          <w:b/>
          <w:i/>
          <w:sz w:val="22"/>
          <w:szCs w:val="22"/>
          <w:lang w:val="es-MX"/>
        </w:rPr>
        <w:t>se</w:t>
      </w:r>
      <w:r w:rsidR="001E4797">
        <w:rPr>
          <w:rFonts w:asciiTheme="minorHAnsi" w:hAnsiTheme="minorHAnsi" w:cstheme="minorHAnsi"/>
          <w:b/>
          <w:i/>
          <w:sz w:val="22"/>
          <w:szCs w:val="22"/>
          <w:lang w:val="es-MX"/>
        </w:rPr>
        <w:t>c</w:t>
      </w:r>
      <w:proofErr w:type="spellEnd"/>
      <w:r w:rsidRPr="00B12E0D">
        <w:rPr>
          <w:rFonts w:asciiTheme="minorHAnsi" w:hAnsiTheme="minorHAnsi" w:cstheme="minorHAnsi"/>
          <w:b/>
          <w:i/>
          <w:sz w:val="22"/>
          <w:szCs w:val="22"/>
          <w:lang w:val="es-MX"/>
        </w:rPr>
        <w:t>, 5.3)</w:t>
      </w:r>
      <w:r w:rsidR="00E816FA" w:rsidRPr="00B12E0D">
        <w:rPr>
          <w:rFonts w:asciiTheme="minorHAnsi" w:hAnsiTheme="minorHAnsi" w:cstheme="minorHAnsi"/>
          <w:b/>
          <w:i/>
          <w:sz w:val="22"/>
          <w:szCs w:val="22"/>
          <w:lang w:val="es-MX"/>
        </w:rPr>
        <w:t>.</w:t>
      </w:r>
    </w:p>
    <w:p w:rsidR="00E816FA" w:rsidRPr="00B12E0D" w:rsidRDefault="00940E03" w:rsidP="00E816FA">
      <w:pPr>
        <w:adjustRightInd w:val="0"/>
        <w:snapToGrid w:val="0"/>
        <w:spacing w:before="240" w:after="0" w:line="240" w:lineRule="auto"/>
        <w:ind w:left="720"/>
        <w:jc w:val="both"/>
        <w:rPr>
          <w:rFonts w:cstheme="minorHAnsi"/>
          <w:b/>
          <w:lang w:val="es-MX"/>
        </w:rPr>
      </w:pPr>
      <w:r>
        <w:rPr>
          <w:rFonts w:cs="Times New Roman"/>
          <w:b/>
          <w:sz w:val="24"/>
          <w:szCs w:val="24"/>
          <w:lang w:val="es-MX"/>
        </w:rPr>
        <w:t>Explicación</w:t>
      </w:r>
      <w:r w:rsidR="00E816FA" w:rsidRPr="00B12E0D">
        <w:rPr>
          <w:rFonts w:cstheme="minorHAnsi"/>
          <w:b/>
          <w:lang w:val="es-MX"/>
        </w:rPr>
        <w:t xml:space="preserve"> (17) –</w:t>
      </w:r>
      <w:r w:rsidR="00731C22" w:rsidRPr="00B12E0D">
        <w:rPr>
          <w:rFonts w:cstheme="minorHAnsi"/>
          <w:lang w:val="es-MX"/>
        </w:rPr>
        <w:t xml:space="preserve"> </w:t>
      </w:r>
      <w:r w:rsidR="009A7E60" w:rsidRPr="00B12E0D">
        <w:rPr>
          <w:rFonts w:cstheme="minorHAnsi"/>
          <w:lang w:val="es-MX"/>
        </w:rPr>
        <w:t>Deben ir dirigidas</w:t>
      </w:r>
      <w:r w:rsidR="00731C22" w:rsidRPr="00B12E0D">
        <w:rPr>
          <w:rFonts w:cstheme="minorHAnsi"/>
          <w:lang w:val="es-MX"/>
        </w:rPr>
        <w:t xml:space="preserve"> a la agencia o entidad que tiene la responsabilidad específica o mandato para aplicar las recomendaciones</w:t>
      </w:r>
      <w:r w:rsidR="00E816FA" w:rsidRPr="00B12E0D">
        <w:rPr>
          <w:rFonts w:cstheme="minorHAnsi"/>
          <w:lang w:val="es-MX"/>
        </w:rPr>
        <w:t xml:space="preserve">.  </w:t>
      </w:r>
    </w:p>
    <w:p w:rsidR="00E816FA" w:rsidRPr="00B12E0D" w:rsidRDefault="00075835" w:rsidP="00E816FA">
      <w:pPr>
        <w:adjustRightInd w:val="0"/>
        <w:snapToGrid w:val="0"/>
        <w:spacing w:before="240"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(15, 16 </w:t>
      </w:r>
      <w:r w:rsidR="001E4797">
        <w:rPr>
          <w:rFonts w:cstheme="minorHAnsi"/>
          <w:b/>
          <w:lang w:val="es-MX"/>
        </w:rPr>
        <w:t>y</w:t>
      </w:r>
      <w:r w:rsidR="00E816FA" w:rsidRPr="00B12E0D">
        <w:rPr>
          <w:rFonts w:cstheme="minorHAnsi"/>
          <w:b/>
          <w:lang w:val="es-MX"/>
        </w:rPr>
        <w:t xml:space="preserve"> 17)</w:t>
      </w:r>
      <w:r w:rsidR="00E816FA" w:rsidRPr="00B12E0D">
        <w:rPr>
          <w:rFonts w:cstheme="minorHAnsi"/>
          <w:lang w:val="es-MX"/>
        </w:rPr>
        <w:t xml:space="preserve"> –</w:t>
      </w:r>
      <w:r w:rsidR="00731C22" w:rsidRPr="00B12E0D">
        <w:rPr>
          <w:rFonts w:cstheme="minorHAnsi"/>
          <w:lang w:val="es-MX"/>
        </w:rPr>
        <w:t xml:space="preserve"> Algunos indicadores de</w:t>
      </w:r>
      <w:r w:rsidR="001E4797">
        <w:rPr>
          <w:rFonts w:cstheme="minorHAnsi"/>
          <w:lang w:val="es-MX"/>
        </w:rPr>
        <w:t>l</w:t>
      </w:r>
      <w:r w:rsidR="00731C22" w:rsidRPr="00B12E0D">
        <w:rPr>
          <w:rFonts w:cstheme="minorHAnsi"/>
          <w:lang w:val="es-MX"/>
        </w:rPr>
        <w:t xml:space="preserve"> cumplimiento son</w:t>
      </w:r>
      <w:r w:rsidR="00E816FA" w:rsidRPr="00B12E0D">
        <w:rPr>
          <w:rFonts w:cstheme="minorHAnsi"/>
          <w:lang w:val="es-MX"/>
        </w:rPr>
        <w:t>:</w:t>
      </w:r>
    </w:p>
    <w:p w:rsidR="00E816FA" w:rsidRPr="00B12E0D" w:rsidRDefault="007B5F55" w:rsidP="000773F4">
      <w:pPr>
        <w:pStyle w:val="Prrafodelista"/>
        <w:numPr>
          <w:ilvl w:val="0"/>
          <w:numId w:val="46"/>
        </w:numPr>
        <w:adjustRightInd w:val="0"/>
        <w:snapToGrid w:val="0"/>
        <w:spacing w:before="240"/>
        <w:ind w:hanging="720"/>
        <w:jc w:val="both"/>
        <w:rPr>
          <w:rFonts w:asciiTheme="minorHAnsi" w:hAnsiTheme="minorHAnsi" w:cstheme="minorHAnsi"/>
          <w:b/>
          <w:sz w:val="22"/>
          <w:szCs w:val="22"/>
          <w:lang w:val="es-MX"/>
        </w:rPr>
      </w:pPr>
      <w:r>
        <w:rPr>
          <w:rFonts w:asciiTheme="minorHAnsi" w:hAnsiTheme="minorHAnsi" w:cstheme="minorHAnsi"/>
          <w:sz w:val="22"/>
          <w:szCs w:val="22"/>
          <w:lang w:val="es-MX"/>
        </w:rPr>
        <w:t>Una p</w:t>
      </w:r>
      <w:r w:rsidR="0032736C" w:rsidRPr="00B12E0D">
        <w:rPr>
          <w:rFonts w:asciiTheme="minorHAnsi" w:hAnsiTheme="minorHAnsi" w:cstheme="minorHAnsi"/>
          <w:sz w:val="22"/>
          <w:szCs w:val="22"/>
          <w:lang w:val="es-MX"/>
        </w:rPr>
        <w:t xml:space="preserve">olítica/procedimiento/manual </w:t>
      </w:r>
      <w:r w:rsidR="00E85DDB" w:rsidRPr="00B12E0D">
        <w:rPr>
          <w:rFonts w:asciiTheme="minorHAnsi" w:hAnsiTheme="minorHAnsi" w:cstheme="minorHAnsi"/>
          <w:sz w:val="22"/>
          <w:szCs w:val="22"/>
          <w:lang w:val="es-MX"/>
        </w:rPr>
        <w:t>sobre</w:t>
      </w:r>
      <w:r w:rsidR="0032736C" w:rsidRPr="00B12E0D">
        <w:rPr>
          <w:rFonts w:asciiTheme="minorHAnsi" w:hAnsiTheme="minorHAnsi" w:cstheme="minorHAnsi"/>
          <w:sz w:val="22"/>
          <w:szCs w:val="22"/>
          <w:lang w:val="es-MX"/>
        </w:rPr>
        <w:t xml:space="preserve"> la escritura de </w:t>
      </w:r>
      <w:r w:rsidR="00E85DDB" w:rsidRPr="00B12E0D">
        <w:rPr>
          <w:rFonts w:asciiTheme="minorHAnsi" w:hAnsiTheme="minorHAnsi" w:cstheme="minorHAnsi"/>
          <w:sz w:val="22"/>
          <w:szCs w:val="22"/>
          <w:lang w:val="es-MX"/>
        </w:rPr>
        <w:t xml:space="preserve">las </w:t>
      </w:r>
      <w:r w:rsidR="0032736C" w:rsidRPr="00B12E0D">
        <w:rPr>
          <w:rFonts w:asciiTheme="minorHAnsi" w:hAnsiTheme="minorHAnsi" w:cstheme="minorHAnsi"/>
          <w:sz w:val="22"/>
          <w:szCs w:val="22"/>
          <w:lang w:val="es-MX"/>
        </w:rPr>
        <w:t xml:space="preserve">recomendaciones de </w:t>
      </w:r>
      <w:r w:rsidR="00E85DDB" w:rsidRPr="00B12E0D">
        <w:rPr>
          <w:rFonts w:asciiTheme="minorHAnsi" w:hAnsiTheme="minorHAnsi" w:cstheme="minorHAnsi"/>
          <w:sz w:val="22"/>
          <w:szCs w:val="22"/>
          <w:lang w:val="es-MX"/>
        </w:rPr>
        <w:t xml:space="preserve">la </w:t>
      </w:r>
      <w:r w:rsidR="0032736C" w:rsidRPr="00B12E0D">
        <w:rPr>
          <w:rFonts w:asciiTheme="minorHAnsi" w:hAnsiTheme="minorHAnsi" w:cstheme="minorHAnsi"/>
          <w:sz w:val="22"/>
          <w:szCs w:val="22"/>
          <w:lang w:val="es-MX"/>
        </w:rPr>
        <w:t>auditoría</w:t>
      </w:r>
      <w:r w:rsidR="00E816FA" w:rsidRPr="00B12E0D">
        <w:rPr>
          <w:rFonts w:asciiTheme="minorHAnsi" w:hAnsiTheme="minorHAnsi" w:cstheme="minorHAnsi"/>
          <w:sz w:val="22"/>
          <w:szCs w:val="22"/>
          <w:lang w:val="es-MX"/>
        </w:rPr>
        <w:t>.</w:t>
      </w:r>
    </w:p>
    <w:p w:rsidR="00E816FA" w:rsidRPr="00B12E0D" w:rsidRDefault="00967B53" w:rsidP="000773F4">
      <w:pPr>
        <w:pStyle w:val="Prrafodelista"/>
        <w:numPr>
          <w:ilvl w:val="0"/>
          <w:numId w:val="46"/>
        </w:numPr>
        <w:adjustRightInd w:val="0"/>
        <w:snapToGrid w:val="0"/>
        <w:spacing w:before="240"/>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La EFS</w:t>
      </w:r>
      <w:r w:rsidR="0032736C" w:rsidRPr="00B12E0D">
        <w:rPr>
          <w:rFonts w:asciiTheme="minorHAnsi" w:hAnsiTheme="minorHAnsi" w:cstheme="minorHAnsi"/>
          <w:sz w:val="22"/>
          <w:szCs w:val="22"/>
          <w:lang w:val="es-MX"/>
        </w:rPr>
        <w:t xml:space="preserve"> tiene un sistema de revisión/aprobación/comunicación de </w:t>
      </w:r>
      <w:r w:rsidR="00E85DDB" w:rsidRPr="00B12E0D">
        <w:rPr>
          <w:rFonts w:asciiTheme="minorHAnsi" w:hAnsiTheme="minorHAnsi" w:cstheme="minorHAnsi"/>
          <w:sz w:val="22"/>
          <w:szCs w:val="22"/>
          <w:lang w:val="es-MX"/>
        </w:rPr>
        <w:t xml:space="preserve">las </w:t>
      </w:r>
      <w:r w:rsidR="0032736C" w:rsidRPr="00B12E0D">
        <w:rPr>
          <w:rFonts w:asciiTheme="minorHAnsi" w:hAnsiTheme="minorHAnsi" w:cstheme="minorHAnsi"/>
          <w:sz w:val="22"/>
          <w:szCs w:val="22"/>
          <w:lang w:val="es-MX"/>
        </w:rPr>
        <w:t xml:space="preserve">recomendaciones </w:t>
      </w:r>
      <w:r w:rsidR="00E85DDB" w:rsidRPr="00B12E0D">
        <w:rPr>
          <w:rFonts w:asciiTheme="minorHAnsi" w:hAnsiTheme="minorHAnsi" w:cstheme="minorHAnsi"/>
          <w:sz w:val="22"/>
          <w:szCs w:val="22"/>
          <w:lang w:val="es-MX"/>
        </w:rPr>
        <w:t xml:space="preserve">hechas </w:t>
      </w:r>
      <w:r w:rsidR="0032736C" w:rsidRPr="00B12E0D">
        <w:rPr>
          <w:rFonts w:asciiTheme="minorHAnsi" w:hAnsiTheme="minorHAnsi" w:cstheme="minorHAnsi"/>
          <w:sz w:val="22"/>
          <w:szCs w:val="22"/>
          <w:lang w:val="es-MX"/>
        </w:rPr>
        <w:t xml:space="preserve">por un </w:t>
      </w:r>
      <w:r w:rsidR="00322EBB" w:rsidRPr="00D00F89">
        <w:rPr>
          <w:rFonts w:asciiTheme="minorHAnsi" w:hAnsiTheme="minorHAnsi" w:cstheme="minorHAnsi"/>
          <w:sz w:val="22"/>
          <w:szCs w:val="22"/>
          <w:lang w:val="es-MX"/>
        </w:rPr>
        <w:t xml:space="preserve">miembro </w:t>
      </w:r>
      <w:r w:rsidR="00D00F89">
        <w:rPr>
          <w:rFonts w:asciiTheme="minorHAnsi" w:hAnsiTheme="minorHAnsi" w:cstheme="minorHAnsi"/>
          <w:sz w:val="22"/>
          <w:szCs w:val="22"/>
          <w:lang w:val="es-MX"/>
        </w:rPr>
        <w:t>directivo</w:t>
      </w:r>
      <w:r w:rsidR="00E816FA" w:rsidRPr="00B12E0D">
        <w:rPr>
          <w:rFonts w:asciiTheme="minorHAnsi" w:hAnsiTheme="minorHAnsi" w:cstheme="minorHAnsi"/>
          <w:sz w:val="22"/>
          <w:szCs w:val="22"/>
          <w:lang w:val="es-MX"/>
        </w:rPr>
        <w:t xml:space="preserve">. </w:t>
      </w:r>
    </w:p>
    <w:p w:rsidR="00E816FA" w:rsidRPr="00B12E0D" w:rsidRDefault="0032736C" w:rsidP="000773F4">
      <w:pPr>
        <w:pStyle w:val="Prrafodelista"/>
        <w:numPr>
          <w:ilvl w:val="0"/>
          <w:numId w:val="46"/>
        </w:numPr>
        <w:adjustRightInd w:val="0"/>
        <w:snapToGrid w:val="0"/>
        <w:spacing w:before="240"/>
        <w:ind w:hanging="720"/>
        <w:jc w:val="both"/>
        <w:rPr>
          <w:rFonts w:asciiTheme="minorHAnsi" w:hAnsiTheme="minorHAnsi" w:cstheme="minorHAnsi"/>
          <w:b/>
          <w:sz w:val="22"/>
          <w:szCs w:val="22"/>
          <w:lang w:val="es-MX"/>
        </w:rPr>
      </w:pPr>
      <w:r w:rsidRPr="00B12E0D">
        <w:rPr>
          <w:rFonts w:asciiTheme="minorHAnsi" w:hAnsiTheme="minorHAnsi" w:cstheme="minorHAnsi"/>
          <w:sz w:val="22"/>
          <w:szCs w:val="22"/>
          <w:lang w:val="es-MX"/>
        </w:rPr>
        <w:t xml:space="preserve">Discutir con </w:t>
      </w:r>
      <w:r w:rsidR="00E85DDB" w:rsidRPr="00B12E0D">
        <w:rPr>
          <w:rFonts w:asciiTheme="minorHAnsi" w:hAnsiTheme="minorHAnsi" w:cstheme="minorHAnsi"/>
          <w:sz w:val="22"/>
          <w:szCs w:val="22"/>
          <w:lang w:val="es-MX"/>
        </w:rPr>
        <w:t xml:space="preserve">los </w:t>
      </w:r>
      <w:r w:rsidRPr="00B12E0D">
        <w:rPr>
          <w:rFonts w:asciiTheme="minorHAnsi" w:hAnsiTheme="minorHAnsi" w:cstheme="minorHAnsi"/>
          <w:sz w:val="22"/>
          <w:szCs w:val="22"/>
          <w:lang w:val="es-MX"/>
        </w:rPr>
        <w:t xml:space="preserve">miembros de la </w:t>
      </w:r>
      <w:r w:rsidR="00D00F89">
        <w:rPr>
          <w:rFonts w:asciiTheme="minorHAnsi" w:hAnsiTheme="minorHAnsi" w:cstheme="minorHAnsi"/>
          <w:sz w:val="22"/>
          <w:szCs w:val="22"/>
          <w:lang w:val="es-MX"/>
        </w:rPr>
        <w:t>A</w:t>
      </w:r>
      <w:r w:rsidRPr="00B12E0D">
        <w:rPr>
          <w:rFonts w:asciiTheme="minorHAnsi" w:hAnsiTheme="minorHAnsi" w:cstheme="minorHAnsi"/>
          <w:sz w:val="22"/>
          <w:szCs w:val="22"/>
          <w:lang w:val="es-MX"/>
        </w:rPr>
        <w:t xml:space="preserve">lta </w:t>
      </w:r>
      <w:r w:rsidR="00D00F89">
        <w:rPr>
          <w:rFonts w:asciiTheme="minorHAnsi" w:hAnsiTheme="minorHAnsi" w:cstheme="minorHAnsi"/>
          <w:sz w:val="22"/>
          <w:szCs w:val="22"/>
          <w:lang w:val="es-MX"/>
        </w:rPr>
        <w:t>D</w:t>
      </w:r>
      <w:r w:rsidRPr="00B12E0D">
        <w:rPr>
          <w:rFonts w:asciiTheme="minorHAnsi" w:hAnsiTheme="minorHAnsi" w:cstheme="minorHAnsi"/>
          <w:sz w:val="22"/>
          <w:szCs w:val="22"/>
          <w:lang w:val="es-MX"/>
        </w:rPr>
        <w:t xml:space="preserve">irección </w:t>
      </w:r>
      <w:r w:rsidR="00E85DDB" w:rsidRPr="00B12E0D">
        <w:rPr>
          <w:rFonts w:asciiTheme="minorHAnsi" w:hAnsiTheme="minorHAnsi" w:cstheme="minorHAnsi"/>
          <w:sz w:val="22"/>
          <w:szCs w:val="22"/>
          <w:lang w:val="es-MX"/>
        </w:rPr>
        <w:t>respecto a</w:t>
      </w:r>
      <w:r w:rsidRPr="00B12E0D">
        <w:rPr>
          <w:rFonts w:asciiTheme="minorHAnsi" w:hAnsiTheme="minorHAnsi" w:cstheme="minorHAnsi"/>
          <w:sz w:val="22"/>
          <w:szCs w:val="22"/>
          <w:lang w:val="es-MX"/>
        </w:rPr>
        <w:t xml:space="preserve"> cómo </w:t>
      </w:r>
      <w:r w:rsidR="00E85DDB" w:rsidRPr="00B12E0D">
        <w:rPr>
          <w:rFonts w:asciiTheme="minorHAnsi" w:hAnsiTheme="minorHAnsi" w:cstheme="minorHAnsi"/>
          <w:sz w:val="22"/>
          <w:szCs w:val="22"/>
          <w:lang w:val="es-MX"/>
        </w:rPr>
        <w:t xml:space="preserve">ellos </w:t>
      </w:r>
      <w:r w:rsidRPr="00B12E0D">
        <w:rPr>
          <w:rFonts w:asciiTheme="minorHAnsi" w:hAnsiTheme="minorHAnsi" w:cstheme="minorHAnsi"/>
          <w:sz w:val="22"/>
          <w:szCs w:val="22"/>
          <w:lang w:val="es-MX"/>
        </w:rPr>
        <w:t>cumplen con estos requisitos</w:t>
      </w:r>
      <w:r w:rsidR="00E816FA" w:rsidRPr="00B12E0D">
        <w:rPr>
          <w:rFonts w:asciiTheme="minorHAnsi" w:hAnsiTheme="minorHAnsi" w:cstheme="minorHAnsi"/>
          <w:sz w:val="22"/>
          <w:szCs w:val="22"/>
          <w:lang w:val="es-MX"/>
        </w:rPr>
        <w:t>.</w:t>
      </w:r>
    </w:p>
    <w:p w:rsidR="00E816FA" w:rsidRPr="00B12E0D" w:rsidRDefault="00D00F89" w:rsidP="000773F4">
      <w:pPr>
        <w:pStyle w:val="Prrafodelista"/>
        <w:numPr>
          <w:ilvl w:val="0"/>
          <w:numId w:val="46"/>
        </w:numPr>
        <w:adjustRightInd w:val="0"/>
        <w:snapToGrid w:val="0"/>
        <w:spacing w:before="240"/>
        <w:ind w:hanging="720"/>
        <w:jc w:val="both"/>
        <w:rPr>
          <w:rFonts w:asciiTheme="minorHAnsi" w:hAnsiTheme="minorHAnsi" w:cstheme="minorHAnsi"/>
          <w:sz w:val="22"/>
          <w:szCs w:val="22"/>
          <w:lang w:val="es-MX"/>
        </w:rPr>
      </w:pPr>
      <w:r>
        <w:rPr>
          <w:rFonts w:asciiTheme="minorHAnsi" w:hAnsiTheme="minorHAnsi" w:cstheme="minorHAnsi"/>
          <w:sz w:val="22"/>
          <w:szCs w:val="22"/>
          <w:lang w:val="es-MX"/>
        </w:rPr>
        <w:t>Necesidad de</w:t>
      </w:r>
      <w:r w:rsidR="0032736C" w:rsidRPr="00B12E0D">
        <w:rPr>
          <w:rFonts w:asciiTheme="minorHAnsi" w:hAnsiTheme="minorHAnsi" w:cstheme="minorHAnsi"/>
          <w:sz w:val="22"/>
          <w:szCs w:val="22"/>
          <w:lang w:val="es-MX"/>
        </w:rPr>
        <w:t xml:space="preserve"> detalles sobre el número de recomendaciones formuladas por el equipo de auditoría y </w:t>
      </w:r>
      <w:r w:rsidR="00E85DDB" w:rsidRPr="00B12E0D">
        <w:rPr>
          <w:rFonts w:asciiTheme="minorHAnsi" w:hAnsiTheme="minorHAnsi" w:cstheme="minorHAnsi"/>
          <w:sz w:val="22"/>
          <w:szCs w:val="22"/>
          <w:lang w:val="es-MX"/>
        </w:rPr>
        <w:t>aquellas realmente aceptada</w:t>
      </w:r>
      <w:r w:rsidR="0032736C" w:rsidRPr="00B12E0D">
        <w:rPr>
          <w:rFonts w:asciiTheme="minorHAnsi" w:hAnsiTheme="minorHAnsi" w:cstheme="minorHAnsi"/>
          <w:sz w:val="22"/>
          <w:szCs w:val="22"/>
          <w:lang w:val="es-MX"/>
        </w:rPr>
        <w:t xml:space="preserve">s por la </w:t>
      </w:r>
      <w:r w:rsidR="00AC08AF">
        <w:rPr>
          <w:lang w:val="es-MX"/>
        </w:rPr>
        <w:t>el área de gestión</w:t>
      </w:r>
      <w:r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de la entidad auditada</w:t>
      </w:r>
      <w:r w:rsidR="00E85DDB"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 xml:space="preserve"> </w:t>
      </w:r>
      <w:r>
        <w:rPr>
          <w:rFonts w:asciiTheme="minorHAnsi" w:hAnsiTheme="minorHAnsi" w:cstheme="minorHAnsi"/>
          <w:sz w:val="22"/>
          <w:szCs w:val="22"/>
          <w:lang w:val="es-MX"/>
        </w:rPr>
        <w:t>así como</w:t>
      </w:r>
      <w:r w:rsidRPr="00B12E0D">
        <w:rPr>
          <w:rFonts w:asciiTheme="minorHAnsi" w:hAnsiTheme="minorHAnsi" w:cstheme="minorHAnsi"/>
          <w:sz w:val="22"/>
          <w:szCs w:val="22"/>
          <w:lang w:val="es-MX"/>
        </w:rPr>
        <w:t xml:space="preserve"> </w:t>
      </w:r>
      <w:r w:rsidR="00E85DDB" w:rsidRPr="00B12E0D">
        <w:rPr>
          <w:rFonts w:asciiTheme="minorHAnsi" w:hAnsiTheme="minorHAnsi" w:cstheme="minorHAnsi"/>
          <w:sz w:val="22"/>
          <w:szCs w:val="22"/>
          <w:lang w:val="es-MX"/>
        </w:rPr>
        <w:t>de aquellas</w:t>
      </w:r>
      <w:r w:rsidR="0032736C" w:rsidRPr="00B12E0D">
        <w:rPr>
          <w:rFonts w:asciiTheme="minorHAnsi" w:hAnsiTheme="minorHAnsi" w:cstheme="minorHAnsi"/>
          <w:sz w:val="22"/>
          <w:szCs w:val="22"/>
          <w:lang w:val="es-MX"/>
        </w:rPr>
        <w:t xml:space="preserve"> que realmente se han implementado </w:t>
      </w:r>
      <w:r>
        <w:rPr>
          <w:rFonts w:asciiTheme="minorHAnsi" w:hAnsiTheme="minorHAnsi" w:cstheme="minorHAnsi"/>
          <w:sz w:val="22"/>
          <w:szCs w:val="22"/>
          <w:lang w:val="es-MX"/>
        </w:rPr>
        <w:t>para</w:t>
      </w:r>
      <w:r w:rsidR="00E85DDB" w:rsidRPr="00B12E0D">
        <w:rPr>
          <w:rFonts w:asciiTheme="minorHAnsi" w:hAnsiTheme="minorHAnsi" w:cstheme="minorHAnsi"/>
          <w:sz w:val="22"/>
          <w:szCs w:val="22"/>
          <w:lang w:val="es-MX"/>
        </w:rPr>
        <w:t xml:space="preserve"> pocos compromisos </w:t>
      </w:r>
      <w:r w:rsidR="0032736C" w:rsidRPr="00B12E0D">
        <w:rPr>
          <w:rFonts w:asciiTheme="minorHAnsi" w:hAnsiTheme="minorHAnsi" w:cstheme="minorHAnsi"/>
          <w:sz w:val="22"/>
          <w:szCs w:val="22"/>
          <w:lang w:val="es-MX"/>
        </w:rPr>
        <w:t xml:space="preserve">de auditoría de desempeño seleccionados. Esto </w:t>
      </w:r>
      <w:r w:rsidR="00E85DDB" w:rsidRPr="00B12E0D">
        <w:rPr>
          <w:rFonts w:asciiTheme="minorHAnsi" w:hAnsiTheme="minorHAnsi" w:cstheme="minorHAnsi"/>
          <w:sz w:val="22"/>
          <w:szCs w:val="22"/>
          <w:lang w:val="es-MX"/>
        </w:rPr>
        <w:t>le dar</w:t>
      </w:r>
      <w:r>
        <w:rPr>
          <w:rFonts w:asciiTheme="minorHAnsi" w:hAnsiTheme="minorHAnsi" w:cstheme="minorHAnsi"/>
          <w:sz w:val="22"/>
          <w:szCs w:val="22"/>
          <w:lang w:val="es-MX"/>
        </w:rPr>
        <w:t>ía</w:t>
      </w:r>
      <w:r w:rsidR="00E85DDB"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 xml:space="preserve">una indicación de si las recomendaciones eran prácticas y </w:t>
      </w:r>
      <w:r w:rsidR="00E85DDB" w:rsidRPr="00B12E0D">
        <w:rPr>
          <w:rFonts w:asciiTheme="minorHAnsi" w:hAnsiTheme="minorHAnsi" w:cstheme="minorHAnsi"/>
          <w:sz w:val="22"/>
          <w:szCs w:val="22"/>
          <w:lang w:val="es-MX"/>
        </w:rPr>
        <w:t xml:space="preserve">de </w:t>
      </w:r>
      <w:r w:rsidR="0032736C" w:rsidRPr="00B12E0D">
        <w:rPr>
          <w:rFonts w:asciiTheme="minorHAnsi" w:hAnsiTheme="minorHAnsi" w:cstheme="minorHAnsi"/>
          <w:sz w:val="22"/>
          <w:szCs w:val="22"/>
          <w:lang w:val="es-MX"/>
        </w:rPr>
        <w:t>valor a</w:t>
      </w:r>
      <w:r>
        <w:rPr>
          <w:rFonts w:asciiTheme="minorHAnsi" w:hAnsiTheme="minorHAnsi" w:cstheme="minorHAnsi"/>
          <w:sz w:val="22"/>
          <w:szCs w:val="22"/>
          <w:lang w:val="es-MX"/>
        </w:rPr>
        <w:t>gregado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u w:val="single"/>
          <w:lang w:val="es-MX"/>
        </w:rPr>
      </w:pPr>
    </w:p>
    <w:p w:rsidR="00E816FA" w:rsidRPr="00B12E0D" w:rsidRDefault="00567C16" w:rsidP="000773F4">
      <w:pPr>
        <w:pStyle w:val="Prrafodelista"/>
        <w:numPr>
          <w:ilvl w:val="0"/>
          <w:numId w:val="39"/>
        </w:numPr>
        <w:autoSpaceDE w:val="0"/>
        <w:autoSpaceDN w:val="0"/>
        <w:adjustRightInd w:val="0"/>
        <w:ind w:left="720"/>
        <w:jc w:val="both"/>
        <w:rPr>
          <w:rFonts w:asciiTheme="minorHAnsi" w:hAnsiTheme="minorHAnsi" w:cstheme="minorHAnsi"/>
          <w:b/>
          <w:sz w:val="22"/>
          <w:szCs w:val="22"/>
          <w:u w:val="single"/>
          <w:lang w:val="es-MX"/>
        </w:rPr>
      </w:pPr>
      <w:r w:rsidRPr="00B12E0D">
        <w:rPr>
          <w:rFonts w:asciiTheme="minorHAnsi" w:hAnsiTheme="minorHAnsi" w:cstheme="minorHAnsi"/>
          <w:b/>
          <w:sz w:val="22"/>
          <w:szCs w:val="22"/>
          <w:u w:val="single"/>
          <w:lang w:val="es-MX"/>
        </w:rPr>
        <w:t xml:space="preserve">Comunicando </w:t>
      </w:r>
      <w:r w:rsidR="00D00F89">
        <w:rPr>
          <w:rFonts w:asciiTheme="minorHAnsi" w:hAnsiTheme="minorHAnsi" w:cstheme="minorHAnsi"/>
          <w:b/>
          <w:sz w:val="22"/>
          <w:szCs w:val="22"/>
          <w:u w:val="single"/>
          <w:lang w:val="es-MX"/>
        </w:rPr>
        <w:t>I</w:t>
      </w:r>
      <w:r w:rsidRPr="00B12E0D">
        <w:rPr>
          <w:rFonts w:asciiTheme="minorHAnsi" w:hAnsiTheme="minorHAnsi" w:cstheme="minorHAnsi"/>
          <w:b/>
          <w:sz w:val="22"/>
          <w:szCs w:val="22"/>
          <w:u w:val="single"/>
          <w:lang w:val="es-MX"/>
        </w:rPr>
        <w:t xml:space="preserve">nformes y </w:t>
      </w:r>
      <w:r w:rsidR="00D00F89">
        <w:rPr>
          <w:rFonts w:asciiTheme="minorHAnsi" w:hAnsiTheme="minorHAnsi" w:cstheme="minorHAnsi"/>
          <w:b/>
          <w:sz w:val="22"/>
          <w:szCs w:val="22"/>
          <w:u w:val="single"/>
          <w:lang w:val="es-MX"/>
        </w:rPr>
        <w:t>hallazgos</w:t>
      </w:r>
      <w:r w:rsidRPr="00B12E0D">
        <w:rPr>
          <w:rFonts w:asciiTheme="minorHAnsi" w:hAnsiTheme="minorHAnsi" w:cstheme="minorHAnsi"/>
          <w:b/>
          <w:sz w:val="22"/>
          <w:szCs w:val="22"/>
          <w:u w:val="single"/>
          <w:lang w:val="es-MX"/>
        </w:rPr>
        <w:t xml:space="preserve"> de la </w:t>
      </w:r>
      <w:r w:rsidR="00D00F89">
        <w:rPr>
          <w:rFonts w:asciiTheme="minorHAnsi" w:hAnsiTheme="minorHAnsi" w:cstheme="minorHAnsi"/>
          <w:b/>
          <w:sz w:val="22"/>
          <w:szCs w:val="22"/>
          <w:u w:val="single"/>
          <w:lang w:val="es-MX"/>
        </w:rPr>
        <w:t>A</w:t>
      </w:r>
      <w:r w:rsidRPr="00B12E0D">
        <w:rPr>
          <w:rFonts w:asciiTheme="minorHAnsi" w:hAnsiTheme="minorHAnsi" w:cstheme="minorHAnsi"/>
          <w:b/>
          <w:sz w:val="22"/>
          <w:szCs w:val="22"/>
          <w:u w:val="single"/>
          <w:lang w:val="es-MX"/>
        </w:rPr>
        <w:t>uditoría</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32736C" w:rsidP="000773F4">
      <w:pPr>
        <w:pStyle w:val="Prrafodelista"/>
        <w:numPr>
          <w:ilvl w:val="0"/>
          <w:numId w:val="43"/>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Requisito</w:t>
      </w:r>
      <w:r w:rsidR="00567C16"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E24FA5" w:rsidRPr="00B12E0D">
        <w:rPr>
          <w:rFonts w:asciiTheme="minorHAnsi" w:hAnsiTheme="minorHAnsi" w:cstheme="minorHAnsi"/>
          <w:b/>
          <w:i/>
          <w:sz w:val="22"/>
          <w:szCs w:val="22"/>
          <w:lang w:val="es-MX"/>
        </w:rPr>
        <w:t>A la mayor brevedad s</w:t>
      </w:r>
      <w:r w:rsidR="00567C16" w:rsidRPr="00B12E0D">
        <w:rPr>
          <w:rFonts w:asciiTheme="minorHAnsi" w:hAnsiTheme="minorHAnsi" w:cstheme="minorHAnsi"/>
          <w:b/>
          <w:i/>
          <w:sz w:val="22"/>
          <w:szCs w:val="22"/>
          <w:lang w:val="es-MX"/>
        </w:rPr>
        <w:t>e realiza</w:t>
      </w:r>
      <w:r w:rsidR="00E24FA5" w:rsidRPr="00B12E0D">
        <w:rPr>
          <w:rFonts w:asciiTheme="minorHAnsi" w:hAnsiTheme="minorHAnsi" w:cstheme="minorHAnsi"/>
          <w:b/>
          <w:i/>
          <w:sz w:val="22"/>
          <w:szCs w:val="22"/>
          <w:lang w:val="es-MX"/>
        </w:rPr>
        <w:t>rán</w:t>
      </w:r>
      <w:r w:rsidR="00567C16" w:rsidRPr="00B12E0D">
        <w:rPr>
          <w:rFonts w:asciiTheme="minorHAnsi" w:hAnsiTheme="minorHAnsi" w:cstheme="minorHAnsi"/>
          <w:b/>
          <w:i/>
          <w:sz w:val="22"/>
          <w:szCs w:val="22"/>
          <w:lang w:val="es-MX"/>
        </w:rPr>
        <w:t xml:space="preserve"> intentos para</w:t>
      </w:r>
      <w:r w:rsidRPr="00B12E0D">
        <w:rPr>
          <w:rFonts w:asciiTheme="minorHAnsi" w:hAnsiTheme="minorHAnsi" w:cstheme="minorHAnsi"/>
          <w:b/>
          <w:i/>
          <w:sz w:val="22"/>
          <w:szCs w:val="22"/>
          <w:lang w:val="es-MX"/>
        </w:rPr>
        <w:t xml:space="preserve"> establecer </w:t>
      </w:r>
      <w:r w:rsidR="00567C16" w:rsidRPr="00B12E0D">
        <w:rPr>
          <w:rFonts w:asciiTheme="minorHAnsi" w:hAnsiTheme="minorHAnsi" w:cstheme="minorHAnsi"/>
          <w:b/>
          <w:i/>
          <w:sz w:val="22"/>
          <w:szCs w:val="22"/>
          <w:lang w:val="es-MX"/>
        </w:rPr>
        <w:t xml:space="preserve">la cooperación abierta, interacción y </w:t>
      </w:r>
      <w:r w:rsidRPr="00B12E0D">
        <w:rPr>
          <w:rFonts w:asciiTheme="minorHAnsi" w:hAnsiTheme="minorHAnsi" w:cstheme="minorHAnsi"/>
          <w:b/>
          <w:i/>
          <w:sz w:val="22"/>
          <w:szCs w:val="22"/>
          <w:lang w:val="es-MX"/>
        </w:rPr>
        <w:t>una atmósfera de confianza con el auditado (ISSAI 3000, 4.4)</w:t>
      </w:r>
      <w:r w:rsidR="00E816FA" w:rsidRPr="00B12E0D">
        <w:rPr>
          <w:rFonts w:asciiTheme="minorHAnsi" w:hAnsiTheme="minorHAnsi" w:cstheme="minorHAnsi"/>
          <w:b/>
          <w:i/>
          <w:sz w:val="22"/>
          <w:szCs w:val="22"/>
          <w:lang w:val="es-MX"/>
        </w:rPr>
        <w:t xml:space="preserve">. </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32736C" w:rsidRPr="00B12E0D">
        <w:rPr>
          <w:rFonts w:cstheme="minorHAnsi"/>
          <w:lang w:val="es-MX"/>
        </w:rPr>
        <w:t>Las dos actividades clave a realizarse en el campo son para reco</w:t>
      </w:r>
      <w:r w:rsidR="00E24FA5" w:rsidRPr="00B12E0D">
        <w:rPr>
          <w:rFonts w:cstheme="minorHAnsi"/>
          <w:lang w:val="es-MX"/>
        </w:rPr>
        <w:t>lectar</w:t>
      </w:r>
      <w:r w:rsidR="0032736C" w:rsidRPr="00B12E0D">
        <w:rPr>
          <w:rFonts w:cstheme="minorHAnsi"/>
          <w:lang w:val="es-MX"/>
        </w:rPr>
        <w:t xml:space="preserve"> e interpretar la evidencia y mantener una comunicación efectiva con el auditado. Es deseable si se inicia el proceso de comunicación adecuado al inicio de los trabajos de campo</w:t>
      </w:r>
      <w:r w:rsidR="00E816FA" w:rsidRPr="00B12E0D">
        <w:rPr>
          <w:rFonts w:cstheme="minorHAnsi"/>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lastRenderedPageBreak/>
        <w:t>Orientación</w:t>
      </w:r>
      <w:r w:rsidR="00E816FA" w:rsidRPr="00B12E0D">
        <w:rPr>
          <w:rFonts w:cstheme="minorHAnsi"/>
          <w:b/>
          <w:lang w:val="es-MX"/>
        </w:rPr>
        <w:t xml:space="preserve"> -</w:t>
      </w:r>
      <w:r w:rsidR="0032736C" w:rsidRPr="00B12E0D">
        <w:rPr>
          <w:rFonts w:cstheme="minorHAnsi"/>
          <w:lang w:val="es-MX"/>
        </w:rPr>
        <w:t xml:space="preserve"> Algunos indicadores de</w:t>
      </w:r>
      <w:r w:rsidR="00562BDF">
        <w:rPr>
          <w:rFonts w:cstheme="minorHAnsi"/>
          <w:lang w:val="es-MX"/>
        </w:rPr>
        <w:t>l</w:t>
      </w:r>
      <w:r w:rsidR="0032736C" w:rsidRPr="00B12E0D">
        <w:rPr>
          <w:rFonts w:cstheme="minorHAnsi"/>
          <w:lang w:val="es-MX"/>
        </w:rPr>
        <w:t xml:space="preserve"> cumplimiento son</w:t>
      </w:r>
      <w:r w:rsidR="00E816FA" w:rsidRPr="00B12E0D">
        <w:rPr>
          <w:rFonts w:cstheme="minorHAnsi"/>
          <w:lang w:val="es-MX"/>
        </w:rPr>
        <w:t>:</w:t>
      </w:r>
    </w:p>
    <w:p w:rsidR="00E816FA" w:rsidRPr="00B12E0D" w:rsidRDefault="00E24FA5"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Las</w:t>
      </w:r>
      <w:r w:rsidR="0032736C" w:rsidRPr="00B12E0D">
        <w:rPr>
          <w:rFonts w:asciiTheme="minorHAnsi" w:hAnsiTheme="minorHAnsi" w:cstheme="minorHAnsi"/>
          <w:sz w:val="22"/>
          <w:szCs w:val="22"/>
          <w:lang w:val="es-MX"/>
        </w:rPr>
        <w:t xml:space="preserve"> políticas/procedimientos</w:t>
      </w:r>
      <w:r w:rsidRPr="00B12E0D">
        <w:rPr>
          <w:rFonts w:asciiTheme="minorHAnsi" w:hAnsiTheme="minorHAnsi" w:cstheme="minorHAnsi"/>
          <w:sz w:val="22"/>
          <w:szCs w:val="22"/>
          <w:lang w:val="es-MX"/>
        </w:rPr>
        <w:t xml:space="preserve"> de la EFS</w:t>
      </w:r>
      <w:r w:rsidR="0032736C" w:rsidRPr="00B12E0D">
        <w:rPr>
          <w:rFonts w:asciiTheme="minorHAnsi" w:hAnsiTheme="minorHAnsi" w:cstheme="minorHAnsi"/>
          <w:sz w:val="22"/>
          <w:szCs w:val="22"/>
          <w:lang w:val="es-MX"/>
        </w:rPr>
        <w:t xml:space="preserve"> requieren </w:t>
      </w:r>
      <w:r w:rsidR="00F461A1">
        <w:rPr>
          <w:rFonts w:asciiTheme="minorHAnsi" w:hAnsiTheme="minorHAnsi" w:cstheme="minorHAnsi"/>
          <w:sz w:val="22"/>
          <w:szCs w:val="22"/>
          <w:lang w:val="es-MX"/>
        </w:rPr>
        <w:t>introducir</w:t>
      </w:r>
      <w:r w:rsidR="004F36A0"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 xml:space="preserve">reuniones y contactos con </w:t>
      </w:r>
      <w:r w:rsidR="004F36A0" w:rsidRPr="00B12E0D">
        <w:rPr>
          <w:rFonts w:asciiTheme="minorHAnsi" w:hAnsiTheme="minorHAnsi" w:cstheme="minorHAnsi"/>
          <w:sz w:val="22"/>
          <w:szCs w:val="22"/>
          <w:lang w:val="es-MX"/>
        </w:rPr>
        <w:t xml:space="preserve">el </w:t>
      </w:r>
      <w:r w:rsidR="0032736C" w:rsidRPr="00B12E0D">
        <w:rPr>
          <w:rFonts w:asciiTheme="minorHAnsi" w:hAnsiTheme="minorHAnsi" w:cstheme="minorHAnsi"/>
          <w:sz w:val="22"/>
          <w:szCs w:val="22"/>
          <w:lang w:val="es-MX"/>
        </w:rPr>
        <w:t>auditado al principio de los trabajos d</w:t>
      </w:r>
      <w:r w:rsidR="004F36A0" w:rsidRPr="00B12E0D">
        <w:rPr>
          <w:rFonts w:asciiTheme="minorHAnsi" w:hAnsiTheme="minorHAnsi" w:cstheme="minorHAnsi"/>
          <w:sz w:val="22"/>
          <w:szCs w:val="22"/>
          <w:lang w:val="es-MX"/>
        </w:rPr>
        <w:t>e campo y esto ha sido cumplido</w:t>
      </w:r>
      <w:r w:rsidR="00E816FA" w:rsidRPr="00B12E0D">
        <w:rPr>
          <w:rFonts w:asciiTheme="minorHAnsi" w:hAnsiTheme="minorHAnsi" w:cstheme="minorHAnsi"/>
          <w:sz w:val="22"/>
          <w:szCs w:val="22"/>
          <w:lang w:val="es-MX"/>
        </w:rPr>
        <w:t>.</w:t>
      </w:r>
    </w:p>
    <w:p w:rsidR="00E816FA" w:rsidRPr="00B12E0D" w:rsidRDefault="0032736C"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4F36A0" w:rsidRPr="00B12E0D">
        <w:rPr>
          <w:rFonts w:asciiTheme="minorHAnsi" w:hAnsiTheme="minorHAnsi" w:cstheme="minorHAnsi"/>
          <w:sz w:val="22"/>
          <w:szCs w:val="22"/>
          <w:lang w:val="es-MX"/>
        </w:rPr>
        <w:t xml:space="preserve">respecto a </w:t>
      </w:r>
      <w:r w:rsidRPr="00B12E0D">
        <w:rPr>
          <w:rFonts w:asciiTheme="minorHAnsi" w:hAnsiTheme="minorHAnsi" w:cstheme="minorHAnsi"/>
          <w:sz w:val="22"/>
          <w:szCs w:val="22"/>
          <w:lang w:val="es-MX"/>
        </w:rPr>
        <w:t xml:space="preserve">cómo se llevan a cabo interacciones con el auditado al principio de </w:t>
      </w:r>
      <w:r w:rsidR="004F36A0"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auditoría de campo</w:t>
      </w:r>
      <w:r w:rsidR="00E816FA" w:rsidRPr="00B12E0D">
        <w:rPr>
          <w:rFonts w:asciiTheme="minorHAnsi" w:hAnsiTheme="minorHAnsi" w:cstheme="minorHAnsi"/>
          <w:sz w:val="22"/>
          <w:szCs w:val="22"/>
          <w:lang w:val="es-MX"/>
        </w:rPr>
        <w:t>.</w:t>
      </w:r>
    </w:p>
    <w:p w:rsidR="00E816FA" w:rsidRPr="00B12E0D" w:rsidRDefault="00BB3508"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Pr>
          <w:rFonts w:asciiTheme="minorHAnsi" w:hAnsiTheme="minorHAnsi" w:cstheme="minorHAnsi"/>
          <w:sz w:val="22"/>
          <w:szCs w:val="22"/>
          <w:lang w:val="es-MX"/>
        </w:rPr>
        <w:t>Papeles de trabajo</w:t>
      </w:r>
      <w:r w:rsidR="0032736C" w:rsidRPr="00B12E0D">
        <w:rPr>
          <w:rFonts w:asciiTheme="minorHAnsi" w:hAnsiTheme="minorHAnsi" w:cstheme="minorHAnsi"/>
          <w:sz w:val="22"/>
          <w:szCs w:val="22"/>
          <w:lang w:val="es-MX"/>
        </w:rPr>
        <w:t xml:space="preserve"> </w:t>
      </w:r>
      <w:r w:rsidR="004F36A0" w:rsidRPr="00B12E0D">
        <w:rPr>
          <w:rFonts w:asciiTheme="minorHAnsi" w:hAnsiTheme="minorHAnsi" w:cstheme="minorHAnsi"/>
          <w:sz w:val="22"/>
          <w:szCs w:val="22"/>
          <w:lang w:val="es-MX"/>
        </w:rPr>
        <w:t xml:space="preserve">que </w:t>
      </w:r>
      <w:r w:rsidR="0032736C" w:rsidRPr="00B12E0D">
        <w:rPr>
          <w:rFonts w:asciiTheme="minorHAnsi" w:hAnsiTheme="minorHAnsi" w:cstheme="minorHAnsi"/>
          <w:sz w:val="22"/>
          <w:szCs w:val="22"/>
          <w:lang w:val="es-MX"/>
        </w:rPr>
        <w:t>contienen detalles de reuniones/correspondencia</w:t>
      </w:r>
      <w:r w:rsidR="004F36A0" w:rsidRPr="00B12E0D">
        <w:rPr>
          <w:rFonts w:asciiTheme="minorHAnsi" w:hAnsiTheme="minorHAnsi" w:cstheme="minorHAnsi"/>
          <w:sz w:val="22"/>
          <w:szCs w:val="22"/>
          <w:lang w:val="es-MX"/>
        </w:rPr>
        <w:t>s</w:t>
      </w:r>
      <w:r w:rsidR="0032736C" w:rsidRPr="00B12E0D">
        <w:rPr>
          <w:rFonts w:asciiTheme="minorHAnsi" w:hAnsiTheme="minorHAnsi" w:cstheme="minorHAnsi"/>
          <w:sz w:val="22"/>
          <w:szCs w:val="22"/>
          <w:lang w:val="es-MX"/>
        </w:rPr>
        <w:t xml:space="preserve"> regular</w:t>
      </w:r>
      <w:r w:rsidR="004F36A0" w:rsidRPr="00B12E0D">
        <w:rPr>
          <w:rFonts w:asciiTheme="minorHAnsi" w:hAnsiTheme="minorHAnsi" w:cstheme="minorHAnsi"/>
          <w:sz w:val="22"/>
          <w:szCs w:val="22"/>
          <w:lang w:val="es-MX"/>
        </w:rPr>
        <w:t>es</w:t>
      </w:r>
      <w:r w:rsidR="0032736C" w:rsidRPr="00B12E0D">
        <w:rPr>
          <w:rFonts w:asciiTheme="minorHAnsi" w:hAnsiTheme="minorHAnsi" w:cstheme="minorHAnsi"/>
          <w:sz w:val="22"/>
          <w:szCs w:val="22"/>
          <w:lang w:val="es-MX"/>
        </w:rPr>
        <w:t xml:space="preserve"> con el auditado durante el </w:t>
      </w:r>
      <w:r w:rsidR="007D0BDD">
        <w:rPr>
          <w:rFonts w:asciiTheme="minorHAnsi" w:hAnsiTheme="minorHAnsi" w:cstheme="minorHAnsi"/>
          <w:sz w:val="22"/>
          <w:szCs w:val="22"/>
          <w:lang w:val="es-MX"/>
        </w:rPr>
        <w:t>proceso</w:t>
      </w:r>
      <w:r w:rsidR="007D0BDD"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 xml:space="preserve">de </w:t>
      </w:r>
      <w:r w:rsidR="004F36A0" w:rsidRPr="00B12E0D">
        <w:rPr>
          <w:rFonts w:asciiTheme="minorHAnsi" w:hAnsiTheme="minorHAnsi" w:cstheme="minorHAnsi"/>
          <w:sz w:val="22"/>
          <w:szCs w:val="22"/>
          <w:lang w:val="es-MX"/>
        </w:rPr>
        <w:t xml:space="preserve">la </w:t>
      </w:r>
      <w:r w:rsidR="0032736C" w:rsidRPr="00B12E0D">
        <w:rPr>
          <w:rFonts w:asciiTheme="minorHAnsi" w:hAnsiTheme="minorHAnsi" w:cstheme="minorHAnsi"/>
          <w:sz w:val="22"/>
          <w:szCs w:val="22"/>
          <w:lang w:val="es-MX"/>
        </w:rPr>
        <w:t>auditoría</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E816FA" w:rsidRPr="00B12E0D" w:rsidRDefault="0032736C" w:rsidP="000773F4">
      <w:pPr>
        <w:pStyle w:val="Prrafodelista"/>
        <w:numPr>
          <w:ilvl w:val="0"/>
          <w:numId w:val="43"/>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4F36A0" w:rsidRPr="00B12E0D">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 xml:space="preserve">l equipo de auditoría mantiene buenas relaciones profesionales con todos los actores involucrados, promueve un </w:t>
      </w:r>
      <w:r w:rsidR="004F36A0" w:rsidRPr="00B12E0D">
        <w:rPr>
          <w:rFonts w:asciiTheme="minorHAnsi" w:hAnsiTheme="minorHAnsi" w:cstheme="minorHAnsi"/>
          <w:b/>
          <w:i/>
          <w:sz w:val="22"/>
          <w:szCs w:val="22"/>
          <w:lang w:val="es-MX"/>
        </w:rPr>
        <w:t xml:space="preserve">libre </w:t>
      </w:r>
      <w:r w:rsidRPr="00B12E0D">
        <w:rPr>
          <w:rFonts w:asciiTheme="minorHAnsi" w:hAnsiTheme="minorHAnsi" w:cstheme="minorHAnsi"/>
          <w:b/>
          <w:i/>
          <w:sz w:val="22"/>
          <w:szCs w:val="22"/>
          <w:lang w:val="es-MX"/>
        </w:rPr>
        <w:t xml:space="preserve">y </w:t>
      </w:r>
      <w:r w:rsidR="004F36A0" w:rsidRPr="00B12E0D">
        <w:rPr>
          <w:rFonts w:asciiTheme="minorHAnsi" w:hAnsiTheme="minorHAnsi" w:cstheme="minorHAnsi"/>
          <w:b/>
          <w:i/>
          <w:sz w:val="22"/>
          <w:szCs w:val="22"/>
          <w:lang w:val="es-MX"/>
        </w:rPr>
        <w:t xml:space="preserve">franco </w:t>
      </w:r>
      <w:r w:rsidRPr="00B12E0D">
        <w:rPr>
          <w:rFonts w:asciiTheme="minorHAnsi" w:hAnsiTheme="minorHAnsi" w:cstheme="minorHAnsi"/>
          <w:b/>
          <w:i/>
          <w:sz w:val="22"/>
          <w:szCs w:val="22"/>
          <w:lang w:val="es-MX"/>
        </w:rPr>
        <w:t>flujo de información en cuanto</w:t>
      </w:r>
      <w:r w:rsidR="004F36A0" w:rsidRPr="00B12E0D">
        <w:rPr>
          <w:rFonts w:asciiTheme="minorHAnsi" w:hAnsiTheme="minorHAnsi" w:cstheme="minorHAnsi"/>
          <w:b/>
          <w:i/>
          <w:sz w:val="22"/>
          <w:szCs w:val="22"/>
          <w:lang w:val="es-MX"/>
        </w:rPr>
        <w:t xml:space="preserve"> a lo que los</w:t>
      </w:r>
      <w:r w:rsidRPr="00B12E0D">
        <w:rPr>
          <w:rFonts w:asciiTheme="minorHAnsi" w:hAnsiTheme="minorHAnsi" w:cstheme="minorHAnsi"/>
          <w:b/>
          <w:i/>
          <w:sz w:val="22"/>
          <w:szCs w:val="22"/>
          <w:lang w:val="es-MX"/>
        </w:rPr>
        <w:t xml:space="preserve"> </w:t>
      </w:r>
      <w:r w:rsidR="004F36A0" w:rsidRPr="00B12E0D">
        <w:rPr>
          <w:rFonts w:asciiTheme="minorHAnsi" w:hAnsiTheme="minorHAnsi" w:cstheme="minorHAnsi"/>
          <w:b/>
          <w:i/>
          <w:sz w:val="22"/>
          <w:szCs w:val="22"/>
          <w:lang w:val="es-MX"/>
        </w:rPr>
        <w:t xml:space="preserve">requisitos de </w:t>
      </w:r>
      <w:r w:rsidRPr="00B12E0D">
        <w:rPr>
          <w:rFonts w:asciiTheme="minorHAnsi" w:hAnsiTheme="minorHAnsi" w:cstheme="minorHAnsi"/>
          <w:b/>
          <w:i/>
          <w:sz w:val="22"/>
          <w:szCs w:val="22"/>
          <w:lang w:val="es-MX"/>
        </w:rPr>
        <w:t>confidencialidad permi</w:t>
      </w:r>
      <w:r w:rsidR="004F36A0" w:rsidRPr="00B12E0D">
        <w:rPr>
          <w:rFonts w:asciiTheme="minorHAnsi" w:hAnsiTheme="minorHAnsi" w:cstheme="minorHAnsi"/>
          <w:b/>
          <w:i/>
          <w:sz w:val="22"/>
          <w:szCs w:val="22"/>
          <w:lang w:val="es-MX"/>
        </w:rPr>
        <w:t>ten</w:t>
      </w:r>
      <w:r w:rsidRPr="00B12E0D">
        <w:rPr>
          <w:rFonts w:asciiTheme="minorHAnsi" w:hAnsiTheme="minorHAnsi" w:cstheme="minorHAnsi"/>
          <w:b/>
          <w:i/>
          <w:sz w:val="22"/>
          <w:szCs w:val="22"/>
          <w:lang w:val="es-MX"/>
        </w:rPr>
        <w:t xml:space="preserve"> y lleva a cabo discusiones en una atmósfera de </w:t>
      </w:r>
      <w:r w:rsidR="004F36A0" w:rsidRPr="00B12E0D">
        <w:rPr>
          <w:rFonts w:asciiTheme="minorHAnsi" w:hAnsiTheme="minorHAnsi" w:cstheme="minorHAnsi"/>
          <w:b/>
          <w:i/>
          <w:sz w:val="22"/>
          <w:szCs w:val="22"/>
          <w:lang w:val="es-MX"/>
        </w:rPr>
        <w:t xml:space="preserve">mutuo </w:t>
      </w:r>
      <w:r w:rsidRPr="00B12E0D">
        <w:rPr>
          <w:rFonts w:asciiTheme="minorHAnsi" w:hAnsiTheme="minorHAnsi" w:cstheme="minorHAnsi"/>
          <w:b/>
          <w:i/>
          <w:sz w:val="22"/>
          <w:szCs w:val="22"/>
          <w:lang w:val="es-MX"/>
        </w:rPr>
        <w:t xml:space="preserve">respeto y </w:t>
      </w:r>
      <w:r w:rsidR="004F36A0" w:rsidRPr="00B12E0D">
        <w:rPr>
          <w:rFonts w:asciiTheme="minorHAnsi" w:hAnsiTheme="minorHAnsi" w:cstheme="minorHAnsi"/>
          <w:b/>
          <w:i/>
          <w:sz w:val="22"/>
          <w:szCs w:val="22"/>
          <w:lang w:val="es-MX"/>
        </w:rPr>
        <w:t>entendimiento</w:t>
      </w:r>
      <w:r w:rsidRPr="00B12E0D">
        <w:rPr>
          <w:rFonts w:asciiTheme="minorHAnsi" w:hAnsiTheme="minorHAnsi" w:cstheme="minorHAnsi"/>
          <w:b/>
          <w:i/>
          <w:sz w:val="22"/>
          <w:szCs w:val="22"/>
          <w:lang w:val="es-MX"/>
        </w:rPr>
        <w:t xml:space="preserve"> del papel respectivo y responsabilidades de cada </w:t>
      </w:r>
      <w:r w:rsidR="004F36A0" w:rsidRPr="00B12E0D">
        <w:rPr>
          <w:rFonts w:asciiTheme="minorHAnsi" w:hAnsiTheme="minorHAnsi" w:cstheme="minorHAnsi"/>
          <w:b/>
          <w:i/>
          <w:sz w:val="22"/>
          <w:szCs w:val="22"/>
          <w:lang w:val="es-MX"/>
        </w:rPr>
        <w:t>parte interesada</w:t>
      </w:r>
      <w:r w:rsidRPr="00B12E0D">
        <w:rPr>
          <w:rFonts w:asciiTheme="minorHAnsi" w:hAnsiTheme="minorHAnsi" w:cstheme="minorHAnsi"/>
          <w:b/>
          <w:i/>
          <w:sz w:val="22"/>
          <w:szCs w:val="22"/>
          <w:lang w:val="es-MX"/>
        </w:rPr>
        <w:t xml:space="preserve"> (ISSAI 3100, 25; ISSAI 3000, apéndice 4</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E816FA" w:rsidRPr="00B12E0D">
        <w:rPr>
          <w:rFonts w:cstheme="minorHAnsi"/>
          <w:lang w:val="es-MX"/>
        </w:rPr>
        <w:t xml:space="preserve"> </w:t>
      </w:r>
      <w:r w:rsidR="0032736C" w:rsidRPr="00B12E0D">
        <w:rPr>
          <w:rFonts w:cstheme="minorHAnsi"/>
          <w:lang w:val="es-MX"/>
        </w:rPr>
        <w:t>Para llevar a cabo una auditoría de desempeño eficaz es esencial que las EFS, además de interac</w:t>
      </w:r>
      <w:r w:rsidR="004F36A0" w:rsidRPr="00B12E0D">
        <w:rPr>
          <w:rFonts w:cstheme="minorHAnsi"/>
          <w:lang w:val="es-MX"/>
        </w:rPr>
        <w:t>tuar con el auditado, identifique</w:t>
      </w:r>
      <w:r w:rsidR="0032736C" w:rsidRPr="00B12E0D">
        <w:rPr>
          <w:rFonts w:cstheme="minorHAnsi"/>
          <w:lang w:val="es-MX"/>
        </w:rPr>
        <w:t xml:space="preserve"> y estable</w:t>
      </w:r>
      <w:r w:rsidR="004F36A0" w:rsidRPr="00B12E0D">
        <w:rPr>
          <w:rFonts w:cstheme="minorHAnsi"/>
          <w:lang w:val="es-MX"/>
        </w:rPr>
        <w:t>zca</w:t>
      </w:r>
      <w:r w:rsidR="0032736C" w:rsidRPr="00B12E0D">
        <w:rPr>
          <w:rFonts w:cstheme="minorHAnsi"/>
          <w:lang w:val="es-MX"/>
        </w:rPr>
        <w:t xml:space="preserve"> relaciones con otras partes interesadas </w:t>
      </w:r>
      <w:r w:rsidR="004F36A0" w:rsidRPr="00B12E0D">
        <w:rPr>
          <w:rFonts w:cstheme="minorHAnsi"/>
          <w:lang w:val="es-MX"/>
        </w:rPr>
        <w:t>e</w:t>
      </w:r>
      <w:r w:rsidR="0032736C" w:rsidRPr="00B12E0D">
        <w:rPr>
          <w:rFonts w:cstheme="minorHAnsi"/>
          <w:lang w:val="es-MX"/>
        </w:rPr>
        <w:t xml:space="preserve"> </w:t>
      </w:r>
      <w:r w:rsidR="004F36A0" w:rsidRPr="00B12E0D">
        <w:rPr>
          <w:rFonts w:cstheme="minorHAnsi"/>
          <w:lang w:val="es-MX"/>
        </w:rPr>
        <w:t>intercambie</w:t>
      </w:r>
      <w:r w:rsidR="0032736C" w:rsidRPr="00B12E0D">
        <w:rPr>
          <w:rFonts w:cstheme="minorHAnsi"/>
          <w:lang w:val="es-MX"/>
        </w:rPr>
        <w:t xml:space="preserve"> información con ellos en la medida </w:t>
      </w:r>
      <w:r w:rsidR="004F36A0" w:rsidRPr="00B12E0D">
        <w:rPr>
          <w:rFonts w:cstheme="minorHAnsi"/>
          <w:lang w:val="es-MX"/>
        </w:rPr>
        <w:t xml:space="preserve">de lo </w:t>
      </w:r>
      <w:r w:rsidR="0032736C" w:rsidRPr="00B12E0D">
        <w:rPr>
          <w:rFonts w:cstheme="minorHAnsi"/>
          <w:lang w:val="es-MX"/>
        </w:rPr>
        <w:t>permitid</w:t>
      </w:r>
      <w:r w:rsidR="004F36A0" w:rsidRPr="00B12E0D">
        <w:rPr>
          <w:rFonts w:cstheme="minorHAnsi"/>
          <w:lang w:val="es-MX"/>
        </w:rPr>
        <w:t>o</w:t>
      </w:r>
      <w:r w:rsidR="0032736C" w:rsidRPr="00B12E0D">
        <w:rPr>
          <w:rFonts w:cstheme="minorHAnsi"/>
          <w:lang w:val="es-MX"/>
        </w:rPr>
        <w:t xml:space="preserve"> por los requisitos de confidencialidad. </w:t>
      </w:r>
      <w:r w:rsidR="00967B53" w:rsidRPr="00B12E0D">
        <w:rPr>
          <w:rFonts w:cstheme="minorHAnsi"/>
          <w:lang w:val="es-MX"/>
        </w:rPr>
        <w:t>La EFS</w:t>
      </w:r>
      <w:r w:rsidR="0032736C" w:rsidRPr="00B12E0D">
        <w:rPr>
          <w:rFonts w:cstheme="minorHAnsi"/>
          <w:lang w:val="es-MX"/>
        </w:rPr>
        <w:t xml:space="preserve"> debe</w:t>
      </w:r>
      <w:r w:rsidR="0083683E">
        <w:rPr>
          <w:rFonts w:cstheme="minorHAnsi"/>
          <w:lang w:val="es-MX"/>
        </w:rPr>
        <w:t>rá</w:t>
      </w:r>
      <w:r w:rsidR="0032736C" w:rsidRPr="00B12E0D">
        <w:rPr>
          <w:rFonts w:cstheme="minorHAnsi"/>
          <w:lang w:val="es-MX"/>
        </w:rPr>
        <w:t xml:space="preserve"> establecer claramente las funciones y responsabilidades de los diferentes actores y </w:t>
      </w:r>
      <w:r w:rsidR="004F36A0" w:rsidRPr="00B12E0D">
        <w:rPr>
          <w:rFonts w:cstheme="minorHAnsi"/>
          <w:lang w:val="es-MX"/>
        </w:rPr>
        <w:t xml:space="preserve">de </w:t>
      </w:r>
      <w:r w:rsidR="006C6539" w:rsidRPr="00B12E0D">
        <w:rPr>
          <w:rFonts w:cstheme="minorHAnsi"/>
          <w:lang w:val="es-MX"/>
        </w:rPr>
        <w:t>sí</w:t>
      </w:r>
      <w:r w:rsidR="004F36A0" w:rsidRPr="00B12E0D">
        <w:rPr>
          <w:rFonts w:cstheme="minorHAnsi"/>
          <w:lang w:val="es-MX"/>
        </w:rPr>
        <w:t xml:space="preserve"> misma</w:t>
      </w:r>
      <w:r w:rsidR="0032736C" w:rsidRPr="00B12E0D">
        <w:rPr>
          <w:rFonts w:cstheme="minorHAnsi"/>
          <w:lang w:val="es-MX"/>
        </w:rPr>
        <w:t xml:space="preserve"> en </w:t>
      </w:r>
      <w:r w:rsidR="004F36A0" w:rsidRPr="00B12E0D">
        <w:rPr>
          <w:rFonts w:cstheme="minorHAnsi"/>
          <w:lang w:val="es-MX"/>
        </w:rPr>
        <w:t xml:space="preserve">lo </w:t>
      </w:r>
      <w:r w:rsidR="0032736C" w:rsidRPr="00B12E0D">
        <w:rPr>
          <w:rFonts w:cstheme="minorHAnsi"/>
          <w:lang w:val="es-MX"/>
        </w:rPr>
        <w:t>relaci</w:t>
      </w:r>
      <w:r w:rsidR="004F36A0" w:rsidRPr="00B12E0D">
        <w:rPr>
          <w:rFonts w:cstheme="minorHAnsi"/>
          <w:lang w:val="es-MX"/>
        </w:rPr>
        <w:t>onado</w:t>
      </w:r>
      <w:r w:rsidR="0032736C" w:rsidRPr="00B12E0D">
        <w:rPr>
          <w:rFonts w:cstheme="minorHAnsi"/>
          <w:lang w:val="es-MX"/>
        </w:rPr>
        <w:t xml:space="preserve"> </w:t>
      </w:r>
      <w:r w:rsidR="004F36A0" w:rsidRPr="00B12E0D">
        <w:rPr>
          <w:rFonts w:cstheme="minorHAnsi"/>
          <w:lang w:val="es-MX"/>
        </w:rPr>
        <w:t>al</w:t>
      </w:r>
      <w:r w:rsidR="0032736C" w:rsidRPr="00B12E0D">
        <w:rPr>
          <w:rFonts w:cstheme="minorHAnsi"/>
          <w:lang w:val="es-MX"/>
        </w:rPr>
        <w:t xml:space="preserve"> intercambio de información, </w:t>
      </w:r>
      <w:r w:rsidR="004F36A0" w:rsidRPr="00B12E0D">
        <w:rPr>
          <w:rFonts w:cstheme="minorHAnsi"/>
          <w:lang w:val="es-MX"/>
        </w:rPr>
        <w:t xml:space="preserve">puntos de </w:t>
      </w:r>
      <w:r w:rsidR="0032736C" w:rsidRPr="00B12E0D">
        <w:rPr>
          <w:rFonts w:cstheme="minorHAnsi"/>
          <w:lang w:val="es-MX"/>
        </w:rPr>
        <w:t>vista</w:t>
      </w:r>
      <w:r w:rsidR="0083683E">
        <w:rPr>
          <w:rFonts w:cstheme="minorHAnsi"/>
          <w:lang w:val="es-MX"/>
        </w:rPr>
        <w:t>,</w:t>
      </w:r>
      <w:r w:rsidR="0032736C" w:rsidRPr="00B12E0D">
        <w:rPr>
          <w:rFonts w:cstheme="minorHAnsi"/>
          <w:lang w:val="es-MX"/>
        </w:rPr>
        <w:t xml:space="preserve"> etc.</w:t>
      </w: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2736C" w:rsidRPr="00B12E0D">
        <w:rPr>
          <w:rFonts w:cstheme="minorHAnsi"/>
          <w:lang w:val="es-MX"/>
        </w:rPr>
        <w:t xml:space="preserve"> Algunos indicadores de</w:t>
      </w:r>
      <w:r w:rsidR="0083683E">
        <w:rPr>
          <w:rFonts w:cstheme="minorHAnsi"/>
          <w:lang w:val="es-MX"/>
        </w:rPr>
        <w:t>l</w:t>
      </w:r>
      <w:r w:rsidR="0032736C" w:rsidRPr="00B12E0D">
        <w:rPr>
          <w:rFonts w:cstheme="minorHAnsi"/>
          <w:lang w:val="es-MX"/>
        </w:rPr>
        <w:t xml:space="preserve"> cumplimiento son</w:t>
      </w:r>
      <w:r w:rsidR="00E816FA" w:rsidRPr="00B12E0D">
        <w:rPr>
          <w:rFonts w:cstheme="minorHAnsi"/>
          <w:lang w:val="es-MX"/>
        </w:rPr>
        <w:t>:</w:t>
      </w:r>
    </w:p>
    <w:p w:rsidR="00E816FA" w:rsidRPr="00B12E0D" w:rsidRDefault="004F36A0"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p</w:t>
      </w:r>
      <w:r w:rsidR="0032736C" w:rsidRPr="00B12E0D">
        <w:rPr>
          <w:rFonts w:asciiTheme="minorHAnsi" w:hAnsiTheme="minorHAnsi" w:cstheme="minorHAnsi"/>
          <w:sz w:val="22"/>
          <w:szCs w:val="22"/>
          <w:lang w:val="es-MX"/>
        </w:rPr>
        <w:t>olítica</w:t>
      </w:r>
      <w:r w:rsidRPr="00B12E0D">
        <w:rPr>
          <w:rFonts w:asciiTheme="minorHAnsi" w:hAnsiTheme="minorHAnsi" w:cstheme="minorHAnsi"/>
          <w:sz w:val="22"/>
          <w:szCs w:val="22"/>
          <w:lang w:val="es-MX"/>
        </w:rPr>
        <w:t xml:space="preserve"> de la EFS </w:t>
      </w:r>
      <w:r w:rsidR="0032736C" w:rsidRPr="00B12E0D">
        <w:rPr>
          <w:rFonts w:asciiTheme="minorHAnsi" w:hAnsiTheme="minorHAnsi" w:cstheme="minorHAnsi"/>
          <w:sz w:val="22"/>
          <w:szCs w:val="22"/>
          <w:lang w:val="es-MX"/>
        </w:rPr>
        <w:t xml:space="preserve">requiere identificación de </w:t>
      </w:r>
      <w:r w:rsidRPr="00B12E0D">
        <w:rPr>
          <w:rFonts w:asciiTheme="minorHAnsi" w:hAnsiTheme="minorHAnsi" w:cstheme="minorHAnsi"/>
          <w:sz w:val="22"/>
          <w:szCs w:val="22"/>
          <w:lang w:val="es-MX"/>
        </w:rPr>
        <w:t>las partes interesadas</w:t>
      </w:r>
      <w:r w:rsidR="0032736C" w:rsidRPr="00B12E0D">
        <w:rPr>
          <w:rFonts w:asciiTheme="minorHAnsi" w:hAnsiTheme="minorHAnsi" w:cstheme="minorHAnsi"/>
          <w:sz w:val="22"/>
          <w:szCs w:val="22"/>
          <w:lang w:val="es-MX"/>
        </w:rPr>
        <w:t xml:space="preserve"> clave para cada compromiso de auditoría de desempeño y </w:t>
      </w:r>
      <w:r w:rsidR="00BB3508">
        <w:rPr>
          <w:rFonts w:asciiTheme="minorHAnsi" w:hAnsiTheme="minorHAnsi" w:cstheme="minorHAnsi"/>
          <w:sz w:val="22"/>
          <w:szCs w:val="22"/>
          <w:lang w:val="es-MX"/>
        </w:rPr>
        <w:t>papeles de trabajo</w:t>
      </w:r>
      <w:r w:rsidR="0032736C"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que </w:t>
      </w:r>
      <w:r w:rsidR="0032736C" w:rsidRPr="00B12E0D">
        <w:rPr>
          <w:rFonts w:asciiTheme="minorHAnsi" w:hAnsiTheme="minorHAnsi" w:cstheme="minorHAnsi"/>
          <w:sz w:val="22"/>
          <w:szCs w:val="22"/>
          <w:lang w:val="es-MX"/>
        </w:rPr>
        <w:t>dem</w:t>
      </w:r>
      <w:r w:rsidRPr="00B12E0D">
        <w:rPr>
          <w:rFonts w:asciiTheme="minorHAnsi" w:hAnsiTheme="minorHAnsi" w:cstheme="minorHAnsi"/>
          <w:sz w:val="22"/>
          <w:szCs w:val="22"/>
          <w:lang w:val="es-MX"/>
        </w:rPr>
        <w:t>uestren la</w:t>
      </w:r>
      <w:r w:rsidR="0032736C" w:rsidRPr="00B12E0D">
        <w:rPr>
          <w:rFonts w:asciiTheme="minorHAnsi" w:hAnsiTheme="minorHAnsi" w:cstheme="minorHAnsi"/>
          <w:sz w:val="22"/>
          <w:szCs w:val="22"/>
          <w:lang w:val="es-MX"/>
        </w:rPr>
        <w:t xml:space="preserve"> participación con </w:t>
      </w:r>
      <w:r w:rsidRPr="00B12E0D">
        <w:rPr>
          <w:rFonts w:asciiTheme="minorHAnsi" w:hAnsiTheme="minorHAnsi" w:cstheme="minorHAnsi"/>
          <w:sz w:val="22"/>
          <w:szCs w:val="22"/>
          <w:lang w:val="es-MX"/>
        </w:rPr>
        <w:t xml:space="preserve">los </w:t>
      </w:r>
      <w:r w:rsidR="0032736C" w:rsidRPr="00B12E0D">
        <w:rPr>
          <w:rFonts w:asciiTheme="minorHAnsi" w:hAnsiTheme="minorHAnsi" w:cstheme="minorHAnsi"/>
          <w:sz w:val="22"/>
          <w:szCs w:val="22"/>
          <w:lang w:val="es-MX"/>
        </w:rPr>
        <w:t xml:space="preserve">diferentes actores durante </w:t>
      </w:r>
      <w:r w:rsidR="00AF7ACF" w:rsidRPr="00B12E0D">
        <w:rPr>
          <w:rFonts w:asciiTheme="minorHAnsi" w:hAnsiTheme="minorHAnsi" w:cstheme="minorHAnsi"/>
          <w:sz w:val="22"/>
          <w:szCs w:val="22"/>
          <w:lang w:val="es-MX"/>
        </w:rPr>
        <w:t>l</w:t>
      </w:r>
      <w:r w:rsidR="0083683E">
        <w:rPr>
          <w:rFonts w:asciiTheme="minorHAnsi" w:hAnsiTheme="minorHAnsi" w:cstheme="minorHAnsi"/>
          <w:sz w:val="22"/>
          <w:szCs w:val="22"/>
          <w:lang w:val="es-MX"/>
        </w:rPr>
        <w:t>a realización</w:t>
      </w:r>
      <w:r w:rsidR="00AF7ACF" w:rsidRPr="00B12E0D">
        <w:rPr>
          <w:rFonts w:asciiTheme="minorHAnsi" w:hAnsiTheme="minorHAnsi" w:cstheme="minorHAnsi"/>
          <w:sz w:val="22"/>
          <w:szCs w:val="22"/>
          <w:lang w:val="es-MX"/>
        </w:rPr>
        <w:t xml:space="preserve"> </w:t>
      </w:r>
      <w:r w:rsidR="0083683E" w:rsidRPr="00B12E0D">
        <w:rPr>
          <w:rFonts w:asciiTheme="minorHAnsi" w:hAnsiTheme="minorHAnsi" w:cstheme="minorHAnsi"/>
          <w:sz w:val="22"/>
          <w:szCs w:val="22"/>
          <w:lang w:val="es-MX"/>
        </w:rPr>
        <w:t xml:space="preserve"> </w:t>
      </w:r>
      <w:r w:rsidR="00AF7ACF" w:rsidRPr="00B12E0D">
        <w:rPr>
          <w:rFonts w:asciiTheme="minorHAnsi" w:hAnsiTheme="minorHAnsi" w:cstheme="minorHAnsi"/>
          <w:sz w:val="22"/>
          <w:szCs w:val="22"/>
          <w:lang w:val="es-MX"/>
        </w:rPr>
        <w:t>de</w:t>
      </w:r>
      <w:r w:rsidR="0032736C" w:rsidRPr="00B12E0D">
        <w:rPr>
          <w:rFonts w:asciiTheme="minorHAnsi" w:hAnsiTheme="minorHAnsi" w:cstheme="minorHAnsi"/>
          <w:sz w:val="22"/>
          <w:szCs w:val="22"/>
          <w:lang w:val="es-MX"/>
        </w:rPr>
        <w:t xml:space="preserve"> auditoría</w:t>
      </w:r>
      <w:r w:rsidR="00E816FA" w:rsidRPr="00B12E0D">
        <w:rPr>
          <w:rFonts w:asciiTheme="minorHAnsi" w:hAnsiTheme="minorHAnsi" w:cstheme="minorHAnsi"/>
          <w:sz w:val="22"/>
          <w:szCs w:val="22"/>
          <w:lang w:val="es-MX"/>
        </w:rPr>
        <w:t>.</w:t>
      </w:r>
    </w:p>
    <w:p w:rsidR="00E816FA" w:rsidRPr="00B12E0D" w:rsidRDefault="0032736C"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Las políticas </w:t>
      </w:r>
      <w:r w:rsidR="00AF7ACF" w:rsidRPr="00B12E0D">
        <w:rPr>
          <w:rFonts w:asciiTheme="minorHAnsi" w:hAnsiTheme="minorHAnsi" w:cstheme="minorHAnsi"/>
          <w:sz w:val="22"/>
          <w:szCs w:val="22"/>
          <w:lang w:val="es-MX"/>
        </w:rPr>
        <w:t xml:space="preserve">y procedimientos </w:t>
      </w:r>
      <w:r w:rsidRPr="00B12E0D">
        <w:rPr>
          <w:rFonts w:asciiTheme="minorHAnsi" w:hAnsiTheme="minorHAnsi" w:cstheme="minorHAnsi"/>
          <w:sz w:val="22"/>
          <w:szCs w:val="22"/>
          <w:lang w:val="es-MX"/>
        </w:rPr>
        <w:t xml:space="preserve">de </w:t>
      </w:r>
      <w:r w:rsidR="00AF7ACF"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 xml:space="preserve">EFS estipulan las condiciones bajo las cuales puede obtenerse </w:t>
      </w:r>
      <w:r w:rsidR="00AF7ACF" w:rsidRPr="00B12E0D">
        <w:rPr>
          <w:rFonts w:asciiTheme="minorHAnsi" w:hAnsiTheme="minorHAnsi" w:cstheme="minorHAnsi"/>
          <w:sz w:val="22"/>
          <w:szCs w:val="22"/>
          <w:lang w:val="es-MX"/>
        </w:rPr>
        <w:t>puntos de vista/información de las partes interesadas</w:t>
      </w:r>
      <w:r w:rsidR="00E816FA" w:rsidRPr="00B12E0D">
        <w:rPr>
          <w:rFonts w:asciiTheme="minorHAnsi" w:hAnsiTheme="minorHAnsi" w:cstheme="minorHAnsi"/>
          <w:sz w:val="22"/>
          <w:szCs w:val="22"/>
          <w:lang w:val="es-MX"/>
        </w:rPr>
        <w:t xml:space="preserve">. </w:t>
      </w:r>
    </w:p>
    <w:p w:rsidR="00E816FA" w:rsidRPr="00B12E0D" w:rsidRDefault="00AF7ACF"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32736C" w:rsidRPr="00B12E0D">
        <w:rPr>
          <w:rFonts w:asciiTheme="minorHAnsi" w:hAnsiTheme="minorHAnsi" w:cstheme="minorHAnsi"/>
          <w:sz w:val="22"/>
          <w:szCs w:val="22"/>
          <w:lang w:val="es-MX"/>
        </w:rPr>
        <w:t xml:space="preserve"> demuestran que </w:t>
      </w:r>
      <w:r w:rsidRPr="00B12E0D">
        <w:rPr>
          <w:rFonts w:asciiTheme="minorHAnsi" w:hAnsiTheme="minorHAnsi" w:cstheme="minorHAnsi"/>
          <w:sz w:val="22"/>
          <w:szCs w:val="22"/>
          <w:lang w:val="es-MX"/>
        </w:rPr>
        <w:t xml:space="preserve">las </w:t>
      </w:r>
      <w:r w:rsidR="0032736C" w:rsidRPr="00B12E0D">
        <w:rPr>
          <w:rFonts w:asciiTheme="minorHAnsi" w:hAnsiTheme="minorHAnsi" w:cstheme="minorHAnsi"/>
          <w:sz w:val="22"/>
          <w:szCs w:val="22"/>
          <w:lang w:val="es-MX"/>
        </w:rPr>
        <w:t>funciones y responsabilidades de las partes interesadas han sido claramente acordadas antes de</w:t>
      </w:r>
      <w:r w:rsidRPr="00B12E0D">
        <w:rPr>
          <w:rFonts w:asciiTheme="minorHAnsi" w:hAnsiTheme="minorHAnsi" w:cstheme="minorHAnsi"/>
          <w:sz w:val="22"/>
          <w:szCs w:val="22"/>
          <w:lang w:val="es-MX"/>
        </w:rPr>
        <w:t xml:space="preserve">l intercambio de información u </w:t>
      </w:r>
      <w:r w:rsidR="0032736C" w:rsidRPr="00B12E0D">
        <w:rPr>
          <w:rFonts w:asciiTheme="minorHAnsi" w:hAnsiTheme="minorHAnsi" w:cstheme="minorHAnsi"/>
          <w:sz w:val="22"/>
          <w:szCs w:val="22"/>
          <w:lang w:val="es-MX"/>
        </w:rPr>
        <w:t>opiniones.  P</w:t>
      </w:r>
      <w:r w:rsidRPr="00B12E0D">
        <w:rPr>
          <w:rFonts w:asciiTheme="minorHAnsi" w:hAnsiTheme="minorHAnsi" w:cstheme="minorHAnsi"/>
          <w:sz w:val="22"/>
          <w:szCs w:val="22"/>
          <w:lang w:val="es-MX"/>
        </w:rPr>
        <w:t xml:space="preserve">or ejemplo, la </w:t>
      </w:r>
      <w:r w:rsidR="0083683E">
        <w:rPr>
          <w:rFonts w:asciiTheme="minorHAnsi" w:hAnsiTheme="minorHAnsi" w:cstheme="minorHAnsi"/>
          <w:sz w:val="22"/>
          <w:szCs w:val="22"/>
          <w:lang w:val="es-MX"/>
        </w:rPr>
        <w:t xml:space="preserve">comunidad </w:t>
      </w:r>
      <w:r w:rsidR="0083683E" w:rsidRPr="00B12E0D">
        <w:rPr>
          <w:rFonts w:asciiTheme="minorHAnsi" w:hAnsiTheme="minorHAnsi" w:cstheme="minorHAnsi"/>
          <w:sz w:val="22"/>
          <w:szCs w:val="22"/>
          <w:lang w:val="es-MX"/>
        </w:rPr>
        <w:t>académi</w:t>
      </w:r>
      <w:r w:rsidR="0083683E">
        <w:rPr>
          <w:rFonts w:asciiTheme="minorHAnsi" w:hAnsiTheme="minorHAnsi" w:cstheme="minorHAnsi"/>
          <w:sz w:val="22"/>
          <w:szCs w:val="22"/>
          <w:lang w:val="es-MX"/>
        </w:rPr>
        <w:t>ca</w:t>
      </w:r>
      <w:r w:rsidRPr="00B12E0D">
        <w:rPr>
          <w:rFonts w:asciiTheme="minorHAnsi" w:hAnsiTheme="minorHAnsi" w:cstheme="minorHAnsi"/>
          <w:sz w:val="22"/>
          <w:szCs w:val="22"/>
          <w:lang w:val="es-MX"/>
        </w:rPr>
        <w:t xml:space="preserve"> </w:t>
      </w:r>
      <w:r w:rsidR="0083683E">
        <w:rPr>
          <w:rFonts w:asciiTheme="minorHAnsi" w:hAnsiTheme="minorHAnsi" w:cstheme="minorHAnsi"/>
          <w:sz w:val="22"/>
          <w:szCs w:val="22"/>
          <w:lang w:val="es-MX"/>
        </w:rPr>
        <w:t xml:space="preserve">puede estar de acuerdo en </w:t>
      </w:r>
      <w:r w:rsidR="0032736C" w:rsidRPr="00B12E0D">
        <w:rPr>
          <w:rFonts w:asciiTheme="minorHAnsi" w:hAnsiTheme="minorHAnsi" w:cstheme="minorHAnsi"/>
          <w:sz w:val="22"/>
          <w:szCs w:val="22"/>
          <w:lang w:val="es-MX"/>
        </w:rPr>
        <w:t>ofrecer  sus opiniones</w:t>
      </w:r>
      <w:r w:rsidR="0083683E">
        <w:rPr>
          <w:rFonts w:asciiTheme="minorHAnsi" w:hAnsiTheme="minorHAnsi" w:cstheme="minorHAnsi"/>
          <w:sz w:val="22"/>
          <w:szCs w:val="22"/>
          <w:lang w:val="es-MX"/>
        </w:rPr>
        <w:t>, en cuanto a</w:t>
      </w:r>
      <w:r w:rsidR="0032736C" w:rsidRPr="00B12E0D">
        <w:rPr>
          <w:rFonts w:asciiTheme="minorHAnsi" w:hAnsiTheme="minorHAnsi" w:cstheme="minorHAnsi"/>
          <w:sz w:val="22"/>
          <w:szCs w:val="22"/>
          <w:lang w:val="es-MX"/>
        </w:rPr>
        <w:t xml:space="preserve"> un </w:t>
      </w:r>
      <w:r w:rsidR="0083683E">
        <w:rPr>
          <w:rFonts w:asciiTheme="minorHAnsi" w:hAnsiTheme="minorHAnsi" w:cstheme="minorHAnsi"/>
          <w:sz w:val="22"/>
          <w:szCs w:val="22"/>
          <w:lang w:val="es-MX"/>
        </w:rPr>
        <w:t>trabajo</w:t>
      </w:r>
      <w:r w:rsidR="0083683E" w:rsidRPr="00B12E0D">
        <w:rPr>
          <w:rFonts w:asciiTheme="minorHAnsi" w:hAnsiTheme="minorHAnsi" w:cstheme="minorHAnsi"/>
          <w:sz w:val="22"/>
          <w:szCs w:val="22"/>
          <w:lang w:val="es-MX"/>
        </w:rPr>
        <w:t xml:space="preserve"> </w:t>
      </w:r>
      <w:r w:rsidR="0032736C" w:rsidRPr="00B12E0D">
        <w:rPr>
          <w:rFonts w:asciiTheme="minorHAnsi" w:hAnsiTheme="minorHAnsi" w:cstheme="minorHAnsi"/>
          <w:sz w:val="22"/>
          <w:szCs w:val="22"/>
          <w:lang w:val="es-MX"/>
        </w:rPr>
        <w:t>de aud</w:t>
      </w:r>
      <w:r w:rsidRPr="00B12E0D">
        <w:rPr>
          <w:rFonts w:asciiTheme="minorHAnsi" w:hAnsiTheme="minorHAnsi" w:cstheme="minorHAnsi"/>
          <w:sz w:val="22"/>
          <w:szCs w:val="22"/>
          <w:lang w:val="es-MX"/>
        </w:rPr>
        <w:t>itoría de desempeño</w:t>
      </w:r>
      <w:r w:rsidR="0083683E">
        <w:rPr>
          <w:rFonts w:asciiTheme="minorHAnsi" w:hAnsiTheme="minorHAnsi" w:cstheme="minorHAnsi"/>
          <w:sz w:val="22"/>
          <w:szCs w:val="22"/>
          <w:lang w:val="es-MX"/>
        </w:rPr>
        <w:t>,</w:t>
      </w:r>
      <w:r w:rsidRPr="00B12E0D">
        <w:rPr>
          <w:rFonts w:asciiTheme="minorHAnsi" w:hAnsiTheme="minorHAnsi" w:cstheme="minorHAnsi"/>
          <w:sz w:val="22"/>
          <w:szCs w:val="22"/>
          <w:lang w:val="es-MX"/>
        </w:rPr>
        <w:t xml:space="preserve"> acordando no se cite</w:t>
      </w:r>
      <w:r w:rsidR="0032736C" w:rsidRPr="00B12E0D">
        <w:rPr>
          <w:rFonts w:asciiTheme="minorHAnsi" w:hAnsiTheme="minorHAnsi" w:cstheme="minorHAnsi"/>
          <w:sz w:val="22"/>
          <w:szCs w:val="22"/>
          <w:lang w:val="es-MX"/>
        </w:rPr>
        <w:t>n como fuente de evidencia en el informe</w:t>
      </w:r>
      <w:r w:rsidR="00E816FA" w:rsidRPr="00B12E0D">
        <w:rPr>
          <w:rFonts w:asciiTheme="minorHAnsi" w:hAnsiTheme="minorHAnsi" w:cstheme="minorHAnsi"/>
          <w:sz w:val="22"/>
          <w:szCs w:val="22"/>
          <w:lang w:val="es-MX"/>
        </w:rPr>
        <w:t>.</w:t>
      </w:r>
    </w:p>
    <w:p w:rsidR="00E816FA" w:rsidRPr="00B12E0D" w:rsidRDefault="0032736C"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AF7ACF"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 xml:space="preserve">relación con </w:t>
      </w:r>
      <w:r w:rsidR="00AF7ACF" w:rsidRPr="00B12E0D">
        <w:rPr>
          <w:rFonts w:asciiTheme="minorHAnsi" w:hAnsiTheme="minorHAnsi" w:cstheme="minorHAnsi"/>
          <w:sz w:val="22"/>
          <w:szCs w:val="22"/>
          <w:lang w:val="es-MX"/>
        </w:rPr>
        <w:t xml:space="preserve">las </w:t>
      </w:r>
      <w:r w:rsidRPr="00B12E0D">
        <w:rPr>
          <w:rFonts w:asciiTheme="minorHAnsi" w:hAnsiTheme="minorHAnsi" w:cstheme="minorHAnsi"/>
          <w:sz w:val="22"/>
          <w:szCs w:val="22"/>
          <w:lang w:val="es-MX"/>
        </w:rPr>
        <w:t>diversas partes interesadas y en la comprensión de las responsabilidades</w:t>
      </w:r>
      <w:r w:rsidR="00AF7ACF" w:rsidRPr="00B12E0D">
        <w:rPr>
          <w:rFonts w:asciiTheme="minorHAnsi" w:hAnsiTheme="minorHAnsi" w:cstheme="minorHAnsi"/>
          <w:sz w:val="22"/>
          <w:szCs w:val="22"/>
          <w:lang w:val="es-MX"/>
        </w:rPr>
        <w:t xml:space="preserve"> correspondientes</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i/>
          <w:sz w:val="22"/>
          <w:szCs w:val="22"/>
          <w:lang w:val="es-MX"/>
        </w:rPr>
      </w:pPr>
    </w:p>
    <w:p w:rsidR="00E816FA" w:rsidRPr="00B12E0D" w:rsidRDefault="0032736C" w:rsidP="000773F4">
      <w:pPr>
        <w:pStyle w:val="Prrafodelista"/>
        <w:numPr>
          <w:ilvl w:val="0"/>
          <w:numId w:val="43"/>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AF7ACF" w:rsidRPr="00B12E0D">
        <w:rPr>
          <w:rFonts w:asciiTheme="minorHAnsi" w:hAnsiTheme="minorHAnsi" w:cstheme="minorHAnsi"/>
          <w:b/>
          <w:i/>
          <w:sz w:val="22"/>
          <w:szCs w:val="22"/>
          <w:lang w:val="es-MX"/>
        </w:rPr>
        <w:t>E</w:t>
      </w:r>
      <w:r w:rsidRPr="00B12E0D">
        <w:rPr>
          <w:rFonts w:asciiTheme="minorHAnsi" w:hAnsiTheme="minorHAnsi" w:cstheme="minorHAnsi"/>
          <w:b/>
          <w:i/>
          <w:sz w:val="22"/>
          <w:szCs w:val="22"/>
          <w:lang w:val="es-MX"/>
        </w:rPr>
        <w:t xml:space="preserve">l equipo de auditoría es receptivo a </w:t>
      </w:r>
      <w:r w:rsidR="00AF7ACF" w:rsidRPr="00B12E0D">
        <w:rPr>
          <w:rFonts w:asciiTheme="minorHAnsi" w:hAnsiTheme="minorHAnsi" w:cstheme="minorHAnsi"/>
          <w:b/>
          <w:i/>
          <w:sz w:val="22"/>
          <w:szCs w:val="22"/>
          <w:lang w:val="es-MX"/>
        </w:rPr>
        <w:t xml:space="preserve">puntos de vista y </w:t>
      </w:r>
      <w:r w:rsidRPr="00B12E0D">
        <w:rPr>
          <w:rFonts w:asciiTheme="minorHAnsi" w:hAnsiTheme="minorHAnsi" w:cstheme="minorHAnsi"/>
          <w:b/>
          <w:i/>
          <w:sz w:val="22"/>
          <w:szCs w:val="22"/>
          <w:lang w:val="es-MX"/>
        </w:rPr>
        <w:t xml:space="preserve">argumentos </w:t>
      </w:r>
      <w:r w:rsidR="00AF7ACF" w:rsidRPr="00B12E0D">
        <w:rPr>
          <w:rFonts w:asciiTheme="minorHAnsi" w:hAnsiTheme="minorHAnsi" w:cstheme="minorHAnsi"/>
          <w:b/>
          <w:i/>
          <w:sz w:val="22"/>
          <w:szCs w:val="22"/>
          <w:lang w:val="es-MX"/>
        </w:rPr>
        <w:t>alternativo</w:t>
      </w:r>
      <w:r w:rsidRPr="00B12E0D">
        <w:rPr>
          <w:rFonts w:asciiTheme="minorHAnsi" w:hAnsiTheme="minorHAnsi" w:cstheme="minorHAnsi"/>
          <w:b/>
          <w:i/>
          <w:sz w:val="22"/>
          <w:szCs w:val="22"/>
          <w:lang w:val="es-MX"/>
        </w:rPr>
        <w:t>s</w:t>
      </w:r>
      <w:r w:rsidR="00AF7ACF"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y busca datos de diferentes fuentes y partes interesadas (ISSAI 3100, 22; ISSAI 3000-4.2 y 4.4</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sz w:val="22"/>
          <w:szCs w:val="22"/>
          <w:lang w:val="es-MX"/>
        </w:rPr>
      </w:pPr>
    </w:p>
    <w:p w:rsidR="00E816FA" w:rsidRPr="00B12E0D" w:rsidRDefault="00940E03" w:rsidP="00E816FA">
      <w:pPr>
        <w:pStyle w:val="Prrafodelista"/>
        <w:autoSpaceDE w:val="0"/>
        <w:autoSpaceDN w:val="0"/>
        <w:adjustRightInd w:val="0"/>
        <w:jc w:val="both"/>
        <w:rPr>
          <w:rFonts w:asciiTheme="minorHAnsi" w:hAnsiTheme="minorHAnsi" w:cstheme="minorHAnsi"/>
          <w:sz w:val="22"/>
          <w:szCs w:val="22"/>
          <w:lang w:val="es-MX"/>
        </w:rPr>
      </w:pPr>
      <w:r>
        <w:rPr>
          <w:b/>
          <w:lang w:val="es-MX"/>
        </w:rPr>
        <w:t>Explicación</w:t>
      </w:r>
      <w:r w:rsidR="00E816FA" w:rsidRPr="00B12E0D">
        <w:rPr>
          <w:rFonts w:asciiTheme="minorHAnsi" w:hAnsiTheme="minorHAnsi" w:cstheme="minorHAnsi"/>
          <w:b/>
          <w:sz w:val="22"/>
          <w:szCs w:val="22"/>
          <w:lang w:val="es-MX"/>
        </w:rPr>
        <w:t xml:space="preserve"> </w:t>
      </w:r>
      <w:r w:rsidR="00AF7ACF" w:rsidRPr="00B12E0D">
        <w:rPr>
          <w:rFonts w:asciiTheme="minorHAnsi" w:hAnsiTheme="minorHAnsi" w:cstheme="minorHAnsi"/>
          <w:sz w:val="22"/>
          <w:szCs w:val="22"/>
          <w:lang w:val="es-MX"/>
        </w:rPr>
        <w:t xml:space="preserve">– Los auditores de desempeño deben ser ingeniosos, flexibles y sistemáticos en su búsqueda de evidencia suficiente. </w:t>
      </w:r>
      <w:r w:rsidR="0032736C" w:rsidRPr="00B12E0D">
        <w:rPr>
          <w:rFonts w:asciiTheme="minorHAnsi" w:hAnsiTheme="minorHAnsi" w:cstheme="minorHAnsi"/>
          <w:sz w:val="22"/>
          <w:szCs w:val="22"/>
          <w:lang w:val="es-MX"/>
        </w:rPr>
        <w:t>Cuando trabaje</w:t>
      </w:r>
      <w:r w:rsidR="00AF7ACF" w:rsidRPr="00B12E0D">
        <w:rPr>
          <w:rFonts w:asciiTheme="minorHAnsi" w:hAnsiTheme="minorHAnsi" w:cstheme="minorHAnsi"/>
          <w:sz w:val="22"/>
          <w:szCs w:val="22"/>
          <w:lang w:val="es-MX"/>
        </w:rPr>
        <w:t>n</w:t>
      </w:r>
      <w:r w:rsidR="0032736C" w:rsidRPr="00B12E0D">
        <w:rPr>
          <w:rFonts w:asciiTheme="minorHAnsi" w:hAnsiTheme="minorHAnsi" w:cstheme="minorHAnsi"/>
          <w:sz w:val="22"/>
          <w:szCs w:val="22"/>
          <w:lang w:val="es-MX"/>
        </w:rPr>
        <w:t xml:space="preserve"> en áreas donde la evidencia es persuasiva más que concluyente, a veces es útil debatir con los expertos en el campo </w:t>
      </w:r>
      <w:r w:rsidR="00ED428F" w:rsidRPr="00B12E0D">
        <w:rPr>
          <w:rFonts w:asciiTheme="minorHAnsi" w:hAnsiTheme="minorHAnsi" w:cstheme="minorHAnsi"/>
          <w:sz w:val="22"/>
          <w:szCs w:val="22"/>
          <w:lang w:val="es-MX"/>
        </w:rPr>
        <w:t xml:space="preserve">respecto a </w:t>
      </w:r>
      <w:r w:rsidR="0032736C" w:rsidRPr="00B12E0D">
        <w:rPr>
          <w:rFonts w:asciiTheme="minorHAnsi" w:hAnsiTheme="minorHAnsi" w:cstheme="minorHAnsi"/>
          <w:sz w:val="22"/>
          <w:szCs w:val="22"/>
          <w:lang w:val="es-MX"/>
        </w:rPr>
        <w:t>la naturaleza de la evidencia a obtener</w:t>
      </w:r>
      <w:r w:rsidR="00ED428F" w:rsidRPr="00B12E0D">
        <w:rPr>
          <w:rFonts w:asciiTheme="minorHAnsi" w:hAnsiTheme="minorHAnsi" w:cstheme="minorHAnsi"/>
          <w:sz w:val="22"/>
          <w:szCs w:val="22"/>
          <w:lang w:val="es-MX"/>
        </w:rPr>
        <w:t>se</w:t>
      </w:r>
      <w:r w:rsidR="0032736C" w:rsidRPr="00B12E0D">
        <w:rPr>
          <w:rFonts w:asciiTheme="minorHAnsi" w:hAnsiTheme="minorHAnsi" w:cstheme="minorHAnsi"/>
          <w:sz w:val="22"/>
          <w:szCs w:val="22"/>
          <w:lang w:val="es-MX"/>
        </w:rPr>
        <w:t xml:space="preserve"> y la forma </w:t>
      </w:r>
      <w:r w:rsidR="00ED428F" w:rsidRPr="00B12E0D">
        <w:rPr>
          <w:rFonts w:asciiTheme="minorHAnsi" w:hAnsiTheme="minorHAnsi" w:cstheme="minorHAnsi"/>
          <w:sz w:val="22"/>
          <w:szCs w:val="22"/>
          <w:lang w:val="es-MX"/>
        </w:rPr>
        <w:t>en que esta será analizada e interpretada</w:t>
      </w:r>
      <w:r w:rsidR="0032736C" w:rsidRPr="00B12E0D">
        <w:rPr>
          <w:rFonts w:asciiTheme="minorHAnsi" w:hAnsiTheme="minorHAnsi" w:cstheme="minorHAnsi"/>
          <w:sz w:val="22"/>
          <w:szCs w:val="22"/>
          <w:lang w:val="es-MX"/>
        </w:rPr>
        <w:t xml:space="preserve"> por el auditor. Este enfoque reduce el riesgo de </w:t>
      </w:r>
      <w:r w:rsidR="007C6DE6">
        <w:rPr>
          <w:rFonts w:asciiTheme="minorHAnsi" w:hAnsiTheme="minorHAnsi" w:cstheme="minorHAnsi"/>
          <w:sz w:val="22"/>
          <w:szCs w:val="22"/>
          <w:lang w:val="es-MX"/>
        </w:rPr>
        <w:t>confusión</w:t>
      </w:r>
      <w:r w:rsidR="0032736C" w:rsidRPr="00B12E0D">
        <w:rPr>
          <w:rFonts w:asciiTheme="minorHAnsi" w:hAnsiTheme="minorHAnsi" w:cstheme="minorHAnsi"/>
          <w:sz w:val="22"/>
          <w:szCs w:val="22"/>
          <w:lang w:val="es-MX"/>
        </w:rPr>
        <w:t xml:space="preserve"> y puede acelerar el proceso. También es importante que los auditores bus</w:t>
      </w:r>
      <w:r w:rsidR="00ED428F" w:rsidRPr="00B12E0D">
        <w:rPr>
          <w:rFonts w:asciiTheme="minorHAnsi" w:hAnsiTheme="minorHAnsi" w:cstheme="minorHAnsi"/>
          <w:sz w:val="22"/>
          <w:szCs w:val="22"/>
          <w:lang w:val="es-MX"/>
        </w:rPr>
        <w:t>quen</w:t>
      </w:r>
      <w:r w:rsidR="0032736C" w:rsidRPr="00B12E0D">
        <w:rPr>
          <w:rFonts w:asciiTheme="minorHAnsi" w:hAnsiTheme="minorHAnsi" w:cstheme="minorHAnsi"/>
          <w:sz w:val="22"/>
          <w:szCs w:val="22"/>
          <w:lang w:val="es-MX"/>
        </w:rPr>
        <w:t xml:space="preserve"> información de diferentes fuentes, </w:t>
      </w:r>
      <w:r w:rsidR="00ED428F" w:rsidRPr="00B12E0D">
        <w:rPr>
          <w:rFonts w:asciiTheme="minorHAnsi" w:hAnsiTheme="minorHAnsi" w:cstheme="minorHAnsi"/>
          <w:sz w:val="22"/>
          <w:szCs w:val="22"/>
          <w:lang w:val="es-MX"/>
        </w:rPr>
        <w:t>ya que</w:t>
      </w:r>
      <w:r w:rsidR="0032736C" w:rsidRPr="00B12E0D">
        <w:rPr>
          <w:rFonts w:asciiTheme="minorHAnsi" w:hAnsiTheme="minorHAnsi" w:cstheme="minorHAnsi"/>
          <w:sz w:val="22"/>
          <w:szCs w:val="22"/>
          <w:lang w:val="es-MX"/>
        </w:rPr>
        <w:t xml:space="preserve"> las organizaciones, </w:t>
      </w:r>
      <w:r w:rsidR="00ED428F" w:rsidRPr="00B12E0D">
        <w:rPr>
          <w:rFonts w:asciiTheme="minorHAnsi" w:hAnsiTheme="minorHAnsi" w:cstheme="minorHAnsi"/>
          <w:sz w:val="22"/>
          <w:szCs w:val="22"/>
          <w:lang w:val="es-MX"/>
        </w:rPr>
        <w:t xml:space="preserve">los </w:t>
      </w:r>
      <w:r w:rsidR="0032736C" w:rsidRPr="00B12E0D">
        <w:rPr>
          <w:rFonts w:asciiTheme="minorHAnsi" w:hAnsiTheme="minorHAnsi" w:cstheme="minorHAnsi"/>
          <w:sz w:val="22"/>
          <w:szCs w:val="22"/>
          <w:lang w:val="es-MX"/>
        </w:rPr>
        <w:t xml:space="preserve">individuos en una organización, </w:t>
      </w:r>
      <w:r w:rsidR="00ED428F" w:rsidRPr="00B12E0D">
        <w:rPr>
          <w:rFonts w:asciiTheme="minorHAnsi" w:hAnsiTheme="minorHAnsi" w:cstheme="minorHAnsi"/>
          <w:sz w:val="22"/>
          <w:szCs w:val="22"/>
          <w:lang w:val="es-MX"/>
        </w:rPr>
        <w:t xml:space="preserve">los </w:t>
      </w:r>
      <w:r w:rsidR="0032736C" w:rsidRPr="00B12E0D">
        <w:rPr>
          <w:rFonts w:asciiTheme="minorHAnsi" w:hAnsiTheme="minorHAnsi" w:cstheme="minorHAnsi"/>
          <w:sz w:val="22"/>
          <w:szCs w:val="22"/>
          <w:lang w:val="es-MX"/>
        </w:rPr>
        <w:t>expertos, y las partes interesadas tienen diferentes perspectivas y argumentos que present</w:t>
      </w:r>
      <w:r w:rsidR="00ED428F" w:rsidRPr="00B12E0D">
        <w:rPr>
          <w:rFonts w:asciiTheme="minorHAnsi" w:hAnsiTheme="minorHAnsi" w:cstheme="minorHAnsi"/>
          <w:sz w:val="22"/>
          <w:szCs w:val="22"/>
          <w:lang w:val="es-MX"/>
        </w:rPr>
        <w:t>ar</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075835" w:rsidP="00E816FA">
      <w:pPr>
        <w:pStyle w:val="Prrafodelista"/>
        <w:autoSpaceDE w:val="0"/>
        <w:autoSpaceDN w:val="0"/>
        <w:adjustRightInd w:val="0"/>
        <w:jc w:val="both"/>
        <w:rPr>
          <w:rFonts w:asciiTheme="minorHAnsi" w:hAnsiTheme="minorHAnsi" w:cstheme="minorHAnsi"/>
          <w:sz w:val="22"/>
          <w:szCs w:val="22"/>
          <w:lang w:val="es-MX"/>
        </w:rPr>
      </w:pPr>
      <w:r w:rsidRPr="00B12E0D">
        <w:rPr>
          <w:rFonts w:asciiTheme="minorHAnsi" w:hAnsiTheme="minorHAnsi" w:cstheme="minorHAnsi"/>
          <w:b/>
          <w:sz w:val="22"/>
          <w:szCs w:val="22"/>
          <w:lang w:val="es-MX"/>
        </w:rPr>
        <w:t>Orientación</w:t>
      </w:r>
      <w:r w:rsidR="00E816FA" w:rsidRPr="00B12E0D">
        <w:rPr>
          <w:rFonts w:asciiTheme="minorHAnsi" w:hAnsiTheme="minorHAnsi" w:cstheme="minorHAnsi"/>
          <w:b/>
          <w:sz w:val="22"/>
          <w:szCs w:val="22"/>
          <w:lang w:val="es-MX"/>
        </w:rPr>
        <w:t xml:space="preserve"> -</w:t>
      </w:r>
      <w:r w:rsidR="0032736C" w:rsidRPr="00B12E0D">
        <w:rPr>
          <w:rFonts w:asciiTheme="minorHAnsi" w:hAnsiTheme="minorHAnsi" w:cstheme="minorHAnsi"/>
          <w:sz w:val="22"/>
          <w:szCs w:val="22"/>
          <w:lang w:val="es-MX"/>
        </w:rPr>
        <w:t xml:space="preserve"> Algunos indicadores de</w:t>
      </w:r>
      <w:r w:rsidR="002E5A5A">
        <w:rPr>
          <w:rFonts w:asciiTheme="minorHAnsi" w:hAnsiTheme="minorHAnsi" w:cstheme="minorHAnsi"/>
          <w:sz w:val="22"/>
          <w:szCs w:val="22"/>
          <w:lang w:val="es-MX"/>
        </w:rPr>
        <w:t>l</w:t>
      </w:r>
      <w:r w:rsidR="0032736C" w:rsidRPr="00B12E0D">
        <w:rPr>
          <w:rFonts w:asciiTheme="minorHAnsi" w:hAnsiTheme="minorHAnsi" w:cstheme="minorHAnsi"/>
          <w:sz w:val="22"/>
          <w:szCs w:val="22"/>
          <w:lang w:val="es-MX"/>
        </w:rPr>
        <w:t xml:space="preserve"> cumplimiento son</w:t>
      </w:r>
      <w:r w:rsidR="00E816FA" w:rsidRPr="00B12E0D">
        <w:rPr>
          <w:rFonts w:asciiTheme="minorHAnsi" w:hAnsiTheme="minorHAnsi" w:cstheme="minorHAnsi"/>
          <w:sz w:val="22"/>
          <w:szCs w:val="22"/>
          <w:lang w:val="es-MX"/>
        </w:rPr>
        <w:t>:</w:t>
      </w:r>
    </w:p>
    <w:p w:rsidR="00E816FA" w:rsidRPr="00B12E0D" w:rsidRDefault="00ED428F"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La </w:t>
      </w:r>
      <w:r w:rsidR="0032736C" w:rsidRPr="00B12E0D">
        <w:rPr>
          <w:rFonts w:asciiTheme="minorHAnsi" w:hAnsiTheme="minorHAnsi" w:cstheme="minorHAnsi"/>
          <w:sz w:val="22"/>
          <w:szCs w:val="22"/>
          <w:lang w:val="es-MX"/>
        </w:rPr>
        <w:t>política/manual</w:t>
      </w:r>
      <w:r w:rsidRPr="00B12E0D">
        <w:rPr>
          <w:rFonts w:asciiTheme="minorHAnsi" w:hAnsiTheme="minorHAnsi" w:cstheme="minorHAnsi"/>
          <w:sz w:val="22"/>
          <w:szCs w:val="22"/>
          <w:lang w:val="es-MX"/>
        </w:rPr>
        <w:t xml:space="preserve"> de la EFS</w:t>
      </w:r>
      <w:r w:rsidR="0032736C" w:rsidRPr="00B12E0D">
        <w:rPr>
          <w:rFonts w:asciiTheme="minorHAnsi" w:hAnsiTheme="minorHAnsi" w:cstheme="minorHAnsi"/>
          <w:sz w:val="22"/>
          <w:szCs w:val="22"/>
          <w:lang w:val="es-MX"/>
        </w:rPr>
        <w:t xml:space="preserve"> requiere </w:t>
      </w:r>
      <w:r w:rsidRPr="00B12E0D">
        <w:rPr>
          <w:rFonts w:asciiTheme="minorHAnsi" w:hAnsiTheme="minorHAnsi" w:cstheme="minorHAnsi"/>
          <w:sz w:val="22"/>
          <w:szCs w:val="22"/>
          <w:lang w:val="es-MX"/>
        </w:rPr>
        <w:t xml:space="preserve">mantener </w:t>
      </w:r>
      <w:r w:rsidR="0032736C" w:rsidRPr="00B12E0D">
        <w:rPr>
          <w:rFonts w:asciiTheme="minorHAnsi" w:hAnsiTheme="minorHAnsi" w:cstheme="minorHAnsi"/>
          <w:sz w:val="22"/>
          <w:szCs w:val="22"/>
          <w:lang w:val="es-MX"/>
        </w:rPr>
        <w:t>relaciones con diversas partes interesadas durante las auditorías de desempeño</w:t>
      </w:r>
      <w:r w:rsidR="00E816FA" w:rsidRPr="00B12E0D">
        <w:rPr>
          <w:rFonts w:asciiTheme="minorHAnsi" w:hAnsiTheme="minorHAnsi" w:cstheme="minorHAnsi"/>
          <w:sz w:val="22"/>
          <w:szCs w:val="22"/>
          <w:lang w:val="es-MX"/>
        </w:rPr>
        <w:t>.</w:t>
      </w:r>
    </w:p>
    <w:p w:rsidR="00E816FA" w:rsidRPr="00B12E0D" w:rsidRDefault="0032736C"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lastRenderedPageBreak/>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ED428F" w:rsidRPr="00B12E0D">
        <w:rPr>
          <w:rFonts w:asciiTheme="minorHAnsi" w:hAnsiTheme="minorHAnsi" w:cstheme="minorHAnsi"/>
          <w:sz w:val="22"/>
          <w:szCs w:val="22"/>
          <w:lang w:val="es-MX"/>
        </w:rPr>
        <w:t xml:space="preserve">respecto a </w:t>
      </w:r>
      <w:r w:rsidR="006C6539" w:rsidRPr="00B12E0D">
        <w:rPr>
          <w:rFonts w:asciiTheme="minorHAnsi" w:hAnsiTheme="minorHAnsi" w:cstheme="minorHAnsi"/>
          <w:sz w:val="22"/>
          <w:szCs w:val="22"/>
          <w:lang w:val="es-MX"/>
        </w:rPr>
        <w:t>cómo</w:t>
      </w:r>
      <w:r w:rsidR="00ED428F" w:rsidRPr="00B12E0D">
        <w:rPr>
          <w:rFonts w:asciiTheme="minorHAnsi" w:hAnsiTheme="minorHAnsi" w:cstheme="minorHAnsi"/>
          <w:sz w:val="22"/>
          <w:szCs w:val="22"/>
          <w:lang w:val="es-MX"/>
        </w:rPr>
        <w:t xml:space="preserve"> se involucran </w:t>
      </w:r>
      <w:r w:rsidRPr="00B12E0D">
        <w:rPr>
          <w:rFonts w:asciiTheme="minorHAnsi" w:hAnsiTheme="minorHAnsi" w:cstheme="minorHAnsi"/>
          <w:sz w:val="22"/>
          <w:szCs w:val="22"/>
          <w:lang w:val="es-MX"/>
        </w:rPr>
        <w:t>las partes interesadas</w:t>
      </w:r>
      <w:r w:rsidR="00ED428F" w:rsidRPr="00B12E0D">
        <w:rPr>
          <w:rFonts w:asciiTheme="minorHAnsi" w:hAnsiTheme="minorHAnsi" w:cstheme="minorHAnsi"/>
          <w:sz w:val="22"/>
          <w:szCs w:val="22"/>
          <w:lang w:val="es-MX"/>
        </w:rPr>
        <w:t xml:space="preserve"> con</w:t>
      </w:r>
      <w:r w:rsidRPr="00B12E0D">
        <w:rPr>
          <w:rFonts w:asciiTheme="minorHAnsi" w:hAnsiTheme="minorHAnsi" w:cstheme="minorHAnsi"/>
          <w:sz w:val="22"/>
          <w:szCs w:val="22"/>
          <w:lang w:val="es-MX"/>
        </w:rPr>
        <w:t xml:space="preserve"> </w:t>
      </w:r>
      <w:r w:rsidR="00ED428F" w:rsidRPr="00B12E0D">
        <w:rPr>
          <w:rFonts w:asciiTheme="minorHAnsi" w:hAnsiTheme="minorHAnsi" w:cstheme="minorHAnsi"/>
          <w:sz w:val="22"/>
          <w:szCs w:val="22"/>
          <w:lang w:val="es-MX"/>
        </w:rPr>
        <w:t>l</w:t>
      </w:r>
      <w:r w:rsidR="00967B53" w:rsidRPr="00B12E0D">
        <w:rPr>
          <w:rFonts w:asciiTheme="minorHAnsi" w:hAnsiTheme="minorHAnsi" w:cstheme="minorHAnsi"/>
          <w:sz w:val="22"/>
          <w:szCs w:val="22"/>
          <w:lang w:val="es-MX"/>
        </w:rPr>
        <w:t>a EFS</w:t>
      </w:r>
      <w:r w:rsidRPr="00B12E0D">
        <w:rPr>
          <w:rFonts w:asciiTheme="minorHAnsi" w:hAnsiTheme="minorHAnsi" w:cstheme="minorHAnsi"/>
          <w:sz w:val="22"/>
          <w:szCs w:val="22"/>
          <w:lang w:val="es-MX"/>
        </w:rPr>
        <w:t xml:space="preserve">  durante las auditorías de </w:t>
      </w:r>
      <w:r w:rsidR="00ED428F" w:rsidRPr="00B12E0D">
        <w:rPr>
          <w:rFonts w:asciiTheme="minorHAnsi" w:hAnsiTheme="minorHAnsi" w:cstheme="minorHAnsi"/>
          <w:sz w:val="22"/>
          <w:szCs w:val="22"/>
          <w:lang w:val="es-MX"/>
        </w:rPr>
        <w:t>desempeño</w:t>
      </w:r>
      <w:r w:rsidR="00E816FA" w:rsidRPr="00B12E0D">
        <w:rPr>
          <w:rFonts w:asciiTheme="minorHAnsi" w:hAnsiTheme="minorHAnsi" w:cstheme="minorHAnsi"/>
          <w:sz w:val="22"/>
          <w:szCs w:val="22"/>
          <w:lang w:val="es-MX"/>
        </w:rPr>
        <w:t>.</w:t>
      </w:r>
    </w:p>
    <w:p w:rsidR="00E816FA" w:rsidRPr="00B12E0D" w:rsidRDefault="00ED428F"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32736C"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respaldan </w:t>
      </w:r>
      <w:r w:rsidR="0032736C"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recopilación</w:t>
      </w:r>
      <w:r w:rsidR="0032736C" w:rsidRPr="00B12E0D">
        <w:rPr>
          <w:rFonts w:asciiTheme="minorHAnsi" w:hAnsiTheme="minorHAnsi" w:cstheme="minorHAnsi"/>
          <w:sz w:val="22"/>
          <w:szCs w:val="22"/>
          <w:lang w:val="es-MX"/>
        </w:rPr>
        <w:t xml:space="preserve"> de </w:t>
      </w:r>
      <w:r w:rsidRPr="00B12E0D">
        <w:rPr>
          <w:rFonts w:asciiTheme="minorHAnsi" w:hAnsiTheme="minorHAnsi" w:cstheme="minorHAnsi"/>
          <w:sz w:val="22"/>
          <w:szCs w:val="22"/>
          <w:lang w:val="es-MX"/>
        </w:rPr>
        <w:t>evidencias</w:t>
      </w:r>
      <w:r w:rsidR="0032736C" w:rsidRPr="00B12E0D">
        <w:rPr>
          <w:rFonts w:asciiTheme="minorHAnsi" w:hAnsiTheme="minorHAnsi" w:cstheme="minorHAnsi"/>
          <w:sz w:val="22"/>
          <w:szCs w:val="22"/>
          <w:lang w:val="es-MX"/>
        </w:rPr>
        <w:t xml:space="preserve"> de diversas fuentes (</w:t>
      </w:r>
      <w:r w:rsidRPr="00B12E0D">
        <w:rPr>
          <w:rFonts w:asciiTheme="minorHAnsi" w:hAnsiTheme="minorHAnsi" w:cstheme="minorHAnsi"/>
          <w:sz w:val="22"/>
          <w:szCs w:val="22"/>
          <w:lang w:val="es-MX"/>
        </w:rPr>
        <w:t xml:space="preserve">fuentes </w:t>
      </w:r>
      <w:r w:rsidR="0032736C" w:rsidRPr="00B12E0D">
        <w:rPr>
          <w:rFonts w:asciiTheme="minorHAnsi" w:hAnsiTheme="minorHAnsi" w:cstheme="minorHAnsi"/>
          <w:sz w:val="22"/>
          <w:szCs w:val="22"/>
          <w:lang w:val="es-MX"/>
        </w:rPr>
        <w:t xml:space="preserve">internas y externas; </w:t>
      </w:r>
      <w:r w:rsidRPr="00B12E0D">
        <w:rPr>
          <w:rFonts w:asciiTheme="minorHAnsi" w:hAnsiTheme="minorHAnsi" w:cstheme="minorHAnsi"/>
          <w:sz w:val="22"/>
          <w:szCs w:val="22"/>
          <w:lang w:val="es-MX"/>
        </w:rPr>
        <w:t xml:space="preserve">evidencias </w:t>
      </w:r>
      <w:r w:rsidR="0032736C" w:rsidRPr="00B12E0D">
        <w:rPr>
          <w:rFonts w:asciiTheme="minorHAnsi" w:hAnsiTheme="minorHAnsi" w:cstheme="minorHAnsi"/>
          <w:sz w:val="22"/>
          <w:szCs w:val="22"/>
          <w:lang w:val="es-MX"/>
        </w:rPr>
        <w:t>documental</w:t>
      </w:r>
      <w:r w:rsidRPr="00B12E0D">
        <w:rPr>
          <w:rFonts w:asciiTheme="minorHAnsi" w:hAnsiTheme="minorHAnsi" w:cstheme="minorHAnsi"/>
          <w:sz w:val="22"/>
          <w:szCs w:val="22"/>
          <w:lang w:val="es-MX"/>
        </w:rPr>
        <w:t>es</w:t>
      </w:r>
      <w:r w:rsidR="0032736C" w:rsidRPr="00B12E0D">
        <w:rPr>
          <w:rFonts w:asciiTheme="minorHAnsi" w:hAnsiTheme="minorHAnsi" w:cstheme="minorHAnsi"/>
          <w:sz w:val="22"/>
          <w:szCs w:val="22"/>
          <w:lang w:val="es-MX"/>
        </w:rPr>
        <w:t xml:space="preserve"> y oral</w:t>
      </w:r>
      <w:r w:rsidRPr="00B12E0D">
        <w:rPr>
          <w:rFonts w:asciiTheme="minorHAnsi" w:hAnsiTheme="minorHAnsi" w:cstheme="minorHAnsi"/>
          <w:sz w:val="22"/>
          <w:szCs w:val="22"/>
          <w:lang w:val="es-MX"/>
        </w:rPr>
        <w:t>es</w:t>
      </w:r>
      <w:r w:rsidR="0032736C"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evidencias</w:t>
      </w:r>
      <w:r w:rsidR="0032736C" w:rsidRPr="00B12E0D">
        <w:rPr>
          <w:rFonts w:asciiTheme="minorHAnsi" w:hAnsiTheme="minorHAnsi" w:cstheme="minorHAnsi"/>
          <w:sz w:val="22"/>
          <w:szCs w:val="22"/>
          <w:lang w:val="es-MX"/>
        </w:rPr>
        <w:t xml:space="preserve"> de empleados, beneficiarios y expertos</w:t>
      </w:r>
      <w:r w:rsidR="002B5A58">
        <w:rPr>
          <w:rFonts w:asciiTheme="minorHAnsi" w:hAnsiTheme="minorHAnsi" w:cstheme="minorHAnsi"/>
          <w:sz w:val="22"/>
          <w:szCs w:val="22"/>
          <w:lang w:val="es-MX"/>
        </w:rPr>
        <w:t>,</w:t>
      </w:r>
      <w:r w:rsidR="0032736C" w:rsidRPr="00B12E0D">
        <w:rPr>
          <w:rFonts w:asciiTheme="minorHAnsi" w:hAnsiTheme="minorHAnsi" w:cstheme="minorHAnsi"/>
          <w:sz w:val="22"/>
          <w:szCs w:val="22"/>
          <w:lang w:val="es-MX"/>
        </w:rPr>
        <w:t xml:space="preserve"> etc.</w:t>
      </w:r>
      <w:r w:rsidR="00E816FA" w:rsidRPr="00B12E0D">
        <w:rPr>
          <w:rFonts w:asciiTheme="minorHAnsi" w:hAnsiTheme="minorHAnsi" w:cstheme="minorHAnsi"/>
          <w:sz w:val="22"/>
          <w:szCs w:val="22"/>
          <w:lang w:val="es-MX"/>
        </w:rPr>
        <w:t xml:space="preserve">).  </w:t>
      </w:r>
    </w:p>
    <w:p w:rsidR="00E816FA" w:rsidRPr="00B12E0D" w:rsidRDefault="00ED428F"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Los p</w:t>
      </w:r>
      <w:r w:rsidR="00314797" w:rsidRPr="00B12E0D">
        <w:rPr>
          <w:rFonts w:asciiTheme="minorHAnsi" w:hAnsiTheme="minorHAnsi" w:cstheme="minorHAnsi"/>
          <w:sz w:val="22"/>
          <w:szCs w:val="22"/>
          <w:lang w:val="es-MX"/>
        </w:rPr>
        <w:t xml:space="preserve">untos de vista divergentes y opiniones provenientes de diversas fuentes / </w:t>
      </w:r>
      <w:r w:rsidRPr="00B12E0D">
        <w:rPr>
          <w:rFonts w:asciiTheme="minorHAnsi" w:hAnsiTheme="minorHAnsi" w:cstheme="minorHAnsi"/>
          <w:sz w:val="22"/>
          <w:szCs w:val="22"/>
          <w:lang w:val="es-MX"/>
        </w:rPr>
        <w:t>partes interesadas son recopilados y documentado</w:t>
      </w:r>
      <w:r w:rsidR="00314797" w:rsidRPr="00B12E0D">
        <w:rPr>
          <w:rFonts w:asciiTheme="minorHAnsi" w:hAnsiTheme="minorHAnsi" w:cstheme="minorHAnsi"/>
          <w:sz w:val="22"/>
          <w:szCs w:val="22"/>
          <w:lang w:val="es-MX"/>
        </w:rPr>
        <w:t xml:space="preserve">s en </w:t>
      </w:r>
      <w:r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jc w:val="both"/>
        <w:rPr>
          <w:rFonts w:asciiTheme="minorHAnsi" w:hAnsiTheme="minorHAnsi" w:cstheme="minorHAnsi"/>
          <w:b/>
          <w:i/>
          <w:sz w:val="22"/>
          <w:szCs w:val="22"/>
          <w:lang w:val="es-MX"/>
        </w:rPr>
      </w:pPr>
    </w:p>
    <w:p w:rsidR="00E816FA" w:rsidRPr="00B12E0D" w:rsidRDefault="00314797" w:rsidP="00ED428F">
      <w:pPr>
        <w:pStyle w:val="Prrafodelista"/>
        <w:widowControl w:val="0"/>
        <w:numPr>
          <w:ilvl w:val="0"/>
          <w:numId w:val="43"/>
        </w:numPr>
        <w:autoSpaceDE w:val="0"/>
        <w:autoSpaceDN w:val="0"/>
        <w:adjustRightInd w:val="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 </w:t>
      </w:r>
      <w:r w:rsidR="00ED428F" w:rsidRPr="00B12E0D">
        <w:rPr>
          <w:rFonts w:asciiTheme="minorHAnsi" w:hAnsiTheme="minorHAnsi" w:cstheme="minorHAnsi"/>
          <w:b/>
          <w:i/>
          <w:sz w:val="22"/>
          <w:szCs w:val="22"/>
          <w:lang w:val="es-MX"/>
        </w:rPr>
        <w:t xml:space="preserve">Si se producen conflictos, se hacen esfuerzos para ventilar opiniones contradictorias con el fin de hacer </w:t>
      </w:r>
      <w:r w:rsidR="003416CF" w:rsidRPr="00B12E0D">
        <w:rPr>
          <w:rFonts w:asciiTheme="minorHAnsi" w:hAnsiTheme="minorHAnsi" w:cstheme="minorHAnsi"/>
          <w:b/>
          <w:i/>
          <w:sz w:val="22"/>
          <w:szCs w:val="22"/>
          <w:lang w:val="es-MX"/>
        </w:rPr>
        <w:t>que</w:t>
      </w:r>
      <w:r w:rsidR="00ED428F" w:rsidRPr="00B12E0D">
        <w:rPr>
          <w:rFonts w:asciiTheme="minorHAnsi" w:hAnsiTheme="minorHAnsi" w:cstheme="minorHAnsi"/>
          <w:b/>
          <w:i/>
          <w:sz w:val="22"/>
          <w:szCs w:val="22"/>
          <w:lang w:val="es-MX"/>
        </w:rPr>
        <w:t xml:space="preserve"> </w:t>
      </w:r>
      <w:r w:rsidR="008E1E21">
        <w:rPr>
          <w:rFonts w:asciiTheme="minorHAnsi" w:hAnsiTheme="minorHAnsi" w:cstheme="minorHAnsi"/>
          <w:b/>
          <w:i/>
          <w:sz w:val="22"/>
          <w:szCs w:val="22"/>
          <w:lang w:val="es-MX"/>
        </w:rPr>
        <w:t>el producto</w:t>
      </w:r>
      <w:r w:rsidR="00ED428F" w:rsidRPr="00B12E0D">
        <w:rPr>
          <w:rFonts w:asciiTheme="minorHAnsi" w:hAnsiTheme="minorHAnsi" w:cstheme="minorHAnsi"/>
          <w:b/>
          <w:i/>
          <w:sz w:val="22"/>
          <w:szCs w:val="22"/>
          <w:lang w:val="es-MX"/>
        </w:rPr>
        <w:t xml:space="preserve"> final </w:t>
      </w:r>
      <w:r w:rsidR="003416CF" w:rsidRPr="00B12E0D">
        <w:rPr>
          <w:rFonts w:asciiTheme="minorHAnsi" w:hAnsiTheme="minorHAnsi" w:cstheme="minorHAnsi"/>
          <w:b/>
          <w:i/>
          <w:sz w:val="22"/>
          <w:szCs w:val="22"/>
          <w:lang w:val="es-MX"/>
        </w:rPr>
        <w:t>sea</w:t>
      </w:r>
      <w:r w:rsidR="00ED428F" w:rsidRPr="00B12E0D">
        <w:rPr>
          <w:rFonts w:asciiTheme="minorHAnsi" w:hAnsiTheme="minorHAnsi" w:cstheme="minorHAnsi"/>
          <w:b/>
          <w:i/>
          <w:sz w:val="22"/>
          <w:szCs w:val="22"/>
          <w:lang w:val="es-MX"/>
        </w:rPr>
        <w:t xml:space="preserve"> </w:t>
      </w:r>
      <w:r w:rsidR="003416CF" w:rsidRPr="00B12E0D">
        <w:rPr>
          <w:rFonts w:asciiTheme="minorHAnsi" w:hAnsiTheme="minorHAnsi" w:cstheme="minorHAnsi"/>
          <w:b/>
          <w:i/>
          <w:sz w:val="22"/>
          <w:szCs w:val="22"/>
          <w:lang w:val="es-MX"/>
        </w:rPr>
        <w:t xml:space="preserve">los más </w:t>
      </w:r>
      <w:r w:rsidR="00ED428F" w:rsidRPr="00B12E0D">
        <w:rPr>
          <w:rFonts w:asciiTheme="minorHAnsi" w:hAnsiTheme="minorHAnsi" w:cstheme="minorHAnsi"/>
          <w:b/>
          <w:i/>
          <w:sz w:val="22"/>
          <w:szCs w:val="22"/>
          <w:lang w:val="es-MX"/>
        </w:rPr>
        <w:t>verdader</w:t>
      </w:r>
      <w:r w:rsidR="003416CF" w:rsidRPr="00B12E0D">
        <w:rPr>
          <w:rFonts w:asciiTheme="minorHAnsi" w:hAnsiTheme="minorHAnsi" w:cstheme="minorHAnsi"/>
          <w:b/>
          <w:i/>
          <w:sz w:val="22"/>
          <w:szCs w:val="22"/>
          <w:lang w:val="es-MX"/>
        </w:rPr>
        <w:t>a y justa</w:t>
      </w:r>
      <w:r w:rsidR="00ED428F" w:rsidRPr="00B12E0D">
        <w:rPr>
          <w:rFonts w:asciiTheme="minorHAnsi" w:hAnsiTheme="minorHAnsi" w:cstheme="minorHAnsi"/>
          <w:b/>
          <w:i/>
          <w:sz w:val="22"/>
          <w:szCs w:val="22"/>
          <w:lang w:val="es-MX"/>
        </w:rPr>
        <w:t xml:space="preserve"> posible</w:t>
      </w:r>
      <w:r w:rsidRPr="00B12E0D">
        <w:rPr>
          <w:rFonts w:asciiTheme="minorHAnsi" w:hAnsiTheme="minorHAnsi" w:cstheme="minorHAnsi"/>
          <w:b/>
          <w:i/>
          <w:sz w:val="22"/>
          <w:szCs w:val="22"/>
          <w:lang w:val="es-MX"/>
        </w:rPr>
        <w:t>. (ISSAI 3000, 4.4)</w:t>
      </w:r>
      <w:r w:rsidR="00E816FA" w:rsidRPr="00B12E0D">
        <w:rPr>
          <w:rFonts w:asciiTheme="minorHAnsi" w:hAnsiTheme="minorHAnsi" w:cstheme="minorHAnsi"/>
          <w:b/>
          <w:i/>
          <w:sz w:val="22"/>
          <w:szCs w:val="22"/>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314797" w:rsidRPr="00B12E0D">
        <w:rPr>
          <w:rFonts w:cstheme="minorHAnsi"/>
          <w:lang w:val="es-MX"/>
        </w:rPr>
        <w:t>Es probable que durante la realización de</w:t>
      </w:r>
      <w:r w:rsidR="003416CF" w:rsidRPr="00B12E0D">
        <w:rPr>
          <w:rFonts w:cstheme="minorHAnsi"/>
          <w:lang w:val="es-MX"/>
        </w:rPr>
        <w:t xml:space="preserve"> la auditoría, el auditado pueda</w:t>
      </w:r>
      <w:r w:rsidR="00314797" w:rsidRPr="00B12E0D">
        <w:rPr>
          <w:rFonts w:cstheme="minorHAnsi"/>
          <w:lang w:val="es-MX"/>
        </w:rPr>
        <w:t xml:space="preserve"> estar en desacuerdo con el equipo de </w:t>
      </w:r>
      <w:r w:rsidR="003416CF" w:rsidRPr="00B12E0D">
        <w:rPr>
          <w:rFonts w:cstheme="minorHAnsi"/>
          <w:lang w:val="es-MX"/>
        </w:rPr>
        <w:t xml:space="preserve">la </w:t>
      </w:r>
      <w:r w:rsidR="00314797" w:rsidRPr="00B12E0D">
        <w:rPr>
          <w:rFonts w:cstheme="minorHAnsi"/>
          <w:lang w:val="es-MX"/>
        </w:rPr>
        <w:t xml:space="preserve">auditoría sobre los criterios, métodos,  </w:t>
      </w:r>
      <w:r w:rsidR="008D3AB0">
        <w:rPr>
          <w:rFonts w:cstheme="minorHAnsi"/>
          <w:lang w:val="es-MX"/>
        </w:rPr>
        <w:t xml:space="preserve">y </w:t>
      </w:r>
      <w:r w:rsidR="00314797" w:rsidRPr="00B12E0D">
        <w:rPr>
          <w:rFonts w:cstheme="minorHAnsi"/>
          <w:lang w:val="es-MX"/>
        </w:rPr>
        <w:t>resultados de la auditoría</w:t>
      </w:r>
      <w:r w:rsidR="008D3AB0">
        <w:rPr>
          <w:rFonts w:cstheme="minorHAnsi"/>
          <w:lang w:val="es-MX"/>
        </w:rPr>
        <w:t>,</w:t>
      </w:r>
      <w:r w:rsidR="00314797" w:rsidRPr="00B12E0D">
        <w:rPr>
          <w:rFonts w:cstheme="minorHAnsi"/>
          <w:lang w:val="es-MX"/>
        </w:rPr>
        <w:t xml:space="preserve"> etc</w:t>
      </w:r>
      <w:r w:rsidR="008D3AB0">
        <w:rPr>
          <w:rFonts w:cstheme="minorHAnsi"/>
          <w:lang w:val="es-MX"/>
        </w:rPr>
        <w:t>.</w:t>
      </w:r>
      <w:r w:rsidR="00314797" w:rsidRPr="00B12E0D">
        <w:rPr>
          <w:rFonts w:cstheme="minorHAnsi"/>
          <w:lang w:val="es-MX"/>
        </w:rPr>
        <w:t xml:space="preserve"> Cuando se producen </w:t>
      </w:r>
      <w:r w:rsidR="003416CF" w:rsidRPr="00B12E0D">
        <w:rPr>
          <w:rFonts w:cstheme="minorHAnsi"/>
          <w:lang w:val="es-MX"/>
        </w:rPr>
        <w:t>dichos</w:t>
      </w:r>
      <w:r w:rsidR="00314797" w:rsidRPr="00B12E0D">
        <w:rPr>
          <w:rFonts w:cstheme="minorHAnsi"/>
          <w:lang w:val="es-MX"/>
        </w:rPr>
        <w:t xml:space="preserve"> conflictos, </w:t>
      </w:r>
      <w:r w:rsidR="003416CF" w:rsidRPr="00B12E0D">
        <w:rPr>
          <w:rFonts w:cstheme="minorHAnsi"/>
          <w:lang w:val="es-MX"/>
        </w:rPr>
        <w:t>los puntos de vista</w:t>
      </w:r>
      <w:r w:rsidR="00314797" w:rsidRPr="00B12E0D">
        <w:rPr>
          <w:rFonts w:cstheme="minorHAnsi"/>
          <w:lang w:val="es-MX"/>
        </w:rPr>
        <w:t xml:space="preserve"> </w:t>
      </w:r>
      <w:r w:rsidR="003416CF" w:rsidRPr="00B12E0D">
        <w:rPr>
          <w:rFonts w:cstheme="minorHAnsi"/>
          <w:lang w:val="es-MX"/>
        </w:rPr>
        <w:t xml:space="preserve">y opiniones </w:t>
      </w:r>
      <w:r w:rsidR="00314797" w:rsidRPr="00B12E0D">
        <w:rPr>
          <w:rFonts w:cstheme="minorHAnsi"/>
          <w:lang w:val="es-MX"/>
        </w:rPr>
        <w:t>del auditado debe</w:t>
      </w:r>
      <w:r w:rsidR="003416CF" w:rsidRPr="00B12E0D">
        <w:rPr>
          <w:rFonts w:cstheme="minorHAnsi"/>
          <w:lang w:val="es-MX"/>
        </w:rPr>
        <w:t>n</w:t>
      </w:r>
      <w:r w:rsidR="00314797" w:rsidRPr="00B12E0D">
        <w:rPr>
          <w:rFonts w:cstheme="minorHAnsi"/>
          <w:lang w:val="es-MX"/>
        </w:rPr>
        <w:t xml:space="preserve"> ser </w:t>
      </w:r>
      <w:r w:rsidR="003B1EF4">
        <w:rPr>
          <w:rFonts w:cstheme="minorHAnsi"/>
          <w:lang w:val="es-MX"/>
        </w:rPr>
        <w:t>escuchados</w:t>
      </w:r>
      <w:r w:rsidR="003B1EF4" w:rsidRPr="00B12E0D">
        <w:rPr>
          <w:rFonts w:cstheme="minorHAnsi"/>
          <w:lang w:val="es-MX"/>
        </w:rPr>
        <w:t xml:space="preserve"> </w:t>
      </w:r>
      <w:r w:rsidR="003416CF" w:rsidRPr="00B12E0D">
        <w:rPr>
          <w:rFonts w:cstheme="minorHAnsi"/>
          <w:lang w:val="es-MX"/>
        </w:rPr>
        <w:t>y objetivamente evaluados</w:t>
      </w:r>
      <w:r w:rsidR="00314797" w:rsidRPr="00B12E0D">
        <w:rPr>
          <w:rFonts w:cstheme="minorHAnsi"/>
          <w:lang w:val="es-MX"/>
        </w:rPr>
        <w:t xml:space="preserve"> para que los </w:t>
      </w:r>
      <w:r w:rsidR="003B1EF4">
        <w:rPr>
          <w:rFonts w:cstheme="minorHAnsi"/>
          <w:lang w:val="es-MX"/>
        </w:rPr>
        <w:t>hallazgos</w:t>
      </w:r>
      <w:r w:rsidR="00682A5E">
        <w:rPr>
          <w:rFonts w:cstheme="minorHAnsi"/>
          <w:lang w:val="es-MX"/>
        </w:rPr>
        <w:t xml:space="preserve"> </w:t>
      </w:r>
      <w:r w:rsidR="00314797" w:rsidRPr="00B12E0D">
        <w:rPr>
          <w:rFonts w:cstheme="minorHAnsi"/>
          <w:lang w:val="es-MX"/>
        </w:rPr>
        <w:t>de la auditoría s</w:t>
      </w:r>
      <w:r w:rsidR="003416CF" w:rsidRPr="00B12E0D">
        <w:rPr>
          <w:rFonts w:cstheme="minorHAnsi"/>
          <w:lang w:val="es-MX"/>
        </w:rPr>
        <w:t>ean</w:t>
      </w:r>
      <w:r w:rsidR="00314797" w:rsidRPr="00B12E0D">
        <w:rPr>
          <w:rFonts w:cstheme="minorHAnsi"/>
          <w:lang w:val="es-MX"/>
        </w:rPr>
        <w:t xml:space="preserve"> justos y verídicos</w:t>
      </w:r>
      <w:r w:rsidR="00E816FA" w:rsidRPr="00B12E0D">
        <w:rPr>
          <w:rFonts w:cstheme="minorHAnsi"/>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w:t>
      </w:r>
      <w:r w:rsidR="00314797" w:rsidRPr="00B12E0D">
        <w:rPr>
          <w:rFonts w:cstheme="minorHAnsi"/>
          <w:lang w:val="es-MX"/>
        </w:rPr>
        <w:t xml:space="preserve"> Algunos indicadores de</w:t>
      </w:r>
      <w:r w:rsidR="008520C2">
        <w:rPr>
          <w:rFonts w:cstheme="minorHAnsi"/>
          <w:lang w:val="es-MX"/>
        </w:rPr>
        <w:t>l</w:t>
      </w:r>
      <w:r w:rsidR="00314797" w:rsidRPr="00B12E0D">
        <w:rPr>
          <w:rFonts w:cstheme="minorHAnsi"/>
          <w:lang w:val="es-MX"/>
        </w:rPr>
        <w:t xml:space="preserve"> cumplimiento son</w:t>
      </w:r>
      <w:r w:rsidR="00E816FA" w:rsidRPr="00B12E0D">
        <w:rPr>
          <w:rFonts w:cstheme="minorHAnsi"/>
          <w:lang w:val="es-MX"/>
        </w:rPr>
        <w:t>:</w:t>
      </w:r>
    </w:p>
    <w:p w:rsidR="00E816FA" w:rsidRPr="00B12E0D" w:rsidRDefault="003416CF" w:rsidP="000773F4">
      <w:pPr>
        <w:pStyle w:val="Prrafodelista"/>
        <w:widowControl w:val="0"/>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p</w:t>
      </w:r>
      <w:r w:rsidR="00314797" w:rsidRPr="00B12E0D">
        <w:rPr>
          <w:rFonts w:asciiTheme="minorHAnsi" w:hAnsiTheme="minorHAnsi" w:cstheme="minorHAnsi"/>
          <w:sz w:val="22"/>
          <w:szCs w:val="22"/>
          <w:lang w:val="es-MX"/>
        </w:rPr>
        <w:t xml:space="preserve">olítica / manual de auditoría de desempeño </w:t>
      </w:r>
      <w:r w:rsidRPr="00B12E0D">
        <w:rPr>
          <w:rFonts w:asciiTheme="minorHAnsi" w:hAnsiTheme="minorHAnsi" w:cstheme="minorHAnsi"/>
          <w:sz w:val="22"/>
          <w:szCs w:val="22"/>
          <w:lang w:val="es-MX"/>
        </w:rPr>
        <w:t xml:space="preserve">de la </w:t>
      </w:r>
      <w:r w:rsidR="008520C2">
        <w:rPr>
          <w:rFonts w:asciiTheme="minorHAnsi" w:hAnsiTheme="minorHAnsi" w:cstheme="minorHAnsi"/>
          <w:sz w:val="22"/>
          <w:szCs w:val="22"/>
          <w:lang w:val="es-MX"/>
        </w:rPr>
        <w:t>EFS</w:t>
      </w:r>
      <w:r w:rsidRPr="00B12E0D">
        <w:rPr>
          <w:rFonts w:asciiTheme="minorHAnsi" w:hAnsiTheme="minorHAnsi" w:cstheme="minorHAnsi"/>
          <w:sz w:val="22"/>
          <w:szCs w:val="22"/>
          <w:lang w:val="es-MX"/>
        </w:rPr>
        <w:t xml:space="preserve"> </w:t>
      </w:r>
      <w:r w:rsidR="008520C2">
        <w:rPr>
          <w:rFonts w:asciiTheme="minorHAnsi" w:hAnsiTheme="minorHAnsi" w:cstheme="minorHAnsi"/>
          <w:sz w:val="22"/>
          <w:szCs w:val="22"/>
          <w:lang w:val="es-MX"/>
        </w:rPr>
        <w:t>ofrece</w:t>
      </w:r>
      <w:r w:rsidR="008520C2" w:rsidRPr="00B12E0D">
        <w:rPr>
          <w:rFonts w:asciiTheme="minorHAnsi" w:hAnsiTheme="minorHAnsi" w:cstheme="minorHAnsi"/>
          <w:sz w:val="22"/>
          <w:szCs w:val="22"/>
          <w:lang w:val="es-MX"/>
        </w:rPr>
        <w:t xml:space="preserve"> </w:t>
      </w:r>
      <w:r w:rsidR="00314797" w:rsidRPr="00B12E0D">
        <w:rPr>
          <w:rFonts w:asciiTheme="minorHAnsi" w:hAnsiTheme="minorHAnsi" w:cstheme="minorHAnsi"/>
          <w:sz w:val="22"/>
          <w:szCs w:val="22"/>
          <w:lang w:val="es-MX"/>
        </w:rPr>
        <w:t>el manejo de desacuerdos con el auditado</w:t>
      </w:r>
    </w:p>
    <w:p w:rsidR="00E816FA" w:rsidRPr="00B12E0D" w:rsidRDefault="00314797"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w:t>
      </w:r>
      <w:r w:rsidR="00AC08AF">
        <w:rPr>
          <w:lang w:val="es-MX"/>
        </w:rPr>
        <w:t>el área de gestión</w:t>
      </w:r>
      <w:r w:rsidR="00AC08AF" w:rsidRPr="00B12E0D" w:rsidDel="00AC08AF">
        <w:rPr>
          <w:rFonts w:asciiTheme="minorHAnsi" w:hAnsiTheme="minorHAnsi" w:cstheme="minorHAnsi"/>
          <w:sz w:val="22"/>
          <w:szCs w:val="22"/>
          <w:lang w:val="es-MX"/>
        </w:rPr>
        <w:t xml:space="preserve"> </w:t>
      </w:r>
      <w:r w:rsidR="003416CF" w:rsidRPr="00B12E0D">
        <w:rPr>
          <w:rFonts w:asciiTheme="minorHAnsi" w:hAnsiTheme="minorHAnsi" w:cstheme="minorHAnsi"/>
          <w:sz w:val="22"/>
          <w:szCs w:val="22"/>
          <w:lang w:val="es-MX"/>
        </w:rPr>
        <w:t xml:space="preserve">respecto a </w:t>
      </w:r>
      <w:r w:rsidRPr="00B12E0D">
        <w:rPr>
          <w:rFonts w:asciiTheme="minorHAnsi" w:hAnsiTheme="minorHAnsi" w:cstheme="minorHAnsi"/>
          <w:sz w:val="22"/>
          <w:szCs w:val="22"/>
          <w:lang w:val="es-MX"/>
        </w:rPr>
        <w:t xml:space="preserve"> cómo se manejan los desacuerdos con el auditado</w:t>
      </w:r>
      <w:r w:rsidR="00E816FA" w:rsidRPr="00B12E0D">
        <w:rPr>
          <w:rFonts w:asciiTheme="minorHAnsi" w:hAnsiTheme="minorHAnsi" w:cstheme="minorHAnsi"/>
          <w:sz w:val="22"/>
          <w:szCs w:val="22"/>
          <w:lang w:val="es-MX"/>
        </w:rPr>
        <w:t>.</w:t>
      </w:r>
    </w:p>
    <w:p w:rsidR="00E816FA" w:rsidRPr="00B12E0D" w:rsidRDefault="003416CF"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Revise </w:t>
      </w:r>
      <w:r w:rsidR="00314797" w:rsidRPr="00B12E0D">
        <w:rPr>
          <w:rFonts w:asciiTheme="minorHAnsi" w:hAnsiTheme="minorHAnsi" w:cstheme="minorHAnsi"/>
          <w:sz w:val="22"/>
          <w:szCs w:val="22"/>
          <w:lang w:val="es-MX"/>
        </w:rPr>
        <w:t xml:space="preserve">los </w:t>
      </w:r>
      <w:r w:rsidR="00BB3508">
        <w:rPr>
          <w:rFonts w:asciiTheme="minorHAnsi" w:hAnsiTheme="minorHAnsi" w:cstheme="minorHAnsi"/>
          <w:sz w:val="22"/>
          <w:szCs w:val="22"/>
          <w:lang w:val="es-MX"/>
        </w:rPr>
        <w:t>papeles de trabajo</w:t>
      </w:r>
      <w:r w:rsidR="00314797"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en búsqueda de pruebas</w:t>
      </w:r>
      <w:r w:rsidR="00314797" w:rsidRPr="00B12E0D">
        <w:rPr>
          <w:rFonts w:asciiTheme="minorHAnsi" w:hAnsiTheme="minorHAnsi" w:cstheme="minorHAnsi"/>
          <w:sz w:val="22"/>
          <w:szCs w:val="22"/>
          <w:lang w:val="es-MX"/>
        </w:rPr>
        <w:t xml:space="preserve"> de los esfuerzos realizados para resolver </w:t>
      </w:r>
      <w:r w:rsidRPr="00B12E0D">
        <w:rPr>
          <w:rFonts w:asciiTheme="minorHAnsi" w:hAnsiTheme="minorHAnsi" w:cstheme="minorHAnsi"/>
          <w:sz w:val="22"/>
          <w:szCs w:val="22"/>
          <w:lang w:val="es-MX"/>
        </w:rPr>
        <w:t xml:space="preserve">y/o entender </w:t>
      </w:r>
      <w:r w:rsidR="00314797" w:rsidRPr="00B12E0D">
        <w:rPr>
          <w:rFonts w:asciiTheme="minorHAnsi" w:hAnsiTheme="minorHAnsi" w:cstheme="minorHAnsi"/>
          <w:sz w:val="22"/>
          <w:szCs w:val="22"/>
          <w:lang w:val="es-MX"/>
        </w:rPr>
        <w:t>desacuerdos con el equipo de auditoría.  Los esfuerzos podrían incluir</w:t>
      </w:r>
      <w:r w:rsidR="00E816FA" w:rsidRPr="00B12E0D">
        <w:rPr>
          <w:rFonts w:asciiTheme="minorHAnsi" w:hAnsiTheme="minorHAnsi" w:cstheme="minorHAnsi"/>
          <w:sz w:val="22"/>
          <w:szCs w:val="22"/>
          <w:lang w:val="es-MX"/>
        </w:rPr>
        <w:t>:</w:t>
      </w:r>
    </w:p>
    <w:p w:rsidR="00E816FA" w:rsidRPr="00B12E0D" w:rsidRDefault="00314797" w:rsidP="000773F4">
      <w:pPr>
        <w:pStyle w:val="Prrafodelista"/>
        <w:numPr>
          <w:ilvl w:val="3"/>
          <w:numId w:val="43"/>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reuniones provisionales / correspondencia escrita </w:t>
      </w:r>
      <w:r w:rsidR="00C97F50" w:rsidRPr="00B12E0D">
        <w:rPr>
          <w:rFonts w:asciiTheme="minorHAnsi" w:hAnsiTheme="minorHAnsi" w:cstheme="minorHAnsi"/>
          <w:sz w:val="22"/>
          <w:szCs w:val="22"/>
          <w:lang w:val="es-MX"/>
        </w:rPr>
        <w:t>sobre</w:t>
      </w:r>
      <w:r w:rsidRPr="00B12E0D">
        <w:rPr>
          <w:rFonts w:asciiTheme="minorHAnsi" w:hAnsiTheme="minorHAnsi" w:cstheme="minorHAnsi"/>
          <w:sz w:val="22"/>
          <w:szCs w:val="22"/>
          <w:lang w:val="es-MX"/>
        </w:rPr>
        <w:t xml:space="preserve"> los puntos de desacuerdo</w:t>
      </w:r>
    </w:p>
    <w:p w:rsidR="00E816FA" w:rsidRPr="00B12E0D" w:rsidRDefault="00C97F50" w:rsidP="000773F4">
      <w:pPr>
        <w:pStyle w:val="Prrafodelista"/>
        <w:numPr>
          <w:ilvl w:val="3"/>
          <w:numId w:val="43"/>
        </w:numPr>
        <w:autoSpaceDE w:val="0"/>
        <w:autoSpaceDN w:val="0"/>
        <w:adjustRightInd w:val="0"/>
        <w:ind w:left="216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búsqueda de puntos de vista</w:t>
      </w:r>
      <w:r w:rsidR="00314797" w:rsidRPr="00B12E0D">
        <w:rPr>
          <w:rFonts w:asciiTheme="minorHAnsi" w:hAnsiTheme="minorHAnsi" w:cstheme="minorHAnsi"/>
          <w:sz w:val="22"/>
          <w:szCs w:val="22"/>
          <w:lang w:val="es-MX"/>
        </w:rPr>
        <w:t xml:space="preserve"> de un experto independiente sobre los puntos de desacuerdo</w:t>
      </w:r>
    </w:p>
    <w:p w:rsidR="00E816FA" w:rsidRPr="00B12E0D" w:rsidRDefault="00E816FA" w:rsidP="00E816FA">
      <w:pPr>
        <w:pStyle w:val="Prrafodelista"/>
        <w:autoSpaceDE w:val="0"/>
        <w:autoSpaceDN w:val="0"/>
        <w:adjustRightInd w:val="0"/>
        <w:jc w:val="both"/>
        <w:rPr>
          <w:rFonts w:asciiTheme="minorHAnsi" w:hAnsiTheme="minorHAnsi" w:cstheme="minorHAnsi"/>
          <w:b/>
          <w:i/>
          <w:sz w:val="22"/>
          <w:szCs w:val="22"/>
          <w:lang w:val="es-MX"/>
        </w:rPr>
      </w:pP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314797" w:rsidP="000773F4">
      <w:pPr>
        <w:pStyle w:val="Prrafodelista"/>
        <w:numPr>
          <w:ilvl w:val="0"/>
          <w:numId w:val="43"/>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C97F50"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C97F50" w:rsidRPr="00B12E0D">
        <w:rPr>
          <w:rFonts w:asciiTheme="minorHAnsi" w:hAnsiTheme="minorHAnsi" w:cstheme="minorHAnsi"/>
          <w:b/>
          <w:i/>
          <w:sz w:val="22"/>
          <w:szCs w:val="22"/>
          <w:lang w:val="es-MX"/>
        </w:rPr>
        <w:t xml:space="preserve">La </w:t>
      </w:r>
      <w:r w:rsidRPr="00B12E0D">
        <w:rPr>
          <w:rFonts w:asciiTheme="minorHAnsi" w:hAnsiTheme="minorHAnsi" w:cstheme="minorHAnsi"/>
          <w:b/>
          <w:i/>
          <w:sz w:val="22"/>
          <w:szCs w:val="22"/>
          <w:lang w:val="es-MX"/>
        </w:rPr>
        <w:t>información obtenida en el curso del traba</w:t>
      </w:r>
      <w:r w:rsidR="00C97F50" w:rsidRPr="00B12E0D">
        <w:rPr>
          <w:rFonts w:asciiTheme="minorHAnsi" w:hAnsiTheme="minorHAnsi" w:cstheme="minorHAnsi"/>
          <w:b/>
          <w:i/>
          <w:sz w:val="22"/>
          <w:szCs w:val="22"/>
          <w:lang w:val="es-MX"/>
        </w:rPr>
        <w:t xml:space="preserve">jo de auditoría no es </w:t>
      </w:r>
      <w:r w:rsidR="00EF3079">
        <w:rPr>
          <w:rFonts w:asciiTheme="minorHAnsi" w:hAnsiTheme="minorHAnsi" w:cstheme="minorHAnsi"/>
          <w:b/>
          <w:i/>
          <w:sz w:val="22"/>
          <w:szCs w:val="22"/>
          <w:lang w:val="es-MX"/>
        </w:rPr>
        <w:t>informada</w:t>
      </w:r>
      <w:r w:rsidR="00EF3079" w:rsidRPr="00B12E0D">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 xml:space="preserve">a terceros, ni por escrito ni verbalmente, excepto </w:t>
      </w:r>
      <w:r w:rsidR="00C97F50" w:rsidRPr="00B12E0D">
        <w:rPr>
          <w:rFonts w:asciiTheme="minorHAnsi" w:hAnsiTheme="minorHAnsi" w:cstheme="minorHAnsi"/>
          <w:b/>
          <w:i/>
          <w:sz w:val="22"/>
          <w:szCs w:val="22"/>
          <w:lang w:val="es-MX"/>
        </w:rPr>
        <w:t xml:space="preserve">en </w:t>
      </w:r>
      <w:r w:rsidRPr="00B12E0D">
        <w:rPr>
          <w:rFonts w:asciiTheme="minorHAnsi" w:hAnsiTheme="minorHAnsi" w:cstheme="minorHAnsi"/>
          <w:b/>
          <w:i/>
          <w:sz w:val="22"/>
          <w:szCs w:val="22"/>
          <w:lang w:val="es-MX"/>
        </w:rPr>
        <w:t>donde hacer</w:t>
      </w:r>
      <w:r w:rsidR="00C97F50" w:rsidRPr="00B12E0D">
        <w:rPr>
          <w:rFonts w:asciiTheme="minorHAnsi" w:hAnsiTheme="minorHAnsi" w:cstheme="minorHAnsi"/>
          <w:b/>
          <w:i/>
          <w:sz w:val="22"/>
          <w:szCs w:val="22"/>
          <w:lang w:val="es-MX"/>
        </w:rPr>
        <w:t>lo</w:t>
      </w:r>
      <w:r w:rsidRPr="00B12E0D">
        <w:rPr>
          <w:rFonts w:asciiTheme="minorHAnsi" w:hAnsiTheme="minorHAnsi" w:cstheme="minorHAnsi"/>
          <w:b/>
          <w:i/>
          <w:sz w:val="22"/>
          <w:szCs w:val="22"/>
          <w:lang w:val="es-MX"/>
        </w:rPr>
        <w:t xml:space="preserve"> es necesario </w:t>
      </w:r>
      <w:r w:rsidR="00C97F50" w:rsidRPr="00B12E0D">
        <w:rPr>
          <w:rFonts w:asciiTheme="minorHAnsi" w:hAnsiTheme="minorHAnsi" w:cstheme="minorHAnsi"/>
          <w:b/>
          <w:i/>
          <w:sz w:val="22"/>
          <w:szCs w:val="22"/>
          <w:lang w:val="es-MX"/>
        </w:rPr>
        <w:t xml:space="preserve">para </w:t>
      </w:r>
      <w:r w:rsidR="00EF3079">
        <w:rPr>
          <w:rFonts w:asciiTheme="minorHAnsi" w:hAnsiTheme="minorHAnsi" w:cstheme="minorHAnsi"/>
          <w:b/>
          <w:i/>
          <w:sz w:val="22"/>
          <w:szCs w:val="22"/>
          <w:lang w:val="es-MX"/>
        </w:rPr>
        <w:t>aplicar</w:t>
      </w:r>
      <w:r w:rsidR="00EF3079" w:rsidRPr="00B12E0D">
        <w:rPr>
          <w:rFonts w:asciiTheme="minorHAnsi" w:hAnsiTheme="minorHAnsi" w:cstheme="minorHAnsi"/>
          <w:b/>
          <w:i/>
          <w:sz w:val="22"/>
          <w:szCs w:val="22"/>
          <w:lang w:val="es-MX"/>
        </w:rPr>
        <w:t xml:space="preserve"> </w:t>
      </w:r>
      <w:r w:rsidR="00C97F50" w:rsidRPr="00B12E0D">
        <w:rPr>
          <w:rFonts w:asciiTheme="minorHAnsi" w:hAnsiTheme="minorHAnsi" w:cstheme="minorHAnsi"/>
          <w:b/>
          <w:i/>
          <w:sz w:val="22"/>
          <w:szCs w:val="22"/>
          <w:lang w:val="es-MX"/>
        </w:rPr>
        <w:t>la</w:t>
      </w:r>
      <w:r w:rsidRPr="00B12E0D">
        <w:rPr>
          <w:rFonts w:asciiTheme="minorHAnsi" w:hAnsiTheme="minorHAnsi" w:cstheme="minorHAnsi"/>
          <w:b/>
          <w:i/>
          <w:sz w:val="22"/>
          <w:szCs w:val="22"/>
          <w:lang w:val="es-MX"/>
        </w:rPr>
        <w:t xml:space="preserve"> </w:t>
      </w:r>
      <w:r w:rsidR="00C97F50" w:rsidRPr="00B12E0D">
        <w:rPr>
          <w:rFonts w:asciiTheme="minorHAnsi" w:hAnsiTheme="minorHAnsi" w:cstheme="minorHAnsi"/>
          <w:b/>
          <w:i/>
          <w:sz w:val="22"/>
          <w:szCs w:val="22"/>
          <w:lang w:val="es-MX"/>
        </w:rPr>
        <w:t>legislación</w:t>
      </w:r>
      <w:r w:rsidR="00EF3079">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o </w:t>
      </w:r>
      <w:r w:rsidR="00EF3079">
        <w:rPr>
          <w:rFonts w:asciiTheme="minorHAnsi" w:hAnsiTheme="minorHAnsi" w:cstheme="minorHAnsi"/>
          <w:b/>
          <w:i/>
          <w:sz w:val="22"/>
          <w:szCs w:val="22"/>
          <w:lang w:val="es-MX"/>
        </w:rPr>
        <w:t>en su defecto,</w:t>
      </w:r>
      <w:r w:rsidR="00C97F50" w:rsidRPr="00B12E0D">
        <w:rPr>
          <w:rFonts w:asciiTheme="minorHAnsi" w:hAnsiTheme="minorHAnsi" w:cstheme="minorHAnsi"/>
          <w:b/>
          <w:i/>
          <w:sz w:val="22"/>
          <w:szCs w:val="22"/>
          <w:lang w:val="es-MX"/>
        </w:rPr>
        <w:t xml:space="preserve"> </w:t>
      </w:r>
      <w:r w:rsidR="00682A5E">
        <w:rPr>
          <w:rFonts w:asciiTheme="minorHAnsi" w:hAnsiTheme="minorHAnsi" w:cstheme="minorHAnsi"/>
          <w:b/>
          <w:i/>
          <w:sz w:val="22"/>
          <w:szCs w:val="22"/>
          <w:lang w:val="es-MX"/>
        </w:rPr>
        <w:t xml:space="preserve">por </w:t>
      </w:r>
      <w:r w:rsidR="00C97F50" w:rsidRPr="00B12E0D">
        <w:rPr>
          <w:rFonts w:asciiTheme="minorHAnsi" w:hAnsiTheme="minorHAnsi" w:cstheme="minorHAnsi"/>
          <w:b/>
          <w:i/>
          <w:sz w:val="22"/>
          <w:szCs w:val="22"/>
          <w:lang w:val="es-MX"/>
        </w:rPr>
        <w:t>las</w:t>
      </w:r>
      <w:r w:rsidRPr="00B12E0D">
        <w:rPr>
          <w:rFonts w:asciiTheme="minorHAnsi" w:hAnsiTheme="minorHAnsi" w:cstheme="minorHAnsi"/>
          <w:b/>
          <w:i/>
          <w:sz w:val="22"/>
          <w:szCs w:val="22"/>
          <w:lang w:val="es-MX"/>
        </w:rPr>
        <w:t xml:space="preserve"> </w:t>
      </w:r>
      <w:r w:rsidR="00C97F50" w:rsidRPr="00B12E0D">
        <w:rPr>
          <w:rFonts w:asciiTheme="minorHAnsi" w:hAnsiTheme="minorHAnsi" w:cstheme="minorHAnsi"/>
          <w:b/>
          <w:i/>
          <w:sz w:val="22"/>
          <w:szCs w:val="22"/>
          <w:lang w:val="es-MX"/>
        </w:rPr>
        <w:t>responsabilidades prescrita</w:t>
      </w:r>
      <w:r w:rsidRPr="00B12E0D">
        <w:rPr>
          <w:rFonts w:asciiTheme="minorHAnsi" w:hAnsiTheme="minorHAnsi" w:cstheme="minorHAnsi"/>
          <w:b/>
          <w:i/>
          <w:sz w:val="22"/>
          <w:szCs w:val="22"/>
          <w:lang w:val="es-MX"/>
        </w:rPr>
        <w:t>s d</w:t>
      </w:r>
      <w:r w:rsidR="00C97F50" w:rsidRPr="00B12E0D">
        <w:rPr>
          <w:rFonts w:asciiTheme="minorHAnsi" w:hAnsiTheme="minorHAnsi" w:cstheme="minorHAnsi"/>
          <w:b/>
          <w:i/>
          <w:sz w:val="22"/>
          <w:szCs w:val="22"/>
          <w:lang w:val="es-MX"/>
        </w:rPr>
        <w:t>e l</w:t>
      </w:r>
      <w:r w:rsidR="00967B53" w:rsidRPr="00B12E0D">
        <w:rPr>
          <w:rFonts w:asciiTheme="minorHAnsi" w:hAnsiTheme="minorHAnsi" w:cstheme="minorHAnsi"/>
          <w:b/>
          <w:i/>
          <w:sz w:val="22"/>
          <w:szCs w:val="22"/>
          <w:lang w:val="es-MX"/>
        </w:rPr>
        <w:t>a EFS</w:t>
      </w:r>
      <w:r w:rsidR="00657067">
        <w:rPr>
          <w:rFonts w:asciiTheme="minorHAnsi" w:hAnsiTheme="minorHAnsi" w:cstheme="minorHAnsi"/>
          <w:b/>
          <w:i/>
          <w:sz w:val="22"/>
          <w:szCs w:val="22"/>
          <w:lang w:val="es-MX"/>
        </w:rPr>
        <w:t xml:space="preserve"> </w:t>
      </w:r>
      <w:r w:rsidRPr="00B12E0D">
        <w:rPr>
          <w:rFonts w:asciiTheme="minorHAnsi" w:hAnsiTheme="minorHAnsi" w:cstheme="minorHAnsi"/>
          <w:b/>
          <w:i/>
          <w:sz w:val="22"/>
          <w:szCs w:val="22"/>
          <w:lang w:val="es-MX"/>
        </w:rPr>
        <w:t>en cuestión (ISSAI 3100, 26</w:t>
      </w:r>
      <w:r w:rsidR="00E816FA" w:rsidRPr="00B12E0D">
        <w:rPr>
          <w:rFonts w:asciiTheme="minorHAnsi" w:hAnsiTheme="minorHAnsi" w:cstheme="minorHAnsi"/>
          <w:b/>
          <w:i/>
          <w:sz w:val="22"/>
          <w:szCs w:val="22"/>
          <w:lang w:val="es-MX"/>
        </w:rPr>
        <w:t>).</w:t>
      </w:r>
    </w:p>
    <w:p w:rsidR="00E816FA" w:rsidRPr="00B12E0D" w:rsidRDefault="00E816FA" w:rsidP="00E816FA">
      <w:pPr>
        <w:pStyle w:val="Prrafodelista"/>
        <w:autoSpaceDE w:val="0"/>
        <w:autoSpaceDN w:val="0"/>
        <w:adjustRightInd w:val="0"/>
        <w:ind w:left="1440"/>
        <w:jc w:val="both"/>
        <w:rPr>
          <w:rFonts w:asciiTheme="minorHAnsi" w:hAnsiTheme="minorHAnsi" w:cstheme="minorHAnsi"/>
          <w:sz w:val="22"/>
          <w:szCs w:val="22"/>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314797" w:rsidRPr="00B12E0D">
        <w:rPr>
          <w:rFonts w:cstheme="minorHAnsi"/>
          <w:lang w:val="es-MX"/>
        </w:rPr>
        <w:t xml:space="preserve">Cualquier comunicación de </w:t>
      </w:r>
      <w:r w:rsidR="001B10B4">
        <w:rPr>
          <w:rFonts w:cstheme="minorHAnsi"/>
          <w:lang w:val="es-MX"/>
        </w:rPr>
        <w:t>información</w:t>
      </w:r>
      <w:r w:rsidR="00314797" w:rsidRPr="00B12E0D">
        <w:rPr>
          <w:rFonts w:cstheme="minorHAnsi"/>
          <w:lang w:val="es-MX"/>
        </w:rPr>
        <w:t xml:space="preserve"> a terceros debe regirse por la le</w:t>
      </w:r>
      <w:r w:rsidR="00C97F50" w:rsidRPr="00B12E0D">
        <w:rPr>
          <w:rFonts w:cstheme="minorHAnsi"/>
          <w:lang w:val="es-MX"/>
        </w:rPr>
        <w:t>gislación</w:t>
      </w:r>
      <w:r w:rsidR="00314797" w:rsidRPr="00B12E0D">
        <w:rPr>
          <w:rFonts w:cstheme="minorHAnsi"/>
          <w:lang w:val="es-MX"/>
        </w:rPr>
        <w:t xml:space="preserve"> o </w:t>
      </w:r>
      <w:r w:rsidR="00C97F50" w:rsidRPr="00B12E0D">
        <w:rPr>
          <w:rFonts w:cstheme="minorHAnsi"/>
          <w:lang w:val="es-MX"/>
        </w:rPr>
        <w:t>por</w:t>
      </w:r>
      <w:r w:rsidR="00314797" w:rsidRPr="00B12E0D">
        <w:rPr>
          <w:rFonts w:cstheme="minorHAnsi"/>
          <w:lang w:val="es-MX"/>
        </w:rPr>
        <w:t xml:space="preserve"> otras normas de procedimiento vigentes para </w:t>
      </w:r>
      <w:r w:rsidR="001B10B4">
        <w:rPr>
          <w:rFonts w:cstheme="minorHAnsi"/>
          <w:lang w:val="es-MX"/>
        </w:rPr>
        <w:t>la</w:t>
      </w:r>
      <w:r w:rsidR="00314797" w:rsidRPr="00B12E0D">
        <w:rPr>
          <w:rFonts w:cstheme="minorHAnsi"/>
          <w:lang w:val="es-MX"/>
        </w:rPr>
        <w:t xml:space="preserve"> </w:t>
      </w:r>
      <w:r w:rsidR="00C97F50" w:rsidRPr="00B12E0D">
        <w:rPr>
          <w:rFonts w:cstheme="minorHAnsi"/>
          <w:lang w:val="es-MX"/>
        </w:rPr>
        <w:t>EFS</w:t>
      </w:r>
      <w:r w:rsidR="00314797" w:rsidRPr="00B12E0D">
        <w:rPr>
          <w:rFonts w:cstheme="minorHAnsi"/>
          <w:lang w:val="es-MX"/>
        </w:rPr>
        <w:t xml:space="preserve">. </w:t>
      </w:r>
      <w:r w:rsidR="00C97F50" w:rsidRPr="00B12E0D">
        <w:rPr>
          <w:rFonts w:cstheme="minorHAnsi"/>
          <w:lang w:val="es-MX"/>
        </w:rPr>
        <w:t>Los e</w:t>
      </w:r>
      <w:r w:rsidR="00314797" w:rsidRPr="00B12E0D">
        <w:rPr>
          <w:rFonts w:cstheme="minorHAnsi"/>
          <w:lang w:val="es-MX"/>
        </w:rPr>
        <w:t xml:space="preserve">quipos de auditoría, sin embargo, pueden intercambiar información </w:t>
      </w:r>
      <w:r w:rsidR="00682A5E">
        <w:rPr>
          <w:rFonts w:cstheme="minorHAnsi"/>
          <w:lang w:val="es-MX"/>
        </w:rPr>
        <w:t>con</w:t>
      </w:r>
      <w:r w:rsidR="00314797" w:rsidRPr="00B12E0D">
        <w:rPr>
          <w:rFonts w:cstheme="minorHAnsi"/>
          <w:lang w:val="es-MX"/>
        </w:rPr>
        <w:t xml:space="preserve"> respecto </w:t>
      </w:r>
      <w:r w:rsidR="001B10B4">
        <w:rPr>
          <w:rFonts w:cstheme="minorHAnsi"/>
          <w:lang w:val="es-MX"/>
        </w:rPr>
        <w:t>a</w:t>
      </w:r>
      <w:r w:rsidR="00C97F50" w:rsidRPr="00B12E0D">
        <w:rPr>
          <w:rFonts w:cstheme="minorHAnsi"/>
          <w:lang w:val="es-MX"/>
        </w:rPr>
        <w:t xml:space="preserve"> deficiencias en la </w:t>
      </w:r>
      <w:r w:rsidR="001B10B4">
        <w:rPr>
          <w:rFonts w:cstheme="minorHAnsi"/>
          <w:lang w:val="es-MX"/>
        </w:rPr>
        <w:t>gestión</w:t>
      </w:r>
      <w:r w:rsidR="001B10B4" w:rsidRPr="00B12E0D">
        <w:rPr>
          <w:rFonts w:cstheme="minorHAnsi"/>
          <w:lang w:val="es-MX"/>
        </w:rPr>
        <w:t xml:space="preserve"> </w:t>
      </w:r>
      <w:r w:rsidR="00314797" w:rsidRPr="00B12E0D">
        <w:rPr>
          <w:rFonts w:cstheme="minorHAnsi"/>
          <w:lang w:val="es-MX"/>
        </w:rPr>
        <w:t xml:space="preserve">con </w:t>
      </w:r>
      <w:r w:rsidR="00C97F50" w:rsidRPr="00B12E0D">
        <w:rPr>
          <w:rFonts w:cstheme="minorHAnsi"/>
          <w:lang w:val="es-MX"/>
        </w:rPr>
        <w:t xml:space="preserve">los </w:t>
      </w:r>
      <w:r w:rsidR="00314797" w:rsidRPr="00B12E0D">
        <w:rPr>
          <w:rFonts w:cstheme="minorHAnsi"/>
          <w:lang w:val="es-MX"/>
        </w:rPr>
        <w:t>auditores internos</w:t>
      </w:r>
      <w:r w:rsidR="00682A5E" w:rsidRPr="00682A5E">
        <w:t xml:space="preserve"> </w:t>
      </w:r>
      <w:r w:rsidR="00682A5E" w:rsidRPr="00682A5E">
        <w:rPr>
          <w:rFonts w:cstheme="minorHAnsi"/>
          <w:lang w:val="es-MX"/>
        </w:rPr>
        <w:t>para garantizar que se aborden las deficiencias identificadas</w:t>
      </w:r>
      <w:r w:rsidR="00314797" w:rsidRPr="00B12E0D">
        <w:rPr>
          <w:rFonts w:cstheme="minorHAnsi"/>
          <w:lang w:val="es-MX"/>
        </w:rPr>
        <w:t xml:space="preserve">, </w:t>
      </w:r>
      <w:r w:rsidR="001B10B4">
        <w:rPr>
          <w:rFonts w:cstheme="minorHAnsi"/>
          <w:lang w:val="es-MX"/>
        </w:rPr>
        <w:t>solo si tal</w:t>
      </w:r>
      <w:r w:rsidR="00314797" w:rsidRPr="00B12E0D">
        <w:rPr>
          <w:rFonts w:cstheme="minorHAnsi"/>
          <w:lang w:val="es-MX"/>
        </w:rPr>
        <w:t xml:space="preserve"> información no </w:t>
      </w:r>
      <w:r w:rsidR="001B10B4">
        <w:rPr>
          <w:rFonts w:cstheme="minorHAnsi"/>
          <w:lang w:val="es-MX"/>
        </w:rPr>
        <w:t xml:space="preserve">es </w:t>
      </w:r>
      <w:r w:rsidR="00682A5E">
        <w:rPr>
          <w:rFonts w:cstheme="minorHAnsi"/>
          <w:lang w:val="es-MX"/>
        </w:rPr>
        <w:t>c</w:t>
      </w:r>
      <w:r w:rsidR="001B10B4">
        <w:rPr>
          <w:rFonts w:cstheme="minorHAnsi"/>
          <w:lang w:val="es-MX"/>
        </w:rPr>
        <w:t>onsiderada</w:t>
      </w:r>
      <w:r w:rsidR="00314797" w:rsidRPr="00B12E0D">
        <w:rPr>
          <w:rFonts w:cstheme="minorHAnsi"/>
          <w:lang w:val="es-MX"/>
        </w:rPr>
        <w:t xml:space="preserve"> de </w:t>
      </w:r>
      <w:r w:rsidR="001B10B4" w:rsidRPr="00B12E0D">
        <w:rPr>
          <w:rFonts w:cstheme="minorHAnsi"/>
          <w:lang w:val="es-MX"/>
        </w:rPr>
        <w:t>seguridad</w:t>
      </w:r>
      <w:r w:rsidR="001B10B4">
        <w:rPr>
          <w:rFonts w:cstheme="minorHAnsi"/>
          <w:lang w:val="es-MX"/>
        </w:rPr>
        <w:t xml:space="preserve"> </w:t>
      </w:r>
      <w:r w:rsidR="00314797" w:rsidRPr="00B12E0D">
        <w:rPr>
          <w:rFonts w:cstheme="minorHAnsi"/>
          <w:lang w:val="es-MX"/>
        </w:rPr>
        <w:t>o de naturaleza confidencial</w:t>
      </w:r>
      <w:r w:rsidR="00682A5E">
        <w:rPr>
          <w:rFonts w:cstheme="minorHAnsi"/>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14797" w:rsidRPr="00B12E0D">
        <w:rPr>
          <w:rFonts w:cstheme="minorHAnsi"/>
          <w:lang w:val="es-MX"/>
        </w:rPr>
        <w:t xml:space="preserve"> Algunos indicadores de</w:t>
      </w:r>
      <w:r w:rsidR="000C29BC">
        <w:rPr>
          <w:rFonts w:cstheme="minorHAnsi"/>
          <w:lang w:val="es-MX"/>
        </w:rPr>
        <w:t>l</w:t>
      </w:r>
      <w:r w:rsidR="00314797" w:rsidRPr="00B12E0D">
        <w:rPr>
          <w:rFonts w:cstheme="minorHAnsi"/>
          <w:lang w:val="es-MX"/>
        </w:rPr>
        <w:t xml:space="preserve"> cumplimiento son</w:t>
      </w:r>
      <w:r w:rsidR="00E816FA" w:rsidRPr="00B12E0D">
        <w:rPr>
          <w:rFonts w:cstheme="minorHAnsi"/>
          <w:lang w:val="es-MX"/>
        </w:rPr>
        <w:t>:</w:t>
      </w:r>
    </w:p>
    <w:p w:rsidR="00E816FA" w:rsidRPr="00B12E0D" w:rsidRDefault="00C97F50"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w:t>
      </w:r>
      <w:r w:rsidR="00314797" w:rsidRPr="00B12E0D">
        <w:rPr>
          <w:rFonts w:asciiTheme="minorHAnsi" w:hAnsiTheme="minorHAnsi" w:cstheme="minorHAnsi"/>
          <w:sz w:val="22"/>
          <w:szCs w:val="22"/>
          <w:lang w:val="es-MX"/>
        </w:rPr>
        <w:t xml:space="preserve">xistencia de </w:t>
      </w:r>
      <w:r w:rsidR="00E3546A" w:rsidRPr="00B12E0D">
        <w:rPr>
          <w:rFonts w:asciiTheme="minorHAnsi" w:hAnsiTheme="minorHAnsi" w:cstheme="minorHAnsi"/>
          <w:sz w:val="22"/>
          <w:szCs w:val="22"/>
          <w:lang w:val="es-MX"/>
        </w:rPr>
        <w:t>órdenes, reglas y regulaciones de la EFS</w:t>
      </w:r>
      <w:r w:rsidR="00314797" w:rsidRPr="00B12E0D">
        <w:rPr>
          <w:rFonts w:asciiTheme="minorHAnsi" w:hAnsiTheme="minorHAnsi" w:cstheme="minorHAnsi"/>
          <w:sz w:val="22"/>
          <w:szCs w:val="22"/>
          <w:lang w:val="es-MX"/>
        </w:rPr>
        <w:t xml:space="preserve">/gobierno que exigen compartir </w:t>
      </w:r>
      <w:r w:rsidR="00E3546A" w:rsidRPr="00B12E0D">
        <w:rPr>
          <w:rFonts w:asciiTheme="minorHAnsi" w:hAnsiTheme="minorHAnsi" w:cstheme="minorHAnsi"/>
          <w:sz w:val="22"/>
          <w:szCs w:val="22"/>
          <w:lang w:val="es-MX"/>
        </w:rPr>
        <w:t xml:space="preserve">información recopilada del </w:t>
      </w:r>
      <w:r w:rsidR="00314797" w:rsidRPr="00B12E0D">
        <w:rPr>
          <w:rFonts w:asciiTheme="minorHAnsi" w:hAnsiTheme="minorHAnsi" w:cstheme="minorHAnsi"/>
          <w:sz w:val="22"/>
          <w:szCs w:val="22"/>
          <w:lang w:val="es-MX"/>
        </w:rPr>
        <w:t xml:space="preserve">auditado durante la auditoría con terceras partes, incluyendo las condiciones que deben seguirse para </w:t>
      </w:r>
      <w:r w:rsidR="000C29BC">
        <w:rPr>
          <w:rFonts w:asciiTheme="minorHAnsi" w:hAnsiTheme="minorHAnsi" w:cstheme="minorHAnsi"/>
          <w:sz w:val="22"/>
          <w:szCs w:val="22"/>
          <w:lang w:val="es-MX"/>
        </w:rPr>
        <w:t>el intercambio de</w:t>
      </w:r>
      <w:r w:rsidR="000C29BC" w:rsidRPr="00B12E0D">
        <w:rPr>
          <w:rFonts w:asciiTheme="minorHAnsi" w:hAnsiTheme="minorHAnsi" w:cstheme="minorHAnsi"/>
          <w:sz w:val="22"/>
          <w:szCs w:val="22"/>
          <w:lang w:val="es-MX"/>
        </w:rPr>
        <w:t xml:space="preserve"> </w:t>
      </w:r>
      <w:r w:rsidR="00314797" w:rsidRPr="00B12E0D">
        <w:rPr>
          <w:rFonts w:asciiTheme="minorHAnsi" w:hAnsiTheme="minorHAnsi" w:cstheme="minorHAnsi"/>
          <w:sz w:val="22"/>
          <w:szCs w:val="22"/>
          <w:lang w:val="es-MX"/>
        </w:rPr>
        <w:t xml:space="preserve">información y </w:t>
      </w:r>
      <w:r w:rsidR="00E3546A" w:rsidRPr="00B12E0D">
        <w:rPr>
          <w:rFonts w:asciiTheme="minorHAnsi" w:hAnsiTheme="minorHAnsi" w:cstheme="minorHAnsi"/>
          <w:sz w:val="22"/>
          <w:szCs w:val="22"/>
          <w:lang w:val="es-MX"/>
        </w:rPr>
        <w:t xml:space="preserve">el </w:t>
      </w:r>
      <w:r w:rsidR="00314797" w:rsidRPr="00B12E0D">
        <w:rPr>
          <w:rFonts w:asciiTheme="minorHAnsi" w:hAnsiTheme="minorHAnsi" w:cstheme="minorHAnsi"/>
          <w:sz w:val="22"/>
          <w:szCs w:val="22"/>
          <w:lang w:val="es-MX"/>
        </w:rPr>
        <w:t xml:space="preserve">cumplimiento de </w:t>
      </w:r>
      <w:r w:rsidR="00E3546A" w:rsidRPr="00B12E0D">
        <w:rPr>
          <w:rFonts w:asciiTheme="minorHAnsi" w:hAnsiTheme="minorHAnsi" w:cstheme="minorHAnsi"/>
          <w:sz w:val="22"/>
          <w:szCs w:val="22"/>
          <w:lang w:val="es-MX"/>
        </w:rPr>
        <w:t>dichas po</w:t>
      </w:r>
      <w:r w:rsidR="00314797" w:rsidRPr="00B12E0D">
        <w:rPr>
          <w:rFonts w:asciiTheme="minorHAnsi" w:hAnsiTheme="minorHAnsi" w:cstheme="minorHAnsi"/>
          <w:sz w:val="22"/>
          <w:szCs w:val="22"/>
          <w:lang w:val="es-MX"/>
        </w:rPr>
        <w:t>líticas y procedimientos</w:t>
      </w:r>
      <w:r w:rsidR="00E816FA" w:rsidRPr="00B12E0D">
        <w:rPr>
          <w:rFonts w:asciiTheme="minorHAnsi" w:hAnsiTheme="minorHAnsi" w:cstheme="minorHAnsi"/>
          <w:sz w:val="22"/>
          <w:szCs w:val="22"/>
          <w:lang w:val="es-MX"/>
        </w:rPr>
        <w:t>.</w:t>
      </w:r>
    </w:p>
    <w:p w:rsidR="00E816FA" w:rsidRPr="00B12E0D" w:rsidRDefault="00314797"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Si la información fue compartida con terceras partes bajo condiciones específicas, </w:t>
      </w:r>
      <w:r w:rsidR="00E3546A" w:rsidRPr="00B12E0D">
        <w:rPr>
          <w:rFonts w:asciiTheme="minorHAnsi" w:hAnsiTheme="minorHAnsi" w:cstheme="minorHAnsi"/>
          <w:sz w:val="22"/>
          <w:szCs w:val="22"/>
          <w:lang w:val="es-MX"/>
        </w:rPr>
        <w:t>se monitorea</w:t>
      </w:r>
      <w:r w:rsidR="00565EC0">
        <w:rPr>
          <w:rFonts w:asciiTheme="minorHAnsi" w:hAnsiTheme="minorHAnsi" w:cstheme="minorHAnsi"/>
          <w:sz w:val="22"/>
          <w:szCs w:val="22"/>
          <w:lang w:val="es-MX"/>
        </w:rPr>
        <w:t>n</w:t>
      </w:r>
      <w:r w:rsidR="00E3546A" w:rsidRPr="00B12E0D">
        <w:rPr>
          <w:rFonts w:asciiTheme="minorHAnsi" w:hAnsiTheme="minorHAnsi" w:cstheme="minorHAnsi"/>
          <w:sz w:val="22"/>
          <w:szCs w:val="22"/>
          <w:lang w:val="es-MX"/>
        </w:rPr>
        <w:t xml:space="preserve"> y </w:t>
      </w:r>
      <w:r w:rsidR="00565EC0" w:rsidRPr="00B12E0D">
        <w:rPr>
          <w:rFonts w:asciiTheme="minorHAnsi" w:hAnsiTheme="minorHAnsi" w:cstheme="minorHAnsi"/>
          <w:sz w:val="22"/>
          <w:szCs w:val="22"/>
          <w:lang w:val="es-MX"/>
        </w:rPr>
        <w:t>reúnen</w:t>
      </w:r>
      <w:r w:rsidR="00E3546A"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pruebas que sugier</w:t>
      </w:r>
      <w:r w:rsidR="00565EC0">
        <w:rPr>
          <w:rFonts w:asciiTheme="minorHAnsi" w:hAnsiTheme="minorHAnsi" w:cstheme="minorHAnsi"/>
          <w:sz w:val="22"/>
          <w:szCs w:val="22"/>
          <w:lang w:val="es-MX"/>
        </w:rPr>
        <w:t>a</w:t>
      </w:r>
      <w:r w:rsidRPr="00B12E0D">
        <w:rPr>
          <w:rFonts w:asciiTheme="minorHAnsi" w:hAnsiTheme="minorHAnsi" w:cstheme="minorHAnsi"/>
          <w:sz w:val="22"/>
          <w:szCs w:val="22"/>
          <w:lang w:val="es-MX"/>
        </w:rPr>
        <w:t>n la satisfacción de estas condiciones</w:t>
      </w:r>
      <w:r w:rsidR="00E816FA" w:rsidRPr="00B12E0D">
        <w:rPr>
          <w:rFonts w:asciiTheme="minorHAnsi" w:hAnsiTheme="minorHAnsi" w:cstheme="minorHAnsi"/>
          <w:sz w:val="22"/>
          <w:szCs w:val="22"/>
          <w:lang w:val="es-MX"/>
        </w:rPr>
        <w:t>.</w:t>
      </w:r>
    </w:p>
    <w:p w:rsidR="00E816FA" w:rsidRPr="00B12E0D" w:rsidRDefault="00314797"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lastRenderedPageBreak/>
        <w:t xml:space="preserve">Discutir con </w:t>
      </w:r>
      <w:r w:rsidR="00AC08AF">
        <w:rPr>
          <w:lang w:val="es-MX"/>
        </w:rPr>
        <w:t>el área de gestión</w:t>
      </w:r>
      <w:r w:rsidR="00AC08AF" w:rsidRPr="00B12E0D" w:rsidDel="00565EC0">
        <w:rPr>
          <w:rFonts w:asciiTheme="minorHAnsi" w:hAnsiTheme="minorHAnsi" w:cstheme="minorHAnsi"/>
          <w:sz w:val="22"/>
          <w:szCs w:val="22"/>
          <w:lang w:val="es-MX"/>
        </w:rPr>
        <w:t xml:space="preserve"> </w:t>
      </w:r>
      <w:r w:rsidR="00E3546A" w:rsidRPr="00B12E0D">
        <w:rPr>
          <w:rFonts w:asciiTheme="minorHAnsi" w:hAnsiTheme="minorHAnsi" w:cstheme="minorHAnsi"/>
          <w:sz w:val="22"/>
          <w:szCs w:val="22"/>
          <w:lang w:val="es-MX"/>
        </w:rPr>
        <w:t xml:space="preserve">respecto a cómo se manejan las </w:t>
      </w:r>
      <w:r w:rsidRPr="00B12E0D">
        <w:rPr>
          <w:rFonts w:asciiTheme="minorHAnsi" w:hAnsiTheme="minorHAnsi" w:cstheme="minorHAnsi"/>
          <w:sz w:val="22"/>
          <w:szCs w:val="22"/>
          <w:lang w:val="es-MX"/>
        </w:rPr>
        <w:t xml:space="preserve">solicitudes para compartir información de </w:t>
      </w:r>
      <w:r w:rsidR="00E3546A" w:rsidRPr="00B12E0D">
        <w:rPr>
          <w:rFonts w:asciiTheme="minorHAnsi" w:hAnsiTheme="minorHAnsi" w:cstheme="minorHAnsi"/>
          <w:sz w:val="22"/>
          <w:szCs w:val="22"/>
          <w:lang w:val="es-MX"/>
        </w:rPr>
        <w:t xml:space="preserve">la </w:t>
      </w:r>
      <w:r w:rsidRPr="00B12E0D">
        <w:rPr>
          <w:rFonts w:asciiTheme="minorHAnsi" w:hAnsiTheme="minorHAnsi" w:cstheme="minorHAnsi"/>
          <w:sz w:val="22"/>
          <w:szCs w:val="22"/>
          <w:lang w:val="es-MX"/>
        </w:rPr>
        <w:t>auditoría</w:t>
      </w:r>
      <w:r w:rsidR="00E816FA" w:rsidRPr="00B12E0D">
        <w:rPr>
          <w:rFonts w:asciiTheme="minorHAnsi" w:hAnsiTheme="minorHAnsi" w:cstheme="minorHAnsi"/>
          <w:sz w:val="22"/>
          <w:szCs w:val="22"/>
          <w:lang w:val="es-MX"/>
        </w:rPr>
        <w:t>.</w:t>
      </w:r>
    </w:p>
    <w:p w:rsidR="00E816FA" w:rsidRPr="00B12E0D" w:rsidRDefault="00E816FA" w:rsidP="00E816FA">
      <w:pPr>
        <w:pStyle w:val="Prrafodelista"/>
        <w:autoSpaceDE w:val="0"/>
        <w:autoSpaceDN w:val="0"/>
        <w:adjustRightInd w:val="0"/>
        <w:ind w:left="2160"/>
        <w:jc w:val="both"/>
        <w:rPr>
          <w:rFonts w:asciiTheme="minorHAnsi" w:hAnsiTheme="minorHAnsi" w:cstheme="minorHAnsi"/>
          <w:sz w:val="22"/>
          <w:szCs w:val="22"/>
          <w:lang w:val="es-MX"/>
        </w:rPr>
      </w:pPr>
    </w:p>
    <w:p w:rsidR="00E816FA" w:rsidRPr="00B12E0D" w:rsidRDefault="00314797" w:rsidP="000773F4">
      <w:pPr>
        <w:pStyle w:val="Prrafodelista"/>
        <w:numPr>
          <w:ilvl w:val="0"/>
          <w:numId w:val="43"/>
        </w:numPr>
        <w:autoSpaceDE w:val="0"/>
        <w:autoSpaceDN w:val="0"/>
        <w:adjustRightInd w:val="0"/>
        <w:ind w:hanging="720"/>
        <w:jc w:val="both"/>
        <w:rPr>
          <w:rFonts w:asciiTheme="minorHAnsi" w:hAnsiTheme="minorHAnsi" w:cstheme="minorHAnsi"/>
          <w:b/>
          <w:i/>
          <w:sz w:val="22"/>
          <w:szCs w:val="22"/>
          <w:lang w:val="es-MX"/>
        </w:rPr>
      </w:pPr>
      <w:r w:rsidRPr="00B12E0D">
        <w:rPr>
          <w:rFonts w:asciiTheme="minorHAnsi" w:hAnsiTheme="minorHAnsi" w:cstheme="minorHAnsi"/>
          <w:b/>
          <w:i/>
          <w:sz w:val="22"/>
          <w:szCs w:val="22"/>
          <w:lang w:val="es-MX"/>
        </w:rPr>
        <w:t xml:space="preserve">Requisito </w:t>
      </w:r>
      <w:r w:rsidR="0084174A" w:rsidRPr="00B12E0D">
        <w:rPr>
          <w:rFonts w:asciiTheme="minorHAnsi" w:hAnsiTheme="minorHAnsi" w:cstheme="minorHAnsi"/>
          <w:b/>
          <w:i/>
          <w:sz w:val="22"/>
          <w:szCs w:val="22"/>
          <w:lang w:val="es-MX"/>
        </w:rPr>
        <w:t>–</w:t>
      </w:r>
      <w:r w:rsidRPr="00B12E0D">
        <w:rPr>
          <w:rFonts w:asciiTheme="minorHAnsi" w:hAnsiTheme="minorHAnsi" w:cstheme="minorHAnsi"/>
          <w:b/>
          <w:i/>
          <w:sz w:val="22"/>
          <w:szCs w:val="22"/>
          <w:lang w:val="es-MX"/>
        </w:rPr>
        <w:t xml:space="preserve"> </w:t>
      </w:r>
      <w:r w:rsidR="0084174A" w:rsidRPr="00B12E0D">
        <w:rPr>
          <w:rFonts w:asciiTheme="minorHAnsi" w:hAnsiTheme="minorHAnsi" w:cstheme="minorHAnsi"/>
          <w:b/>
          <w:i/>
          <w:sz w:val="22"/>
          <w:szCs w:val="22"/>
          <w:lang w:val="es-MX"/>
        </w:rPr>
        <w:t xml:space="preserve">Los hallazgos </w:t>
      </w:r>
      <w:r w:rsidRPr="00B12E0D">
        <w:rPr>
          <w:rFonts w:asciiTheme="minorHAnsi" w:hAnsiTheme="minorHAnsi" w:cstheme="minorHAnsi"/>
          <w:b/>
          <w:i/>
          <w:sz w:val="22"/>
          <w:szCs w:val="22"/>
          <w:lang w:val="es-MX"/>
        </w:rPr>
        <w:t>important</w:t>
      </w:r>
      <w:r w:rsidR="0084174A" w:rsidRPr="00B12E0D">
        <w:rPr>
          <w:rFonts w:asciiTheme="minorHAnsi" w:hAnsiTheme="minorHAnsi" w:cstheme="minorHAnsi"/>
          <w:b/>
          <w:i/>
          <w:sz w:val="22"/>
          <w:szCs w:val="22"/>
          <w:lang w:val="es-MX"/>
        </w:rPr>
        <w:t>es</w:t>
      </w:r>
      <w:r w:rsidRPr="00B12E0D">
        <w:rPr>
          <w:rFonts w:asciiTheme="minorHAnsi" w:hAnsiTheme="minorHAnsi" w:cstheme="minorHAnsi"/>
          <w:b/>
          <w:i/>
          <w:sz w:val="22"/>
          <w:szCs w:val="22"/>
          <w:lang w:val="es-MX"/>
        </w:rPr>
        <w:t xml:space="preserve"> de auditoría realizados durante una auditoría se comunican a los encargados de gobierno corporativo </w:t>
      </w:r>
      <w:r w:rsidR="00B76245">
        <w:rPr>
          <w:rFonts w:asciiTheme="minorHAnsi" w:hAnsiTheme="minorHAnsi" w:cstheme="minorHAnsi"/>
          <w:b/>
          <w:i/>
          <w:sz w:val="22"/>
          <w:szCs w:val="22"/>
          <w:lang w:val="es-MX"/>
        </w:rPr>
        <w:t>de manera</w:t>
      </w:r>
      <w:r w:rsidRPr="00B12E0D">
        <w:rPr>
          <w:rFonts w:asciiTheme="minorHAnsi" w:hAnsiTheme="minorHAnsi" w:cstheme="minorHAnsi"/>
          <w:b/>
          <w:i/>
          <w:sz w:val="22"/>
          <w:szCs w:val="22"/>
          <w:lang w:val="es-MX"/>
        </w:rPr>
        <w:t xml:space="preserve"> oportun</w:t>
      </w:r>
      <w:r w:rsidR="00B76245">
        <w:rPr>
          <w:rFonts w:asciiTheme="minorHAnsi" w:hAnsiTheme="minorHAnsi" w:cstheme="minorHAnsi"/>
          <w:b/>
          <w:i/>
          <w:sz w:val="22"/>
          <w:szCs w:val="22"/>
          <w:lang w:val="es-MX"/>
        </w:rPr>
        <w:t>a</w:t>
      </w:r>
      <w:r w:rsidRPr="00B12E0D">
        <w:rPr>
          <w:rFonts w:asciiTheme="minorHAnsi" w:hAnsiTheme="minorHAnsi" w:cstheme="minorHAnsi"/>
          <w:b/>
          <w:i/>
          <w:sz w:val="22"/>
          <w:szCs w:val="22"/>
          <w:lang w:val="es-MX"/>
        </w:rPr>
        <w:t xml:space="preserve"> (ISSAI 3100, 25</w:t>
      </w:r>
      <w:r w:rsidR="00E816FA" w:rsidRPr="00B12E0D">
        <w:rPr>
          <w:rFonts w:asciiTheme="minorHAnsi" w:hAnsiTheme="minorHAnsi" w:cstheme="minorHAnsi"/>
          <w:b/>
          <w:i/>
          <w:sz w:val="22"/>
          <w:szCs w:val="22"/>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940E03" w:rsidP="00E816FA">
      <w:pPr>
        <w:autoSpaceDE w:val="0"/>
        <w:autoSpaceDN w:val="0"/>
        <w:adjustRightInd w:val="0"/>
        <w:spacing w:after="0" w:line="240" w:lineRule="auto"/>
        <w:ind w:left="720"/>
        <w:jc w:val="both"/>
        <w:rPr>
          <w:rFonts w:cstheme="minorHAnsi"/>
          <w:lang w:val="es-MX"/>
        </w:rPr>
      </w:pPr>
      <w:r>
        <w:rPr>
          <w:rFonts w:cs="Times New Roman"/>
          <w:b/>
          <w:sz w:val="24"/>
          <w:szCs w:val="24"/>
          <w:lang w:val="es-MX"/>
        </w:rPr>
        <w:t>Explicación</w:t>
      </w:r>
      <w:r w:rsidR="00E816FA" w:rsidRPr="00B12E0D">
        <w:rPr>
          <w:rFonts w:cstheme="minorHAnsi"/>
          <w:b/>
          <w:lang w:val="es-MX"/>
        </w:rPr>
        <w:t xml:space="preserve"> -</w:t>
      </w:r>
      <w:r w:rsidR="00314797" w:rsidRPr="00B12E0D">
        <w:rPr>
          <w:rFonts w:cstheme="minorHAnsi"/>
          <w:lang w:val="es-MX"/>
        </w:rPr>
        <w:t xml:space="preserve">Es probable que durante la auditoría </w:t>
      </w:r>
      <w:r w:rsidR="00682A5E">
        <w:rPr>
          <w:rFonts w:cstheme="minorHAnsi"/>
          <w:lang w:val="es-MX"/>
        </w:rPr>
        <w:t>en</w:t>
      </w:r>
      <w:r w:rsidR="00682A5E" w:rsidRPr="00B12E0D">
        <w:rPr>
          <w:rFonts w:cstheme="minorHAnsi"/>
          <w:lang w:val="es-MX"/>
        </w:rPr>
        <w:t xml:space="preserve"> </w:t>
      </w:r>
      <w:r w:rsidR="00314797" w:rsidRPr="00B12E0D">
        <w:rPr>
          <w:rFonts w:cstheme="minorHAnsi"/>
          <w:lang w:val="es-MX"/>
        </w:rPr>
        <w:t xml:space="preserve">campo, el equipo puede </w:t>
      </w:r>
      <w:r w:rsidR="0084174A" w:rsidRPr="00B12E0D">
        <w:rPr>
          <w:rFonts w:cstheme="minorHAnsi"/>
          <w:lang w:val="es-MX"/>
        </w:rPr>
        <w:t>cruzarse con</w:t>
      </w:r>
      <w:r w:rsidR="00314797" w:rsidRPr="00B12E0D">
        <w:rPr>
          <w:rFonts w:cstheme="minorHAnsi"/>
          <w:lang w:val="es-MX"/>
        </w:rPr>
        <w:t xml:space="preserve"> hallazgos de auditoría que s</w:t>
      </w:r>
      <w:r w:rsidR="00B05199">
        <w:rPr>
          <w:rFonts w:cstheme="minorHAnsi"/>
          <w:lang w:val="es-MX"/>
        </w:rPr>
        <w:t>ea</w:t>
      </w:r>
      <w:r w:rsidR="00314797" w:rsidRPr="00B12E0D">
        <w:rPr>
          <w:rFonts w:cstheme="minorHAnsi"/>
          <w:lang w:val="es-MX"/>
        </w:rPr>
        <w:t>n significativos y que justifica</w:t>
      </w:r>
      <w:r w:rsidR="0084174A" w:rsidRPr="00B12E0D">
        <w:rPr>
          <w:rFonts w:cstheme="minorHAnsi"/>
          <w:lang w:val="es-MX"/>
        </w:rPr>
        <w:t>n</w:t>
      </w:r>
      <w:r w:rsidR="00314797" w:rsidRPr="00B12E0D">
        <w:rPr>
          <w:rFonts w:cstheme="minorHAnsi"/>
          <w:lang w:val="es-MX"/>
        </w:rPr>
        <w:t xml:space="preserve"> una acción urgente. Por ejemplo, una auditoría </w:t>
      </w:r>
      <w:r w:rsidR="0084174A" w:rsidRPr="00B12E0D">
        <w:rPr>
          <w:rFonts w:cstheme="minorHAnsi"/>
          <w:lang w:val="es-MX"/>
        </w:rPr>
        <w:t>de desempeño</w:t>
      </w:r>
      <w:r w:rsidR="00B05199">
        <w:rPr>
          <w:rFonts w:cstheme="minorHAnsi"/>
          <w:lang w:val="es-MX"/>
        </w:rPr>
        <w:t>,</w:t>
      </w:r>
      <w:r w:rsidR="0084174A" w:rsidRPr="00B12E0D">
        <w:rPr>
          <w:rFonts w:cstheme="minorHAnsi"/>
          <w:lang w:val="es-MX"/>
        </w:rPr>
        <w:t xml:space="preserve"> </w:t>
      </w:r>
      <w:r w:rsidR="00314797" w:rsidRPr="00B12E0D">
        <w:rPr>
          <w:rFonts w:cstheme="minorHAnsi"/>
          <w:lang w:val="es-MX"/>
        </w:rPr>
        <w:t xml:space="preserve">de </w:t>
      </w:r>
      <w:r w:rsidR="00B05199">
        <w:rPr>
          <w:rFonts w:cstheme="minorHAnsi"/>
          <w:lang w:val="es-MX"/>
        </w:rPr>
        <w:t xml:space="preserve">acuerdos de </w:t>
      </w:r>
      <w:r w:rsidR="00314797" w:rsidRPr="00B12E0D">
        <w:rPr>
          <w:rFonts w:cstheme="minorHAnsi"/>
          <w:lang w:val="es-MX"/>
        </w:rPr>
        <w:t>seguridad interna</w:t>
      </w:r>
      <w:r w:rsidR="00B05199">
        <w:rPr>
          <w:rFonts w:cstheme="minorHAnsi"/>
          <w:lang w:val="es-MX"/>
        </w:rPr>
        <w:t>,</w:t>
      </w:r>
      <w:r w:rsidR="00314797" w:rsidRPr="00B12E0D">
        <w:rPr>
          <w:rFonts w:cstheme="minorHAnsi"/>
          <w:lang w:val="es-MX"/>
        </w:rPr>
        <w:t xml:space="preserve"> puede revelar una debilidad evidente que si no se </w:t>
      </w:r>
      <w:r w:rsidR="0084174A" w:rsidRPr="00B12E0D">
        <w:rPr>
          <w:rFonts w:cstheme="minorHAnsi"/>
          <w:lang w:val="es-MX"/>
        </w:rPr>
        <w:t>aborda inmediatamente</w:t>
      </w:r>
      <w:r w:rsidR="00314797" w:rsidRPr="00B12E0D">
        <w:rPr>
          <w:rFonts w:cstheme="minorHAnsi"/>
          <w:lang w:val="es-MX"/>
        </w:rPr>
        <w:t xml:space="preserve"> p</w:t>
      </w:r>
      <w:r w:rsidR="0084174A" w:rsidRPr="00B12E0D">
        <w:rPr>
          <w:rFonts w:cstheme="minorHAnsi"/>
          <w:lang w:val="es-MX"/>
        </w:rPr>
        <w:t>uede</w:t>
      </w:r>
      <w:r w:rsidR="00314797" w:rsidRPr="00B12E0D">
        <w:rPr>
          <w:rFonts w:cstheme="minorHAnsi"/>
          <w:lang w:val="es-MX"/>
        </w:rPr>
        <w:t xml:space="preserve"> comprometer la integridad territorial del país. Otro ejemplo es un fraude cometido por un funcionario </w:t>
      </w:r>
      <w:r w:rsidR="00715846" w:rsidRPr="00B12E0D">
        <w:rPr>
          <w:rFonts w:cstheme="minorHAnsi"/>
          <w:lang w:val="es-MX"/>
        </w:rPr>
        <w:t>notado</w:t>
      </w:r>
      <w:r w:rsidR="00314797" w:rsidRPr="00B12E0D">
        <w:rPr>
          <w:rFonts w:cstheme="minorHAnsi"/>
          <w:lang w:val="es-MX"/>
        </w:rPr>
        <w:t xml:space="preserve"> durante </w:t>
      </w:r>
      <w:r w:rsidR="00715846" w:rsidRPr="00B12E0D">
        <w:rPr>
          <w:rFonts w:cstheme="minorHAnsi"/>
          <w:lang w:val="es-MX"/>
        </w:rPr>
        <w:t xml:space="preserve">la </w:t>
      </w:r>
      <w:r w:rsidR="00314797" w:rsidRPr="00B12E0D">
        <w:rPr>
          <w:rFonts w:cstheme="minorHAnsi"/>
          <w:lang w:val="es-MX"/>
        </w:rPr>
        <w:t>auditoría</w:t>
      </w:r>
      <w:r w:rsidR="00715846" w:rsidRPr="00B12E0D">
        <w:rPr>
          <w:rFonts w:cstheme="minorHAnsi"/>
          <w:lang w:val="es-MX"/>
        </w:rPr>
        <w:t xml:space="preserve">, el cual </w:t>
      </w:r>
      <w:r w:rsidR="00314797" w:rsidRPr="00B12E0D">
        <w:rPr>
          <w:rFonts w:cstheme="minorHAnsi"/>
          <w:lang w:val="es-MX"/>
        </w:rPr>
        <w:t xml:space="preserve">si no </w:t>
      </w:r>
      <w:r w:rsidR="00715846" w:rsidRPr="00B12E0D">
        <w:rPr>
          <w:rFonts w:cstheme="minorHAnsi"/>
          <w:lang w:val="es-MX"/>
        </w:rPr>
        <w:t>es informado i</w:t>
      </w:r>
      <w:r w:rsidR="00314797" w:rsidRPr="00B12E0D">
        <w:rPr>
          <w:rFonts w:cstheme="minorHAnsi"/>
          <w:lang w:val="es-MX"/>
        </w:rPr>
        <w:t xml:space="preserve">nmediatamente, podría </w:t>
      </w:r>
      <w:r w:rsidR="00715846" w:rsidRPr="00B12E0D">
        <w:rPr>
          <w:rFonts w:cstheme="minorHAnsi"/>
          <w:lang w:val="es-MX"/>
        </w:rPr>
        <w:t>llevar</w:t>
      </w:r>
      <w:r w:rsidR="00314797" w:rsidRPr="00B12E0D">
        <w:rPr>
          <w:rFonts w:cstheme="minorHAnsi"/>
          <w:lang w:val="es-MX"/>
        </w:rPr>
        <w:t xml:space="preserve"> a la alteración de pruebas fraude o </w:t>
      </w:r>
      <w:r w:rsidR="00715846" w:rsidRPr="00B12E0D">
        <w:rPr>
          <w:rFonts w:cstheme="minorHAnsi"/>
          <w:lang w:val="es-MX"/>
        </w:rPr>
        <w:t xml:space="preserve">a </w:t>
      </w:r>
      <w:r w:rsidR="00314797" w:rsidRPr="00B12E0D">
        <w:rPr>
          <w:rFonts w:cstheme="minorHAnsi"/>
          <w:lang w:val="es-MX"/>
        </w:rPr>
        <w:t xml:space="preserve">más pérdidas económicas </w:t>
      </w:r>
      <w:r w:rsidR="00715846" w:rsidRPr="00B12E0D">
        <w:rPr>
          <w:rFonts w:cstheme="minorHAnsi"/>
          <w:lang w:val="es-MX"/>
        </w:rPr>
        <w:t xml:space="preserve">en </w:t>
      </w:r>
      <w:r w:rsidR="00314797" w:rsidRPr="00B12E0D">
        <w:rPr>
          <w:rFonts w:cstheme="minorHAnsi"/>
          <w:lang w:val="es-MX"/>
        </w:rPr>
        <w:t xml:space="preserve">la entidad. En tales casos, los resultados </w:t>
      </w:r>
      <w:r w:rsidR="00715846" w:rsidRPr="00B12E0D">
        <w:rPr>
          <w:rFonts w:cstheme="minorHAnsi"/>
          <w:lang w:val="es-MX"/>
        </w:rPr>
        <w:t>deberán</w:t>
      </w:r>
      <w:r w:rsidR="00314797" w:rsidRPr="00B12E0D">
        <w:rPr>
          <w:rFonts w:cstheme="minorHAnsi"/>
          <w:lang w:val="es-MX"/>
        </w:rPr>
        <w:t xml:space="preserve"> comunica</w:t>
      </w:r>
      <w:r w:rsidR="00715846" w:rsidRPr="00B12E0D">
        <w:rPr>
          <w:rFonts w:cstheme="minorHAnsi"/>
          <w:lang w:val="es-MX"/>
        </w:rPr>
        <w:t xml:space="preserve">rse </w:t>
      </w:r>
      <w:r w:rsidR="00314797" w:rsidRPr="00B12E0D">
        <w:rPr>
          <w:rFonts w:cstheme="minorHAnsi"/>
          <w:lang w:val="es-MX"/>
        </w:rPr>
        <w:t>inmediatamente a la autoridad encargada de</w:t>
      </w:r>
      <w:r w:rsidR="00B05199">
        <w:rPr>
          <w:rFonts w:cstheme="minorHAnsi"/>
          <w:lang w:val="es-MX"/>
        </w:rPr>
        <w:t>l control</w:t>
      </w:r>
      <w:r w:rsidR="00314797" w:rsidRPr="00B12E0D">
        <w:rPr>
          <w:rFonts w:cstheme="minorHAnsi"/>
          <w:lang w:val="es-MX"/>
        </w:rPr>
        <w:t xml:space="preserve">, </w:t>
      </w:r>
      <w:r w:rsidR="00715846" w:rsidRPr="00B12E0D">
        <w:rPr>
          <w:rFonts w:cstheme="minorHAnsi"/>
          <w:lang w:val="es-MX"/>
        </w:rPr>
        <w:t>la cual podría ser</w:t>
      </w:r>
      <w:r w:rsidR="00314797" w:rsidRPr="00B12E0D">
        <w:rPr>
          <w:rFonts w:cstheme="minorHAnsi"/>
          <w:lang w:val="es-MX"/>
        </w:rPr>
        <w:t xml:space="preserve"> el jefe de la oficina de auditoría o </w:t>
      </w:r>
      <w:r w:rsidR="00715846" w:rsidRPr="00B12E0D">
        <w:rPr>
          <w:rFonts w:cstheme="minorHAnsi"/>
          <w:lang w:val="es-MX"/>
        </w:rPr>
        <w:t>la Secretaria</w:t>
      </w:r>
      <w:r w:rsidR="00314797" w:rsidRPr="00B12E0D">
        <w:rPr>
          <w:rFonts w:cstheme="minorHAnsi"/>
          <w:lang w:val="es-MX"/>
        </w:rPr>
        <w:t xml:space="preserve"> </w:t>
      </w:r>
      <w:r w:rsidR="00715846" w:rsidRPr="00B12E0D">
        <w:rPr>
          <w:rFonts w:cstheme="minorHAnsi"/>
          <w:lang w:val="es-MX"/>
        </w:rPr>
        <w:t>y/</w:t>
      </w:r>
      <w:r w:rsidR="00314797" w:rsidRPr="00B12E0D">
        <w:rPr>
          <w:rFonts w:cstheme="minorHAnsi"/>
          <w:lang w:val="es-MX"/>
        </w:rPr>
        <w:t xml:space="preserve">o </w:t>
      </w:r>
      <w:r w:rsidR="00715846" w:rsidRPr="00B12E0D">
        <w:rPr>
          <w:rFonts w:cstheme="minorHAnsi"/>
          <w:lang w:val="es-MX"/>
        </w:rPr>
        <w:t>D</w:t>
      </w:r>
      <w:r w:rsidR="00314797" w:rsidRPr="00B12E0D">
        <w:rPr>
          <w:rFonts w:cstheme="minorHAnsi"/>
          <w:lang w:val="es-MX"/>
        </w:rPr>
        <w:t xml:space="preserve">epartamento </w:t>
      </w:r>
      <w:r w:rsidR="00715846" w:rsidRPr="00B12E0D">
        <w:rPr>
          <w:rFonts w:cstheme="minorHAnsi"/>
          <w:lang w:val="es-MX"/>
        </w:rPr>
        <w:t>que tiene</w:t>
      </w:r>
      <w:r w:rsidR="00314797" w:rsidRPr="00B12E0D">
        <w:rPr>
          <w:rFonts w:cstheme="minorHAnsi"/>
          <w:lang w:val="es-MX"/>
        </w:rPr>
        <w:t xml:space="preserve"> control sobre la entidad auditada</w:t>
      </w:r>
      <w:r w:rsidR="00E816FA" w:rsidRPr="00B12E0D">
        <w:rPr>
          <w:rFonts w:cstheme="minorHAnsi"/>
          <w:lang w:val="es-MX"/>
        </w:rPr>
        <w:t>.</w:t>
      </w:r>
    </w:p>
    <w:p w:rsidR="00E816FA" w:rsidRPr="00B12E0D" w:rsidRDefault="00E816FA" w:rsidP="00E816FA">
      <w:pPr>
        <w:autoSpaceDE w:val="0"/>
        <w:autoSpaceDN w:val="0"/>
        <w:adjustRightInd w:val="0"/>
        <w:spacing w:after="0" w:line="240" w:lineRule="auto"/>
        <w:ind w:left="720"/>
        <w:jc w:val="both"/>
        <w:rPr>
          <w:rFonts w:cstheme="minorHAnsi"/>
          <w:lang w:val="es-MX"/>
        </w:rPr>
      </w:pPr>
    </w:p>
    <w:p w:rsidR="00E816FA" w:rsidRPr="00B12E0D" w:rsidRDefault="00075835" w:rsidP="00E816FA">
      <w:pPr>
        <w:autoSpaceDE w:val="0"/>
        <w:autoSpaceDN w:val="0"/>
        <w:adjustRightInd w:val="0"/>
        <w:spacing w:after="0" w:line="240" w:lineRule="auto"/>
        <w:ind w:left="720"/>
        <w:jc w:val="both"/>
        <w:rPr>
          <w:rFonts w:cstheme="minorHAnsi"/>
          <w:lang w:val="es-MX"/>
        </w:rPr>
      </w:pPr>
      <w:r w:rsidRPr="00B12E0D">
        <w:rPr>
          <w:rFonts w:cstheme="minorHAnsi"/>
          <w:b/>
          <w:lang w:val="es-MX"/>
        </w:rPr>
        <w:t>Orientación</w:t>
      </w:r>
      <w:r w:rsidR="00E816FA" w:rsidRPr="00B12E0D">
        <w:rPr>
          <w:rFonts w:cstheme="minorHAnsi"/>
          <w:b/>
          <w:lang w:val="es-MX"/>
        </w:rPr>
        <w:t xml:space="preserve"> -</w:t>
      </w:r>
      <w:r w:rsidR="00314797" w:rsidRPr="00B12E0D">
        <w:rPr>
          <w:rFonts w:cstheme="minorHAnsi"/>
          <w:lang w:val="es-MX"/>
        </w:rPr>
        <w:t xml:space="preserve"> Algunos indicadores de</w:t>
      </w:r>
      <w:r w:rsidR="00B05199">
        <w:rPr>
          <w:rFonts w:cstheme="minorHAnsi"/>
          <w:lang w:val="es-MX"/>
        </w:rPr>
        <w:t>l</w:t>
      </w:r>
      <w:r w:rsidR="00314797" w:rsidRPr="00B12E0D">
        <w:rPr>
          <w:rFonts w:cstheme="minorHAnsi"/>
          <w:lang w:val="es-MX"/>
        </w:rPr>
        <w:t xml:space="preserve"> cumplimiento son</w:t>
      </w:r>
      <w:r w:rsidR="00E816FA" w:rsidRPr="00B12E0D">
        <w:rPr>
          <w:rFonts w:cstheme="minorHAnsi"/>
          <w:lang w:val="es-MX"/>
        </w:rPr>
        <w:t>:</w:t>
      </w:r>
    </w:p>
    <w:p w:rsidR="00E816FA" w:rsidRPr="00B12E0D" w:rsidRDefault="00715846"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EFS</w:t>
      </w:r>
      <w:r w:rsidR="00314797" w:rsidRPr="00B12E0D">
        <w:rPr>
          <w:rFonts w:asciiTheme="minorHAnsi" w:hAnsiTheme="minorHAnsi" w:cstheme="minorHAnsi"/>
          <w:sz w:val="22"/>
          <w:szCs w:val="22"/>
          <w:lang w:val="es-MX"/>
        </w:rPr>
        <w:t xml:space="preserve"> tiene </w:t>
      </w:r>
      <w:r w:rsidRPr="00B12E0D">
        <w:rPr>
          <w:rFonts w:asciiTheme="minorHAnsi" w:hAnsiTheme="minorHAnsi" w:cstheme="minorHAnsi"/>
          <w:sz w:val="22"/>
          <w:szCs w:val="22"/>
          <w:lang w:val="es-MX"/>
        </w:rPr>
        <w:t xml:space="preserve">una </w:t>
      </w:r>
      <w:r w:rsidR="00314797" w:rsidRPr="00B12E0D">
        <w:rPr>
          <w:rFonts w:asciiTheme="minorHAnsi" w:hAnsiTheme="minorHAnsi" w:cstheme="minorHAnsi"/>
          <w:sz w:val="22"/>
          <w:szCs w:val="22"/>
          <w:lang w:val="es-MX"/>
        </w:rPr>
        <w:t xml:space="preserve">política o procedimiento respecto a la naturaleza de los </w:t>
      </w:r>
      <w:r w:rsidRPr="00B12E0D">
        <w:rPr>
          <w:rFonts w:asciiTheme="minorHAnsi" w:hAnsiTheme="minorHAnsi" w:cstheme="minorHAnsi"/>
          <w:sz w:val="22"/>
          <w:szCs w:val="22"/>
          <w:lang w:val="es-MX"/>
        </w:rPr>
        <w:t>hallazgos</w:t>
      </w:r>
      <w:r w:rsidR="00314797"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 xml:space="preserve">provisionales importantes </w:t>
      </w:r>
      <w:r w:rsidR="00314797" w:rsidRPr="00B12E0D">
        <w:rPr>
          <w:rFonts w:asciiTheme="minorHAnsi" w:hAnsiTheme="minorHAnsi" w:cstheme="minorHAnsi"/>
          <w:sz w:val="22"/>
          <w:szCs w:val="22"/>
          <w:lang w:val="es-MX"/>
        </w:rPr>
        <w:t xml:space="preserve">de </w:t>
      </w:r>
      <w:r w:rsidRPr="00B12E0D">
        <w:rPr>
          <w:rFonts w:asciiTheme="minorHAnsi" w:hAnsiTheme="minorHAnsi" w:cstheme="minorHAnsi"/>
          <w:sz w:val="22"/>
          <w:szCs w:val="22"/>
          <w:lang w:val="es-MX"/>
        </w:rPr>
        <w:t xml:space="preserve">la </w:t>
      </w:r>
      <w:r w:rsidR="00314797" w:rsidRPr="00B12E0D">
        <w:rPr>
          <w:rFonts w:asciiTheme="minorHAnsi" w:hAnsiTheme="minorHAnsi" w:cstheme="minorHAnsi"/>
          <w:sz w:val="22"/>
          <w:szCs w:val="22"/>
          <w:lang w:val="es-MX"/>
        </w:rPr>
        <w:t>auditoría que debe</w:t>
      </w:r>
      <w:r w:rsidRPr="00B12E0D">
        <w:rPr>
          <w:rFonts w:asciiTheme="minorHAnsi" w:hAnsiTheme="minorHAnsi" w:cstheme="minorHAnsi"/>
          <w:sz w:val="22"/>
          <w:szCs w:val="22"/>
          <w:lang w:val="es-MX"/>
        </w:rPr>
        <w:t>n ser comunicados</w:t>
      </w:r>
      <w:r w:rsidR="00314797" w:rsidRPr="00B12E0D">
        <w:rPr>
          <w:rFonts w:asciiTheme="minorHAnsi" w:hAnsiTheme="minorHAnsi" w:cstheme="minorHAnsi"/>
          <w:sz w:val="22"/>
          <w:szCs w:val="22"/>
          <w:lang w:val="es-MX"/>
        </w:rPr>
        <w:t xml:space="preserve"> a los encargados de</w:t>
      </w:r>
      <w:r w:rsidR="00B05199">
        <w:rPr>
          <w:rFonts w:asciiTheme="minorHAnsi" w:hAnsiTheme="minorHAnsi" w:cstheme="minorHAnsi"/>
          <w:sz w:val="22"/>
          <w:szCs w:val="22"/>
          <w:lang w:val="es-MX"/>
        </w:rPr>
        <w:t>l control</w:t>
      </w:r>
      <w:r w:rsidR="00314797" w:rsidRPr="00B12E0D">
        <w:rPr>
          <w:rFonts w:asciiTheme="minorHAnsi" w:hAnsiTheme="minorHAnsi" w:cstheme="minorHAnsi"/>
          <w:sz w:val="22"/>
          <w:szCs w:val="22"/>
          <w:lang w:val="es-MX"/>
        </w:rPr>
        <w:t>. Verifi</w:t>
      </w:r>
      <w:r w:rsidRPr="00B12E0D">
        <w:rPr>
          <w:rFonts w:asciiTheme="minorHAnsi" w:hAnsiTheme="minorHAnsi" w:cstheme="minorHAnsi"/>
          <w:sz w:val="22"/>
          <w:szCs w:val="22"/>
          <w:lang w:val="es-MX"/>
        </w:rPr>
        <w:t xml:space="preserve">que el </w:t>
      </w:r>
      <w:r w:rsidR="00314797" w:rsidRPr="00B12E0D">
        <w:rPr>
          <w:rFonts w:asciiTheme="minorHAnsi" w:hAnsiTheme="minorHAnsi" w:cstheme="minorHAnsi"/>
          <w:sz w:val="22"/>
          <w:szCs w:val="22"/>
          <w:lang w:val="es-MX"/>
        </w:rPr>
        <w:t>cumplimiento de estas políticas y procedimientos</w:t>
      </w:r>
      <w:r w:rsidR="00E816FA" w:rsidRPr="00B12E0D">
        <w:rPr>
          <w:rFonts w:asciiTheme="minorHAnsi" w:hAnsiTheme="minorHAnsi" w:cstheme="minorHAnsi"/>
          <w:sz w:val="22"/>
          <w:szCs w:val="22"/>
          <w:lang w:val="es-MX"/>
        </w:rPr>
        <w:t xml:space="preserve">.  </w:t>
      </w:r>
    </w:p>
    <w:p w:rsidR="00E816FA" w:rsidRPr="006069DF" w:rsidRDefault="00715846" w:rsidP="00B05199">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La e</w:t>
      </w:r>
      <w:r w:rsidR="00314797" w:rsidRPr="00B12E0D">
        <w:rPr>
          <w:rFonts w:asciiTheme="minorHAnsi" w:hAnsiTheme="minorHAnsi" w:cstheme="minorHAnsi"/>
          <w:sz w:val="22"/>
          <w:szCs w:val="22"/>
          <w:lang w:val="es-MX"/>
        </w:rPr>
        <w:t xml:space="preserve">videncia en los </w:t>
      </w:r>
      <w:r w:rsidR="00BB3508">
        <w:rPr>
          <w:rFonts w:asciiTheme="minorHAnsi" w:hAnsiTheme="minorHAnsi" w:cstheme="minorHAnsi"/>
          <w:sz w:val="22"/>
          <w:szCs w:val="22"/>
          <w:lang w:val="es-MX"/>
        </w:rPr>
        <w:t>papeles de trabajo</w:t>
      </w:r>
      <w:r w:rsidR="00314797" w:rsidRPr="00B12E0D">
        <w:rPr>
          <w:rFonts w:asciiTheme="minorHAnsi" w:hAnsiTheme="minorHAnsi" w:cstheme="minorHAnsi"/>
          <w:sz w:val="22"/>
          <w:szCs w:val="22"/>
          <w:lang w:val="es-MX"/>
        </w:rPr>
        <w:t xml:space="preserve"> </w:t>
      </w:r>
      <w:r w:rsidRPr="00B12E0D">
        <w:rPr>
          <w:rFonts w:asciiTheme="minorHAnsi" w:hAnsiTheme="minorHAnsi" w:cstheme="minorHAnsi"/>
          <w:sz w:val="22"/>
          <w:szCs w:val="22"/>
          <w:lang w:val="es-MX"/>
        </w:rPr>
        <w:t>que</w:t>
      </w:r>
      <w:r w:rsidR="00314797" w:rsidRPr="00B12E0D">
        <w:rPr>
          <w:rFonts w:asciiTheme="minorHAnsi" w:hAnsiTheme="minorHAnsi" w:cstheme="minorHAnsi"/>
          <w:sz w:val="22"/>
          <w:szCs w:val="22"/>
          <w:lang w:val="es-MX"/>
        </w:rPr>
        <w:t xml:space="preserve"> sug</w:t>
      </w:r>
      <w:r w:rsidRPr="00B12E0D">
        <w:rPr>
          <w:rFonts w:asciiTheme="minorHAnsi" w:hAnsiTheme="minorHAnsi" w:cstheme="minorHAnsi"/>
          <w:sz w:val="22"/>
          <w:szCs w:val="22"/>
          <w:lang w:val="es-MX"/>
        </w:rPr>
        <w:t>iera</w:t>
      </w:r>
      <w:r w:rsidR="00314797" w:rsidRPr="00B12E0D">
        <w:rPr>
          <w:rFonts w:asciiTheme="minorHAnsi" w:hAnsiTheme="minorHAnsi" w:cstheme="minorHAnsi"/>
          <w:sz w:val="22"/>
          <w:szCs w:val="22"/>
          <w:lang w:val="es-MX"/>
        </w:rPr>
        <w:t xml:space="preserve"> que </w:t>
      </w:r>
      <w:r w:rsidR="00B05199" w:rsidRPr="00B12E0D">
        <w:rPr>
          <w:rFonts w:asciiTheme="minorHAnsi" w:hAnsiTheme="minorHAnsi" w:cstheme="minorHAnsi"/>
          <w:sz w:val="22"/>
          <w:szCs w:val="22"/>
          <w:lang w:val="es-MX"/>
        </w:rPr>
        <w:t xml:space="preserve">importantes hallazgos de la auditoría </w:t>
      </w:r>
      <w:r w:rsidRPr="00B12E0D">
        <w:rPr>
          <w:rFonts w:asciiTheme="minorHAnsi" w:hAnsiTheme="minorHAnsi" w:cstheme="minorHAnsi"/>
          <w:sz w:val="22"/>
          <w:szCs w:val="22"/>
          <w:lang w:val="es-MX"/>
        </w:rPr>
        <w:t>fueron</w:t>
      </w:r>
      <w:r w:rsidR="0029245C">
        <w:rPr>
          <w:rFonts w:asciiTheme="minorHAnsi" w:hAnsiTheme="minorHAnsi" w:cstheme="minorHAnsi"/>
          <w:sz w:val="22"/>
          <w:szCs w:val="22"/>
          <w:lang w:val="es-MX"/>
        </w:rPr>
        <w:t xml:space="preserve"> dados a conocer al </w:t>
      </w:r>
      <w:r w:rsidR="00B05199" w:rsidRPr="00C54164">
        <w:rPr>
          <w:rFonts w:asciiTheme="minorHAnsi" w:hAnsiTheme="minorHAnsi" w:cstheme="minorHAnsi"/>
          <w:sz w:val="22"/>
          <w:szCs w:val="22"/>
          <w:lang w:val="es-MX"/>
        </w:rPr>
        <w:t xml:space="preserve"> jefe de la unidad auditora</w:t>
      </w:r>
      <w:r w:rsidRPr="00B12E0D">
        <w:rPr>
          <w:rFonts w:asciiTheme="minorHAnsi" w:hAnsiTheme="minorHAnsi" w:cstheme="minorHAnsi"/>
          <w:sz w:val="22"/>
          <w:szCs w:val="22"/>
          <w:lang w:val="es-MX"/>
        </w:rPr>
        <w:t xml:space="preserve"> </w:t>
      </w:r>
      <w:r w:rsidRPr="006069DF">
        <w:rPr>
          <w:rFonts w:asciiTheme="minorHAnsi" w:hAnsiTheme="minorHAnsi" w:cstheme="minorHAnsi"/>
          <w:sz w:val="22"/>
          <w:szCs w:val="22"/>
          <w:lang w:val="es-MX"/>
        </w:rPr>
        <w:t xml:space="preserve">para una </w:t>
      </w:r>
      <w:r w:rsidR="00314797" w:rsidRPr="006069DF">
        <w:rPr>
          <w:rFonts w:asciiTheme="minorHAnsi" w:hAnsiTheme="minorHAnsi" w:cstheme="minorHAnsi"/>
          <w:sz w:val="22"/>
          <w:szCs w:val="22"/>
          <w:lang w:val="es-MX"/>
        </w:rPr>
        <w:t xml:space="preserve">comunicación </w:t>
      </w:r>
      <w:r w:rsidRPr="006069DF">
        <w:rPr>
          <w:rFonts w:asciiTheme="minorHAnsi" w:hAnsiTheme="minorHAnsi" w:cstheme="minorHAnsi"/>
          <w:sz w:val="22"/>
          <w:szCs w:val="22"/>
          <w:lang w:val="es-MX"/>
        </w:rPr>
        <w:t xml:space="preserve">directa con la </w:t>
      </w:r>
      <w:r w:rsidR="00314797" w:rsidRPr="006069DF">
        <w:rPr>
          <w:rFonts w:asciiTheme="minorHAnsi" w:hAnsiTheme="minorHAnsi" w:cstheme="minorHAnsi"/>
          <w:sz w:val="22"/>
          <w:szCs w:val="22"/>
          <w:lang w:val="es-MX"/>
        </w:rPr>
        <w:t xml:space="preserve"> gente </w:t>
      </w:r>
      <w:r w:rsidRPr="006069DF">
        <w:rPr>
          <w:rFonts w:asciiTheme="minorHAnsi" w:hAnsiTheme="minorHAnsi" w:cstheme="minorHAnsi"/>
          <w:sz w:val="22"/>
          <w:szCs w:val="22"/>
          <w:lang w:val="es-MX"/>
        </w:rPr>
        <w:t>en</w:t>
      </w:r>
      <w:r w:rsidR="00314797" w:rsidRPr="006069DF">
        <w:rPr>
          <w:rFonts w:asciiTheme="minorHAnsi" w:hAnsiTheme="minorHAnsi" w:cstheme="minorHAnsi"/>
          <w:sz w:val="22"/>
          <w:szCs w:val="22"/>
          <w:lang w:val="es-MX"/>
        </w:rPr>
        <w:t xml:space="preserve">cargada de </w:t>
      </w:r>
      <w:r w:rsidRPr="006069DF">
        <w:rPr>
          <w:rFonts w:asciiTheme="minorHAnsi" w:hAnsiTheme="minorHAnsi" w:cstheme="minorHAnsi"/>
          <w:sz w:val="22"/>
          <w:szCs w:val="22"/>
          <w:lang w:val="es-MX"/>
        </w:rPr>
        <w:t xml:space="preserve">la </w:t>
      </w:r>
      <w:r w:rsidR="00314797" w:rsidRPr="006069DF">
        <w:rPr>
          <w:rFonts w:asciiTheme="minorHAnsi" w:hAnsiTheme="minorHAnsi" w:cstheme="minorHAnsi"/>
          <w:sz w:val="22"/>
          <w:szCs w:val="22"/>
          <w:lang w:val="es-MX"/>
        </w:rPr>
        <w:t>gobernanza</w:t>
      </w:r>
      <w:r w:rsidR="00E816FA" w:rsidRPr="006069DF">
        <w:rPr>
          <w:rFonts w:asciiTheme="minorHAnsi" w:hAnsiTheme="minorHAnsi" w:cstheme="minorHAnsi"/>
          <w:sz w:val="22"/>
          <w:szCs w:val="22"/>
          <w:lang w:val="es-MX"/>
        </w:rPr>
        <w:t>.</w:t>
      </w:r>
    </w:p>
    <w:p w:rsidR="00E816FA" w:rsidRPr="00B12E0D" w:rsidRDefault="00314797" w:rsidP="000773F4">
      <w:pPr>
        <w:pStyle w:val="Prrafodelista"/>
        <w:numPr>
          <w:ilvl w:val="2"/>
          <w:numId w:val="43"/>
        </w:numPr>
        <w:autoSpaceDE w:val="0"/>
        <w:autoSpaceDN w:val="0"/>
        <w:adjustRightInd w:val="0"/>
        <w:ind w:left="1440" w:hanging="720"/>
        <w:jc w:val="both"/>
        <w:rPr>
          <w:rFonts w:asciiTheme="minorHAnsi" w:hAnsiTheme="minorHAnsi" w:cstheme="minorHAnsi"/>
          <w:sz w:val="22"/>
          <w:szCs w:val="22"/>
          <w:lang w:val="es-MX"/>
        </w:rPr>
      </w:pPr>
      <w:r w:rsidRPr="00B12E0D">
        <w:rPr>
          <w:rFonts w:asciiTheme="minorHAnsi" w:hAnsiTheme="minorHAnsi" w:cstheme="minorHAnsi"/>
          <w:sz w:val="22"/>
          <w:szCs w:val="22"/>
          <w:lang w:val="es-MX"/>
        </w:rPr>
        <w:t xml:space="preserve">Discutir con la </w:t>
      </w:r>
      <w:r w:rsidR="00BD5D46" w:rsidRPr="00B12E0D">
        <w:rPr>
          <w:rFonts w:asciiTheme="minorHAnsi" w:hAnsiTheme="minorHAnsi" w:cstheme="minorHAnsi"/>
          <w:sz w:val="22"/>
          <w:szCs w:val="22"/>
          <w:lang w:val="es-MX"/>
        </w:rPr>
        <w:t>dirección</w:t>
      </w:r>
      <w:r w:rsidRPr="00B12E0D">
        <w:rPr>
          <w:rFonts w:asciiTheme="minorHAnsi" w:hAnsiTheme="minorHAnsi" w:cstheme="minorHAnsi"/>
          <w:sz w:val="22"/>
          <w:szCs w:val="22"/>
          <w:lang w:val="es-MX"/>
        </w:rPr>
        <w:t xml:space="preserve"> </w:t>
      </w:r>
      <w:r w:rsidR="00715846" w:rsidRPr="00B12E0D">
        <w:rPr>
          <w:rFonts w:asciiTheme="minorHAnsi" w:hAnsiTheme="minorHAnsi" w:cstheme="minorHAnsi"/>
          <w:sz w:val="22"/>
          <w:szCs w:val="22"/>
          <w:lang w:val="es-MX"/>
        </w:rPr>
        <w:t xml:space="preserve">respecto a cómo se manejan </w:t>
      </w:r>
      <w:r w:rsidRPr="00B12E0D">
        <w:rPr>
          <w:rFonts w:asciiTheme="minorHAnsi" w:hAnsiTheme="minorHAnsi" w:cstheme="minorHAnsi"/>
          <w:sz w:val="22"/>
          <w:szCs w:val="22"/>
          <w:lang w:val="es-MX"/>
        </w:rPr>
        <w:t>lo</w:t>
      </w:r>
      <w:r w:rsidR="00715846" w:rsidRPr="00B12E0D">
        <w:rPr>
          <w:rFonts w:asciiTheme="minorHAnsi" w:hAnsiTheme="minorHAnsi" w:cstheme="minorHAnsi"/>
          <w:sz w:val="22"/>
          <w:szCs w:val="22"/>
          <w:lang w:val="es-MX"/>
        </w:rPr>
        <w:t>s</w:t>
      </w:r>
      <w:r w:rsidRPr="00B12E0D">
        <w:rPr>
          <w:rFonts w:asciiTheme="minorHAnsi" w:hAnsiTheme="minorHAnsi" w:cstheme="minorHAnsi"/>
          <w:sz w:val="22"/>
          <w:szCs w:val="22"/>
          <w:lang w:val="es-MX"/>
        </w:rPr>
        <w:t xml:space="preserve"> </w:t>
      </w:r>
      <w:r w:rsidR="00715846" w:rsidRPr="00B12E0D">
        <w:rPr>
          <w:rFonts w:asciiTheme="minorHAnsi" w:hAnsiTheme="minorHAnsi" w:cstheme="minorHAnsi"/>
          <w:sz w:val="22"/>
          <w:szCs w:val="22"/>
          <w:lang w:val="es-MX"/>
        </w:rPr>
        <w:t xml:space="preserve">hallazgos de auditoría </w:t>
      </w:r>
      <w:r w:rsidRPr="00B12E0D">
        <w:rPr>
          <w:rFonts w:asciiTheme="minorHAnsi" w:hAnsiTheme="minorHAnsi" w:cstheme="minorHAnsi"/>
          <w:sz w:val="22"/>
          <w:szCs w:val="22"/>
          <w:lang w:val="es-MX"/>
        </w:rPr>
        <w:t>importante</w:t>
      </w:r>
      <w:r w:rsidR="00715846" w:rsidRPr="00B12E0D">
        <w:rPr>
          <w:rFonts w:asciiTheme="minorHAnsi" w:hAnsiTheme="minorHAnsi" w:cstheme="minorHAnsi"/>
          <w:sz w:val="22"/>
          <w:szCs w:val="22"/>
          <w:lang w:val="es-MX"/>
        </w:rPr>
        <w:t>s</w:t>
      </w:r>
      <w:r w:rsidRPr="00B12E0D">
        <w:rPr>
          <w:rFonts w:asciiTheme="minorHAnsi" w:hAnsiTheme="minorHAnsi" w:cstheme="minorHAnsi"/>
          <w:sz w:val="22"/>
          <w:szCs w:val="22"/>
          <w:lang w:val="es-MX"/>
        </w:rPr>
        <w:t xml:space="preserve"> que surgen durante la auditoría</w:t>
      </w:r>
      <w:r w:rsidR="00E816FA" w:rsidRPr="00B12E0D">
        <w:rPr>
          <w:rFonts w:asciiTheme="minorHAnsi" w:hAnsiTheme="minorHAnsi" w:cstheme="minorHAnsi"/>
          <w:sz w:val="22"/>
          <w:szCs w:val="22"/>
          <w:lang w:val="es-MX"/>
        </w:rPr>
        <w:t xml:space="preserve">.  </w:t>
      </w:r>
    </w:p>
    <w:p w:rsidR="003F0D94" w:rsidRPr="00B12E0D" w:rsidRDefault="003F0D94" w:rsidP="003F0D94">
      <w:pPr>
        <w:pStyle w:val="Prrafodelista"/>
        <w:autoSpaceDE w:val="0"/>
        <w:autoSpaceDN w:val="0"/>
        <w:adjustRightInd w:val="0"/>
        <w:ind w:left="1440"/>
        <w:jc w:val="both"/>
        <w:rPr>
          <w:rFonts w:asciiTheme="minorHAnsi" w:hAnsiTheme="minorHAnsi" w:cstheme="minorHAnsi"/>
          <w:sz w:val="22"/>
          <w:szCs w:val="22"/>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b/>
          <w:bCs/>
          <w:i/>
          <w:iCs/>
          <w:sz w:val="24"/>
          <w:szCs w:val="24"/>
          <w:lang w:val="es-MX"/>
        </w:rPr>
      </w:pPr>
      <w:r w:rsidRPr="00B12E0D">
        <w:rPr>
          <w:rFonts w:ascii="Calibri" w:eastAsia="Times New Roman" w:hAnsi="Calibri" w:cs="Times New Roman"/>
          <w:b/>
          <w:bCs/>
          <w:i/>
          <w:iCs/>
          <w:lang w:val="es-MX"/>
        </w:rPr>
        <w:t>7.</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Requisito - </w:t>
      </w:r>
      <w:r w:rsidR="00F05938">
        <w:rPr>
          <w:rFonts w:ascii="Calibri" w:eastAsia="Times New Roman" w:hAnsi="Calibri" w:cs="Times New Roman"/>
          <w:b/>
          <w:bCs/>
          <w:i/>
          <w:iCs/>
          <w:lang w:val="es-MX"/>
        </w:rPr>
        <w:t>S</w:t>
      </w:r>
      <w:r w:rsidRPr="00B12E0D">
        <w:rPr>
          <w:rFonts w:ascii="Calibri" w:eastAsia="Times New Roman" w:hAnsi="Calibri" w:cs="Times New Roman"/>
          <w:b/>
          <w:bCs/>
          <w:i/>
          <w:iCs/>
          <w:lang w:val="es-MX"/>
        </w:rPr>
        <w:t xml:space="preserve">e reportan irregularidades financieras a las autoridades competentes durante el trabajo de auditoría, </w:t>
      </w:r>
      <w:r w:rsidR="00F05938">
        <w:rPr>
          <w:rFonts w:ascii="Calibri" w:eastAsia="Times New Roman" w:hAnsi="Calibri" w:cs="Times New Roman"/>
          <w:b/>
          <w:bCs/>
          <w:i/>
          <w:iCs/>
          <w:lang w:val="es-MX"/>
        </w:rPr>
        <w:t>en caso de requerirse</w:t>
      </w:r>
      <w:r w:rsidRPr="00B12E0D">
        <w:rPr>
          <w:rFonts w:ascii="Calibri" w:eastAsia="Times New Roman" w:hAnsi="Calibri" w:cs="Times New Roman"/>
          <w:b/>
          <w:bCs/>
          <w:i/>
          <w:iCs/>
          <w:lang w:val="es-MX"/>
        </w:rPr>
        <w:t xml:space="preserve"> (ISSAI 3100, 26).</w:t>
      </w:r>
      <w:r w:rsidRPr="00B12E0D">
        <w:rPr>
          <w:rFonts w:ascii="Times New Roman" w:eastAsia="Times New Roman" w:hAnsi="Times New Roman" w:cs="Times New Roman"/>
          <w:b/>
          <w:bCs/>
          <w:i/>
          <w:iCs/>
          <w:sz w:val="24"/>
          <w:szCs w:val="24"/>
          <w:lang w:val="es-MX"/>
        </w:rPr>
        <w:t xml:space="preserve"> </w:t>
      </w: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Explicación-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 xml:space="preserve">En caso de que se observen irregularidades financieras durante la auditoría, puede ser necesario para la EFS informar tales asuntos a las autoridades responsables designadas para que se dé seguimiento a tales irregularidades. Las autoridades designadas varían en las distintas jurisdicciones y podrían incluir la </w:t>
      </w:r>
      <w:r w:rsidRPr="00C54164">
        <w:rPr>
          <w:rFonts w:ascii="Calibri" w:eastAsia="Times New Roman" w:hAnsi="Calibri" w:cs="Times New Roman"/>
          <w:lang w:val="es-MX"/>
        </w:rPr>
        <w:t>Procuraduría, Fiscalía</w:t>
      </w:r>
      <w:r w:rsidRPr="00B12E0D">
        <w:rPr>
          <w:rFonts w:ascii="Calibri" w:eastAsia="Times New Roman" w:hAnsi="Calibri" w:cs="Times New Roman"/>
          <w:lang w:val="es-MX"/>
        </w:rPr>
        <w:t xml:space="preserve">, </w:t>
      </w:r>
      <w:r w:rsidR="00B141E3">
        <w:rPr>
          <w:rFonts w:ascii="Calibri" w:eastAsia="Times New Roman" w:hAnsi="Calibri" w:cs="Times New Roman"/>
          <w:lang w:val="es-MX"/>
        </w:rPr>
        <w:t xml:space="preserve">Comisión de Vigilancia, </w:t>
      </w:r>
      <w:r w:rsidRPr="00B12E0D">
        <w:rPr>
          <w:rFonts w:ascii="Calibri" w:eastAsia="Times New Roman" w:hAnsi="Calibri" w:cs="Times New Roman"/>
          <w:lang w:val="es-MX"/>
        </w:rPr>
        <w:t>Comisión de Servicio Público, Unidad Anticorrupción etc.</w:t>
      </w:r>
    </w:p>
    <w:p w:rsidR="0005641B" w:rsidRDefault="0005641B" w:rsidP="003F0D94">
      <w:pPr>
        <w:spacing w:after="0" w:line="240" w:lineRule="auto"/>
        <w:ind w:left="720"/>
        <w:jc w:val="both"/>
        <w:rPr>
          <w:rFonts w:ascii="Calibri" w:eastAsia="Times New Roman" w:hAnsi="Calibri" w:cs="Times New Roman"/>
          <w:b/>
          <w:bCs/>
          <w:lang w:val="es-MX"/>
        </w:rPr>
      </w:pPr>
    </w:p>
    <w:p w:rsidR="003F0D94" w:rsidRPr="00B12E0D" w:rsidRDefault="0005641B" w:rsidP="003F0D94">
      <w:pPr>
        <w:spacing w:after="0" w:line="240" w:lineRule="auto"/>
        <w:ind w:left="720"/>
        <w:jc w:val="both"/>
        <w:rPr>
          <w:rFonts w:ascii="Calibri" w:eastAsia="Times New Roman" w:hAnsi="Calibri" w:cs="Times New Roman"/>
          <w:lang w:val="es-MX"/>
        </w:rPr>
      </w:pPr>
      <w:r>
        <w:rPr>
          <w:rFonts w:ascii="Calibri" w:eastAsia="Times New Roman" w:hAnsi="Calibri" w:cs="Times New Roman"/>
          <w:b/>
          <w:bCs/>
          <w:lang w:val="es-MX"/>
        </w:rPr>
        <w:t>Orientación</w:t>
      </w:r>
      <w:r w:rsidR="003F0D94" w:rsidRPr="00B12E0D">
        <w:rPr>
          <w:rFonts w:ascii="Calibri" w:eastAsia="Times New Roman" w:hAnsi="Calibri" w:cs="Times New Roman"/>
          <w:b/>
          <w:bCs/>
          <w:lang w:val="es-MX"/>
        </w:rPr>
        <w:t xml:space="preserve">- </w:t>
      </w:r>
      <w:r w:rsidR="003F0D94" w:rsidRPr="00B12E0D">
        <w:rPr>
          <w:rFonts w:ascii="Calibri" w:eastAsia="Times New Roman" w:hAnsi="Calibri" w:cs="Times New Roman"/>
          <w:lang w:val="es-MX"/>
        </w:rPr>
        <w:t>Algunos indicadores de</w:t>
      </w:r>
      <w:r>
        <w:rPr>
          <w:rFonts w:ascii="Calibri" w:eastAsia="Times New Roman" w:hAnsi="Calibri" w:cs="Times New Roman"/>
          <w:lang w:val="es-MX"/>
        </w:rPr>
        <w:t>l</w:t>
      </w:r>
      <w:r w:rsidR="003F0D94"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Política o procedimiento de gobierno/</w:t>
      </w:r>
      <w:r w:rsidR="00930880">
        <w:rPr>
          <w:rFonts w:ascii="Calibri" w:eastAsia="Times New Roman" w:hAnsi="Calibri" w:cs="Times New Roman"/>
          <w:lang w:val="es-MX"/>
        </w:rPr>
        <w:t>EFS</w:t>
      </w:r>
      <w:r w:rsidRPr="00B12E0D">
        <w:rPr>
          <w:rFonts w:ascii="Calibri" w:eastAsia="Times New Roman" w:hAnsi="Calibri" w:cs="Times New Roman"/>
          <w:lang w:val="es-MX"/>
        </w:rPr>
        <w:t xml:space="preserve"> con respecto a lo que </w:t>
      </w:r>
      <w:r w:rsidR="00930880">
        <w:rPr>
          <w:rFonts w:ascii="Calibri" w:eastAsia="Times New Roman" w:hAnsi="Calibri" w:cs="Times New Roman"/>
          <w:lang w:val="es-MX"/>
        </w:rPr>
        <w:t xml:space="preserve">las </w:t>
      </w:r>
      <w:r w:rsidRPr="00B12E0D">
        <w:rPr>
          <w:rFonts w:ascii="Calibri" w:eastAsia="Times New Roman" w:hAnsi="Calibri" w:cs="Times New Roman"/>
          <w:lang w:val="es-MX"/>
        </w:rPr>
        <w:t xml:space="preserve">irregularidades financieras </w:t>
      </w:r>
      <w:r w:rsidR="00930880" w:rsidRPr="00B12E0D">
        <w:rPr>
          <w:rFonts w:ascii="Calibri" w:eastAsia="Times New Roman" w:hAnsi="Calibri" w:cs="Times New Roman"/>
          <w:lang w:val="es-MX"/>
        </w:rPr>
        <w:t>constituye</w:t>
      </w:r>
      <w:r w:rsidR="00930880">
        <w:rPr>
          <w:rFonts w:ascii="Calibri" w:eastAsia="Times New Roman" w:hAnsi="Calibri" w:cs="Times New Roman"/>
          <w:lang w:val="es-MX"/>
        </w:rPr>
        <w:t>n</w:t>
      </w:r>
      <w:r w:rsidR="00930880" w:rsidRPr="00B12E0D">
        <w:rPr>
          <w:rFonts w:ascii="Calibri" w:eastAsia="Times New Roman" w:hAnsi="Calibri" w:cs="Times New Roman"/>
          <w:lang w:val="es-MX"/>
        </w:rPr>
        <w:t xml:space="preserve"> </w:t>
      </w:r>
      <w:r w:rsidRPr="00B12E0D">
        <w:rPr>
          <w:rFonts w:ascii="Calibri" w:eastAsia="Times New Roman" w:hAnsi="Calibri" w:cs="Times New Roman"/>
          <w:lang w:val="es-MX"/>
        </w:rPr>
        <w:t>y las autoridades a las que se darán a conocer dichas cuestiones</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Verificación de cumplimiento de estas políticas y procedimientos</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Evidencia en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que sugieran que se dieron a conocer irregularidades financieras al </w:t>
      </w:r>
      <w:r w:rsidR="00930880">
        <w:rPr>
          <w:rFonts w:ascii="Calibri" w:eastAsia="Times New Roman" w:hAnsi="Calibri" w:cs="Times New Roman"/>
          <w:lang w:val="es-MX"/>
        </w:rPr>
        <w:t xml:space="preserve">jefe de la unidad </w:t>
      </w:r>
      <w:r w:rsidRPr="00B12E0D">
        <w:rPr>
          <w:rFonts w:ascii="Calibri" w:eastAsia="Times New Roman" w:hAnsi="Calibri" w:cs="Times New Roman"/>
          <w:lang w:val="es-MX"/>
        </w:rPr>
        <w:t>auditora para su posterior  comunicación con las autoridades designadas</w:t>
      </w:r>
    </w:p>
    <w:p w:rsidR="003F0D94" w:rsidRPr="00B12E0D" w:rsidRDefault="003F0D94" w:rsidP="003F0D94">
      <w:pPr>
        <w:spacing w:after="0" w:line="240" w:lineRule="auto"/>
        <w:ind w:left="1440" w:hanging="720"/>
        <w:jc w:val="both"/>
        <w:rPr>
          <w:rFonts w:ascii="Calibri" w:eastAsia="Times New Roman" w:hAnsi="Calibri" w:cs="Times New Roman"/>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Discutir con </w:t>
      </w:r>
      <w:r w:rsidR="00930880">
        <w:rPr>
          <w:rFonts w:ascii="Calibri" w:eastAsia="Times New Roman" w:hAnsi="Calibri" w:cs="Times New Roman"/>
          <w:lang w:val="es-MX"/>
        </w:rPr>
        <w:t>el área de gestión</w:t>
      </w:r>
      <w:r w:rsidRPr="00B12E0D">
        <w:rPr>
          <w:rFonts w:ascii="Calibri" w:eastAsia="Times New Roman" w:hAnsi="Calibri" w:cs="Times New Roman"/>
          <w:lang w:val="es-MX"/>
        </w:rPr>
        <w:t xml:space="preserve"> sobre medidas adoptadas sobre irregularidades financieras</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p>
    <w:p w:rsidR="003F0D94" w:rsidRPr="00B12E0D" w:rsidRDefault="003F0D94" w:rsidP="003F0D94">
      <w:pPr>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i/>
          <w:iCs/>
          <w:lang w:val="es-MX"/>
        </w:rPr>
        <w:t>8.</w:t>
      </w:r>
      <w:r w:rsidRPr="00B12E0D">
        <w:rPr>
          <w:rFonts w:ascii="Times New Roman" w:eastAsia="Times New Roman" w:hAnsi="Times New Roman" w:cs="Times New Roman"/>
          <w:i/>
          <w:iCs/>
          <w:sz w:val="14"/>
          <w:szCs w:val="14"/>
          <w:lang w:val="es-MX"/>
        </w:rPr>
        <w:tab/>
      </w:r>
      <w:r w:rsidRPr="00B12E0D">
        <w:rPr>
          <w:rFonts w:ascii="Calibri" w:eastAsia="Times New Roman" w:hAnsi="Calibri" w:cs="Times New Roman"/>
          <w:b/>
          <w:bCs/>
          <w:lang w:val="es-MX"/>
        </w:rPr>
        <w:t>Requisito</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b/>
          <w:bCs/>
          <w:i/>
          <w:iCs/>
          <w:lang w:val="es-MX"/>
        </w:rPr>
        <w:t>-</w:t>
      </w:r>
      <w:r w:rsidRPr="00B12E0D">
        <w:rPr>
          <w:rFonts w:ascii="Calibri" w:eastAsia="Times New Roman" w:hAnsi="Calibri" w:cs="Times New Roman"/>
          <w:b/>
          <w:bCs/>
          <w:lang w:val="es-MX"/>
        </w:rPr>
        <w:t xml:space="preserve"> la EFS </w:t>
      </w:r>
      <w:r w:rsidRPr="00B12E0D">
        <w:rPr>
          <w:rFonts w:ascii="Calibri" w:eastAsia="Times New Roman" w:hAnsi="Calibri" w:cs="Times New Roman"/>
          <w:b/>
          <w:bCs/>
          <w:i/>
          <w:iCs/>
          <w:lang w:val="es-MX"/>
        </w:rPr>
        <w:t>no se ve obligad</w:t>
      </w:r>
      <w:r w:rsidR="000F1696">
        <w:rPr>
          <w:rFonts w:ascii="Calibri" w:eastAsia="Times New Roman" w:hAnsi="Calibri" w:cs="Times New Roman"/>
          <w:b/>
          <w:bCs/>
          <w:i/>
          <w:iCs/>
          <w:lang w:val="es-MX"/>
        </w:rPr>
        <w:t>a</w:t>
      </w:r>
      <w:r w:rsidRPr="00B12E0D">
        <w:rPr>
          <w:rFonts w:ascii="Calibri" w:eastAsia="Times New Roman" w:hAnsi="Calibri" w:cs="Times New Roman"/>
          <w:b/>
          <w:bCs/>
          <w:i/>
          <w:iCs/>
          <w:lang w:val="es-MX"/>
        </w:rPr>
        <w:t xml:space="preserve"> a retener los resultados</w:t>
      </w:r>
      <w:r w:rsidR="000F1696">
        <w:rPr>
          <w:rFonts w:ascii="Calibri" w:eastAsia="Times New Roman" w:hAnsi="Calibri" w:cs="Times New Roman"/>
          <w:b/>
          <w:bCs/>
          <w:i/>
          <w:iCs/>
          <w:lang w:val="es-MX"/>
        </w:rPr>
        <w:t>,</w:t>
      </w:r>
      <w:r w:rsidRPr="00B12E0D">
        <w:rPr>
          <w:rFonts w:ascii="Calibri" w:eastAsia="Times New Roman" w:hAnsi="Calibri" w:cs="Times New Roman"/>
          <w:b/>
          <w:bCs/>
          <w:i/>
          <w:iCs/>
          <w:lang w:val="es-MX"/>
        </w:rPr>
        <w:t xml:space="preserve"> y dentro de su mandato legal, </w:t>
      </w:r>
      <w:r w:rsidR="000F1696">
        <w:rPr>
          <w:rFonts w:ascii="Calibri" w:eastAsia="Times New Roman" w:hAnsi="Calibri" w:cs="Times New Roman"/>
          <w:b/>
          <w:bCs/>
          <w:i/>
          <w:iCs/>
          <w:lang w:val="es-MX"/>
        </w:rPr>
        <w:t xml:space="preserve">es </w:t>
      </w:r>
      <w:r w:rsidRPr="00B12E0D">
        <w:rPr>
          <w:rFonts w:ascii="Calibri" w:eastAsia="Times New Roman" w:hAnsi="Calibri" w:cs="Times New Roman"/>
          <w:b/>
          <w:bCs/>
          <w:i/>
          <w:iCs/>
          <w:lang w:val="es-MX"/>
        </w:rPr>
        <w:t xml:space="preserve">libre </w:t>
      </w:r>
      <w:r w:rsidR="000F1696">
        <w:rPr>
          <w:rFonts w:ascii="Calibri" w:eastAsia="Times New Roman" w:hAnsi="Calibri" w:cs="Times New Roman"/>
          <w:b/>
          <w:bCs/>
          <w:i/>
          <w:iCs/>
          <w:lang w:val="es-MX"/>
        </w:rPr>
        <w:t>de</w:t>
      </w:r>
      <w:r w:rsidRPr="00B12E0D">
        <w:rPr>
          <w:rFonts w:ascii="Calibri" w:eastAsia="Times New Roman" w:hAnsi="Calibri" w:cs="Times New Roman"/>
          <w:b/>
          <w:bCs/>
          <w:i/>
          <w:iCs/>
          <w:lang w:val="es-MX"/>
        </w:rPr>
        <w:t xml:space="preserve"> decidir qué publicar y cómo. (ISSAI 3000, </w:t>
      </w:r>
      <w:proofErr w:type="spellStart"/>
      <w:r w:rsidRPr="00B12E0D">
        <w:rPr>
          <w:rFonts w:ascii="Calibri" w:eastAsia="Times New Roman" w:hAnsi="Calibri" w:cs="Times New Roman"/>
          <w:b/>
          <w:bCs/>
          <w:i/>
          <w:iCs/>
          <w:lang w:val="es-MX"/>
        </w:rPr>
        <w:t>sec</w:t>
      </w:r>
      <w:proofErr w:type="spellEnd"/>
      <w:r w:rsidRPr="00B12E0D">
        <w:rPr>
          <w:rFonts w:ascii="Calibri" w:eastAsia="Times New Roman" w:hAnsi="Calibri" w:cs="Times New Roman"/>
          <w:b/>
          <w:bCs/>
          <w:i/>
          <w:iCs/>
          <w:lang w:val="es-MX"/>
        </w:rPr>
        <w:t xml:space="preserve"> 5.3).</w:t>
      </w:r>
      <w:r w:rsidRPr="00B12E0D">
        <w:rPr>
          <w:rFonts w:ascii="Calibri" w:eastAsia="Times New Roman" w:hAnsi="Calibri" w:cs="Times New Roman"/>
          <w:b/>
          <w:bCs/>
          <w:lang w:val="es-MX"/>
        </w:rPr>
        <w:t xml:space="preserve"> </w:t>
      </w:r>
    </w:p>
    <w:p w:rsidR="003F0D94" w:rsidRPr="00B12E0D" w:rsidRDefault="003F0D94" w:rsidP="003F0D94">
      <w:pPr>
        <w:autoSpaceDE w:val="0"/>
        <w:autoSpaceDN w:val="0"/>
        <w:spacing w:after="0" w:line="240" w:lineRule="auto"/>
        <w:ind w:left="720"/>
        <w:jc w:val="both"/>
        <w:rPr>
          <w:rFonts w:ascii="Myriad Pro" w:eastAsia="Times New Roman" w:hAnsi="Myriad Pro" w:cs="Times New Roman"/>
          <w:color w:val="000000"/>
          <w:sz w:val="24"/>
          <w:szCs w:val="24"/>
          <w:lang w:val="es-MX"/>
        </w:rPr>
      </w:pPr>
      <w:r w:rsidRPr="00B12E0D">
        <w:rPr>
          <w:rFonts w:ascii="Calibri" w:eastAsia="Times New Roman" w:hAnsi="Calibri" w:cs="Times New Roman"/>
          <w:b/>
          <w:bCs/>
          <w:lang w:val="es-MX"/>
        </w:rPr>
        <w:lastRenderedPageBreak/>
        <w:t>Explicación-</w:t>
      </w:r>
      <w:r w:rsidRPr="00B12E0D">
        <w:rPr>
          <w:rFonts w:ascii="Myriad Pro" w:eastAsia="Times New Roman" w:hAnsi="Myriad Pro" w:cs="Times New Roman"/>
          <w:b/>
          <w:bCs/>
          <w:color w:val="000000"/>
          <w:sz w:val="24"/>
          <w:szCs w:val="24"/>
          <w:lang w:val="es-MX"/>
        </w:rPr>
        <w:t xml:space="preserve"> </w:t>
      </w:r>
      <w:r w:rsidRPr="00B12E0D">
        <w:rPr>
          <w:rFonts w:ascii="Calibri" w:eastAsia="Times New Roman" w:hAnsi="Calibri" w:cs="Times New Roman"/>
          <w:lang w:val="es-MX"/>
        </w:rPr>
        <w:t xml:space="preserve">Los mandatos de la mayoría de las EFS proporcionan un alto nivel de independencia a la EFS para la finalización y distribución de informes de auditoría. Por ejemplo, la EFS no </w:t>
      </w:r>
      <w:r w:rsidR="001973C2">
        <w:rPr>
          <w:rFonts w:ascii="Calibri" w:eastAsia="Times New Roman" w:hAnsi="Calibri" w:cs="Times New Roman"/>
          <w:lang w:val="es-MX"/>
        </w:rPr>
        <w:t xml:space="preserve">deberá </w:t>
      </w:r>
      <w:r w:rsidRPr="00B12E0D">
        <w:rPr>
          <w:rFonts w:ascii="Calibri" w:eastAsia="Times New Roman" w:hAnsi="Calibri" w:cs="Times New Roman"/>
          <w:lang w:val="es-MX"/>
        </w:rPr>
        <w:t>estar bajo el control o dirección de ninguna otra persona o autoridad. En ese sentido, la EFS debe ser libre de divulgar sus hallazgos de manera justa e igualitaria, y no verse obligada a retener resultados, especialmente si éstos pueden tener un impacto significativo en las operaciones de la organización.</w:t>
      </w:r>
    </w:p>
    <w:p w:rsidR="003F0D94" w:rsidRPr="00B12E0D" w:rsidRDefault="003F0D94" w:rsidP="003F0D94">
      <w:pPr>
        <w:snapToGrid w:val="0"/>
        <w:spacing w:before="240"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Orientación- </w:t>
      </w:r>
      <w:r w:rsidRPr="00B12E0D">
        <w:rPr>
          <w:rFonts w:ascii="Calibri" w:eastAsia="Times New Roman" w:hAnsi="Calibri" w:cs="Times New Roman"/>
          <w:lang w:val="es-MX"/>
        </w:rPr>
        <w:t xml:space="preserve">El facilitador puede observar el </w:t>
      </w:r>
      <w:r w:rsidRPr="00B12E0D">
        <w:rPr>
          <w:rFonts w:ascii="Calibri" w:eastAsia="Times New Roman" w:hAnsi="Calibri" w:cs="Times New Roman"/>
          <w:b/>
          <w:bCs/>
          <w:lang w:val="es-MX"/>
        </w:rPr>
        <w:t>mandato de la EFS</w:t>
      </w:r>
      <w:r w:rsidRPr="00B12E0D">
        <w:rPr>
          <w:rFonts w:ascii="Calibri" w:eastAsia="Times New Roman" w:hAnsi="Calibri" w:cs="Times New Roman"/>
          <w:lang w:val="es-MX"/>
        </w:rPr>
        <w:t xml:space="preserve"> y determinar si hay obstáculos legales que impedirían a la EFS ser libre de decidir qué publicar en el informe y cómo. Discutir con </w:t>
      </w:r>
      <w:r w:rsidR="00874F75">
        <w:rPr>
          <w:rFonts w:ascii="Calibri" w:eastAsia="Times New Roman" w:hAnsi="Calibri" w:cs="Times New Roman"/>
          <w:lang w:val="es-MX"/>
        </w:rPr>
        <w:t>el área de gestión</w:t>
      </w:r>
      <w:r w:rsidRPr="00B12E0D">
        <w:rPr>
          <w:rFonts w:ascii="Calibri" w:eastAsia="Times New Roman" w:hAnsi="Calibri" w:cs="Times New Roman"/>
          <w:lang w:val="es-MX"/>
        </w:rPr>
        <w:t xml:space="preserve"> si ha habido presión en la EFS para retener </w:t>
      </w:r>
      <w:r w:rsidR="00874F75">
        <w:rPr>
          <w:rFonts w:ascii="Calibri" w:eastAsia="Times New Roman" w:hAnsi="Calibri" w:cs="Times New Roman"/>
          <w:lang w:val="es-MX"/>
        </w:rPr>
        <w:t>los hallazgos</w:t>
      </w:r>
      <w:r w:rsidR="00874F75"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de </w:t>
      </w:r>
      <w:r w:rsidR="00874F75">
        <w:rPr>
          <w:rFonts w:ascii="Calibri" w:eastAsia="Times New Roman" w:hAnsi="Calibri" w:cs="Times New Roman"/>
          <w:lang w:val="es-MX"/>
        </w:rPr>
        <w:t xml:space="preserve">la </w:t>
      </w:r>
      <w:r w:rsidRPr="00B12E0D">
        <w:rPr>
          <w:rFonts w:ascii="Calibri" w:eastAsia="Times New Roman" w:hAnsi="Calibri" w:cs="Times New Roman"/>
          <w:lang w:val="es-MX"/>
        </w:rPr>
        <w:t xml:space="preserve">auditoría. Comparar los resultados del proyecto de auditoría y el informe publicado, para comprobar si ha quedado algún hallazgo </w:t>
      </w:r>
      <w:r w:rsidR="00874F75">
        <w:rPr>
          <w:rFonts w:ascii="Calibri" w:eastAsia="Times New Roman" w:hAnsi="Calibri" w:cs="Times New Roman"/>
          <w:lang w:val="es-MX"/>
        </w:rPr>
        <w:t>importante</w:t>
      </w:r>
      <w:r w:rsidR="00874F75"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fuera del informe publicado. Compruebe si hay causas justificadas para el mismo. </w:t>
      </w:r>
    </w:p>
    <w:p w:rsidR="003F0D94" w:rsidRPr="00B12E0D" w:rsidRDefault="003F0D94" w:rsidP="003F0D94">
      <w:pPr>
        <w:snapToGrid w:val="0"/>
        <w:spacing w:before="240" w:after="0" w:line="240" w:lineRule="auto"/>
        <w:ind w:left="720"/>
        <w:jc w:val="both"/>
        <w:rPr>
          <w:rFonts w:ascii="Calibri" w:eastAsia="Times New Roman" w:hAnsi="Calibri" w:cs="Times New Roman"/>
          <w:lang w:val="es-MX"/>
        </w:rPr>
      </w:pPr>
    </w:p>
    <w:p w:rsidR="003F0D94" w:rsidRPr="00B12E0D" w:rsidRDefault="003F0D94" w:rsidP="003F0D94">
      <w:pPr>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9.</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lang w:val="es-MX"/>
        </w:rPr>
        <w:t>Requisito</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b/>
          <w:bCs/>
          <w:i/>
          <w:iCs/>
          <w:lang w:val="es-MX"/>
        </w:rPr>
        <w:t>-</w:t>
      </w:r>
      <w:r w:rsidRPr="00B12E0D">
        <w:rPr>
          <w:rFonts w:ascii="Calibri" w:eastAsia="Times New Roman" w:hAnsi="Calibri" w:cs="Times New Roman"/>
          <w:b/>
          <w:bCs/>
          <w:lang w:val="es-MX"/>
        </w:rPr>
        <w:t xml:space="preserve"> la EFS </w:t>
      </w:r>
      <w:r w:rsidRPr="00B12E0D">
        <w:rPr>
          <w:rFonts w:ascii="Calibri" w:eastAsia="Times New Roman" w:hAnsi="Calibri" w:cs="Times New Roman"/>
          <w:b/>
          <w:bCs/>
          <w:i/>
          <w:iCs/>
          <w:lang w:val="es-MX"/>
        </w:rPr>
        <w:t>decide sobre cómo servir mejor a su propio interés y al interés público en la distribución de los informes de auditoría, tanto en general</w:t>
      </w:r>
      <w:r w:rsidR="008A2971">
        <w:rPr>
          <w:rFonts w:ascii="Calibri" w:eastAsia="Times New Roman" w:hAnsi="Calibri" w:cs="Times New Roman"/>
          <w:b/>
          <w:bCs/>
          <w:i/>
          <w:iCs/>
          <w:lang w:val="es-MX"/>
        </w:rPr>
        <w:t>,</w:t>
      </w:r>
      <w:r w:rsidRPr="00B12E0D">
        <w:rPr>
          <w:rFonts w:ascii="Calibri" w:eastAsia="Times New Roman" w:hAnsi="Calibri" w:cs="Times New Roman"/>
          <w:b/>
          <w:bCs/>
          <w:i/>
          <w:iCs/>
          <w:lang w:val="es-MX"/>
        </w:rPr>
        <w:t xml:space="preserve"> como en cada informe (ISSAI 3000, </w:t>
      </w:r>
      <w:proofErr w:type="spellStart"/>
      <w:r w:rsidRPr="00B12E0D">
        <w:rPr>
          <w:rFonts w:ascii="Calibri" w:eastAsia="Times New Roman" w:hAnsi="Calibri" w:cs="Times New Roman"/>
          <w:b/>
          <w:bCs/>
          <w:i/>
          <w:iCs/>
          <w:lang w:val="es-MX"/>
        </w:rPr>
        <w:t>sec</w:t>
      </w:r>
      <w:proofErr w:type="spellEnd"/>
      <w:r w:rsidRPr="00B12E0D">
        <w:rPr>
          <w:rFonts w:ascii="Calibri" w:eastAsia="Times New Roman" w:hAnsi="Calibri" w:cs="Times New Roman"/>
          <w:b/>
          <w:bCs/>
          <w:i/>
          <w:iCs/>
          <w:lang w:val="es-MX"/>
        </w:rPr>
        <w:t xml:space="preserve"> 5.4).</w:t>
      </w:r>
      <w:r w:rsidRPr="00B12E0D">
        <w:rPr>
          <w:rFonts w:ascii="Calibri" w:eastAsia="Times New Roman" w:hAnsi="Calibri" w:cs="Times New Roman"/>
          <w:b/>
          <w:bCs/>
          <w:lang w:val="es-MX"/>
        </w:rPr>
        <w:t xml:space="preserve"> </w:t>
      </w:r>
    </w:p>
    <w:p w:rsidR="003F0D94" w:rsidRPr="00B12E0D" w:rsidRDefault="003F0D94" w:rsidP="003F0D94">
      <w:pPr>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10.</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lang w:val="es-MX"/>
        </w:rPr>
        <w:t>Requisito</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b/>
          <w:bCs/>
          <w:i/>
          <w:iCs/>
          <w:lang w:val="es-MX"/>
        </w:rPr>
        <w:t xml:space="preserve">- Los informes se distribuyen al auditado, el </w:t>
      </w:r>
      <w:r w:rsidR="00D2230C">
        <w:rPr>
          <w:rFonts w:ascii="Calibri" w:eastAsia="Times New Roman" w:hAnsi="Calibri" w:cs="Times New Roman"/>
          <w:b/>
          <w:bCs/>
          <w:i/>
          <w:iCs/>
          <w:lang w:val="es-MX"/>
        </w:rPr>
        <w:t>Poder E</w:t>
      </w:r>
      <w:r w:rsidRPr="00B12E0D">
        <w:rPr>
          <w:rFonts w:ascii="Calibri" w:eastAsia="Times New Roman" w:hAnsi="Calibri" w:cs="Times New Roman"/>
          <w:b/>
          <w:bCs/>
          <w:i/>
          <w:iCs/>
          <w:lang w:val="es-MX"/>
        </w:rPr>
        <w:t xml:space="preserve">jecutivo y la </w:t>
      </w:r>
      <w:r w:rsidR="00D2230C">
        <w:rPr>
          <w:rFonts w:ascii="Calibri" w:eastAsia="Times New Roman" w:hAnsi="Calibri" w:cs="Times New Roman"/>
          <w:b/>
          <w:bCs/>
          <w:i/>
          <w:iCs/>
          <w:lang w:val="es-MX"/>
        </w:rPr>
        <w:t>L</w:t>
      </w:r>
      <w:r w:rsidRPr="00B12E0D">
        <w:rPr>
          <w:rFonts w:ascii="Calibri" w:eastAsia="Times New Roman" w:hAnsi="Calibri" w:cs="Times New Roman"/>
          <w:b/>
          <w:bCs/>
          <w:i/>
          <w:iCs/>
          <w:lang w:val="es-MX"/>
        </w:rPr>
        <w:t xml:space="preserve">egislatura, y en caso de que sea relevante, serán accesibles al público en general directamente y a través de los medios de comunicación y a otros interesados, salvo que esté prohibido por la legislación o reglamentos (ISSAI 3100, </w:t>
      </w:r>
      <w:proofErr w:type="spellStart"/>
      <w:r w:rsidRPr="00B12E0D">
        <w:rPr>
          <w:rFonts w:ascii="Calibri" w:eastAsia="Times New Roman" w:hAnsi="Calibri" w:cs="Times New Roman"/>
          <w:b/>
          <w:bCs/>
          <w:i/>
          <w:iCs/>
          <w:lang w:val="es-MX"/>
        </w:rPr>
        <w:t>sec</w:t>
      </w:r>
      <w:proofErr w:type="spellEnd"/>
      <w:r w:rsidRPr="00B12E0D">
        <w:rPr>
          <w:rFonts w:ascii="Calibri" w:eastAsia="Times New Roman" w:hAnsi="Calibri" w:cs="Times New Roman"/>
          <w:b/>
          <w:bCs/>
          <w:i/>
          <w:iCs/>
          <w:lang w:val="es-MX"/>
        </w:rPr>
        <w:t xml:space="preserve"> 35 ISSAI 3000, </w:t>
      </w:r>
      <w:proofErr w:type="spellStart"/>
      <w:r w:rsidRPr="00B12E0D">
        <w:rPr>
          <w:rFonts w:ascii="Calibri" w:eastAsia="Times New Roman" w:hAnsi="Calibri" w:cs="Times New Roman"/>
          <w:b/>
          <w:bCs/>
          <w:i/>
          <w:iCs/>
          <w:lang w:val="es-MX"/>
        </w:rPr>
        <w:t>sec</w:t>
      </w:r>
      <w:proofErr w:type="spellEnd"/>
      <w:r w:rsidRPr="00B12E0D">
        <w:rPr>
          <w:rFonts w:ascii="Calibri" w:eastAsia="Times New Roman" w:hAnsi="Calibri" w:cs="Times New Roman"/>
          <w:b/>
          <w:bCs/>
          <w:i/>
          <w:iCs/>
          <w:lang w:val="es-MX"/>
        </w:rPr>
        <w:t xml:space="preserve"> 5.4).</w:t>
      </w:r>
      <w:r w:rsidRPr="00B12E0D">
        <w:rPr>
          <w:rFonts w:ascii="Calibri" w:eastAsia="Times New Roman" w:hAnsi="Calibri" w:cs="Times New Roman"/>
          <w:b/>
          <w:bCs/>
          <w:lang w:val="es-MX"/>
        </w:rPr>
        <w:t xml:space="preserve"> </w:t>
      </w:r>
    </w:p>
    <w:p w:rsidR="003F0D94" w:rsidRPr="00B12E0D" w:rsidRDefault="003F0D94" w:rsidP="003F0D94">
      <w:pPr>
        <w:autoSpaceDE w:val="0"/>
        <w:autoSpaceDN w:val="0"/>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Explicación (9 y 10)-</w:t>
      </w:r>
      <w:r w:rsidRPr="00B12E0D">
        <w:rPr>
          <w:rFonts w:ascii="Myriad Pro" w:eastAsia="Times New Roman" w:hAnsi="Myriad Pro" w:cs="Times New Roman"/>
          <w:b/>
          <w:bCs/>
          <w:color w:val="000000"/>
          <w:sz w:val="24"/>
          <w:szCs w:val="24"/>
          <w:lang w:val="es-MX"/>
        </w:rPr>
        <w:t xml:space="preserve"> </w:t>
      </w:r>
      <w:r w:rsidRPr="00B12E0D">
        <w:rPr>
          <w:rFonts w:ascii="Arial" w:eastAsia="Times New Roman" w:hAnsi="Arial" w:cs="Arial"/>
          <w:color w:val="000000"/>
          <w:sz w:val="20"/>
          <w:szCs w:val="24"/>
          <w:lang w:val="es-MX"/>
        </w:rPr>
        <w:t xml:space="preserve">Los </w:t>
      </w:r>
      <w:r w:rsidR="002A7F40">
        <w:rPr>
          <w:rFonts w:ascii="Arial" w:eastAsia="Times New Roman" w:hAnsi="Arial" w:cs="Arial"/>
          <w:color w:val="000000"/>
          <w:sz w:val="20"/>
          <w:szCs w:val="24"/>
          <w:lang w:val="es-MX"/>
        </w:rPr>
        <w:t xml:space="preserve">amplios </w:t>
      </w:r>
      <w:r w:rsidRPr="00B12E0D">
        <w:rPr>
          <w:rFonts w:ascii="Arial" w:eastAsia="Times New Roman" w:hAnsi="Arial" w:cs="Arial"/>
          <w:color w:val="000000"/>
          <w:sz w:val="20"/>
          <w:szCs w:val="24"/>
          <w:lang w:val="es-MX"/>
        </w:rPr>
        <w:t>informes de</w:t>
      </w:r>
      <w:r w:rsidRPr="00B12E0D">
        <w:rPr>
          <w:rFonts w:ascii="Myriad Pro" w:eastAsia="Times New Roman" w:hAnsi="Myriad Pro" w:cs="Times New Roman"/>
          <w:color w:val="000000"/>
          <w:sz w:val="20"/>
          <w:szCs w:val="24"/>
          <w:lang w:val="es-MX"/>
        </w:rPr>
        <w:t xml:space="preserve"> </w:t>
      </w:r>
      <w:r w:rsidRPr="00B12E0D">
        <w:rPr>
          <w:rFonts w:ascii="Calibri" w:eastAsia="Times New Roman" w:hAnsi="Calibri" w:cs="Times New Roman"/>
          <w:lang w:val="es-MX"/>
        </w:rPr>
        <w:t xml:space="preserve">integral y la </w:t>
      </w:r>
      <w:r w:rsidR="002A7F40">
        <w:rPr>
          <w:rFonts w:ascii="Calibri" w:eastAsia="Times New Roman" w:hAnsi="Calibri" w:cs="Times New Roman"/>
          <w:lang w:val="es-MX"/>
        </w:rPr>
        <w:t>vasta</w:t>
      </w:r>
      <w:r w:rsidR="002A7F40"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distribución de </w:t>
      </w:r>
      <w:r w:rsidR="002A7F40">
        <w:rPr>
          <w:rFonts w:ascii="Calibri" w:eastAsia="Times New Roman" w:hAnsi="Calibri" w:cs="Times New Roman"/>
          <w:lang w:val="es-MX"/>
        </w:rPr>
        <w:t>cada</w:t>
      </w:r>
      <w:r w:rsidRPr="00B12E0D">
        <w:rPr>
          <w:rFonts w:ascii="Calibri" w:eastAsia="Times New Roman" w:hAnsi="Calibri" w:cs="Times New Roman"/>
          <w:lang w:val="es-MX"/>
        </w:rPr>
        <w:t xml:space="preserve"> informe son esenciales para que el trabajo de auditoría tenga un impacto óptimo. Cada EFS debe</w:t>
      </w:r>
      <w:r w:rsidR="002A7F40">
        <w:rPr>
          <w:rFonts w:ascii="Calibri" w:eastAsia="Times New Roman" w:hAnsi="Calibri" w:cs="Times New Roman"/>
          <w:lang w:val="es-MX"/>
        </w:rPr>
        <w:t>rá</w:t>
      </w:r>
      <w:r w:rsidRPr="00B12E0D">
        <w:rPr>
          <w:rFonts w:ascii="Calibri" w:eastAsia="Times New Roman" w:hAnsi="Calibri" w:cs="Times New Roman"/>
          <w:lang w:val="es-MX"/>
        </w:rPr>
        <w:t xml:space="preserve"> decidir sobre cómo servir mejor a su propio interés y al interés público en la distribución de los informes de auditoría, tanto en general</w:t>
      </w:r>
      <w:r w:rsidR="002A7F40">
        <w:rPr>
          <w:rFonts w:ascii="Calibri" w:eastAsia="Times New Roman" w:hAnsi="Calibri" w:cs="Times New Roman"/>
          <w:lang w:val="es-MX"/>
        </w:rPr>
        <w:t>,</w:t>
      </w:r>
      <w:r w:rsidRPr="00B12E0D">
        <w:rPr>
          <w:rFonts w:ascii="Calibri" w:eastAsia="Times New Roman" w:hAnsi="Calibri" w:cs="Times New Roman"/>
          <w:lang w:val="es-MX"/>
        </w:rPr>
        <w:t xml:space="preserve"> como en cada informe. Si es posible, todos los </w:t>
      </w:r>
      <w:r w:rsidR="002A7F40">
        <w:rPr>
          <w:rFonts w:ascii="Calibri" w:eastAsia="Times New Roman" w:hAnsi="Calibri" w:cs="Times New Roman"/>
          <w:lang w:val="es-MX"/>
        </w:rPr>
        <w:t>hallazgos</w:t>
      </w:r>
      <w:r w:rsidR="002A7F40"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relevantes de la auditoría deben hacerse públicos (en los informes de rendimiento individual o en el informe anual de la EFS). El informe, si es posible, </w:t>
      </w:r>
      <w:r w:rsidR="002A7F40">
        <w:rPr>
          <w:rFonts w:ascii="Calibri" w:eastAsia="Times New Roman" w:hAnsi="Calibri" w:cs="Times New Roman"/>
          <w:lang w:val="es-MX"/>
        </w:rPr>
        <w:t>debe distribuirse</w:t>
      </w:r>
      <w:r w:rsidRPr="00B12E0D">
        <w:rPr>
          <w:rFonts w:ascii="Calibri" w:eastAsia="Times New Roman" w:hAnsi="Calibri" w:cs="Times New Roman"/>
          <w:lang w:val="es-MX"/>
        </w:rPr>
        <w:t xml:space="preserve"> a la entidad auditada, el gobierno, las autoridades legislativas, los medios de comunicación y otras partes interesadas. Las autoridades apropiadas que p</w:t>
      </w:r>
      <w:r w:rsidR="002A7F40">
        <w:rPr>
          <w:rFonts w:ascii="Calibri" w:eastAsia="Times New Roman" w:hAnsi="Calibri" w:cs="Times New Roman"/>
          <w:lang w:val="es-MX"/>
        </w:rPr>
        <w:t>odrían</w:t>
      </w:r>
      <w:r w:rsidRPr="00B12E0D">
        <w:rPr>
          <w:rFonts w:ascii="Calibri" w:eastAsia="Times New Roman" w:hAnsi="Calibri" w:cs="Times New Roman"/>
          <w:lang w:val="es-MX"/>
        </w:rPr>
        <w:t xml:space="preserve"> formar parte de la distribución incluyen </w:t>
      </w:r>
      <w:r w:rsidR="002A7F40">
        <w:rPr>
          <w:rFonts w:ascii="Calibri" w:eastAsia="Times New Roman" w:hAnsi="Calibri" w:cs="Times New Roman"/>
          <w:lang w:val="es-MX"/>
        </w:rPr>
        <w:t xml:space="preserve">a aquellos </w:t>
      </w:r>
      <w:r w:rsidRPr="00B12E0D">
        <w:rPr>
          <w:rFonts w:ascii="Calibri" w:eastAsia="Times New Roman" w:hAnsi="Calibri" w:cs="Times New Roman"/>
          <w:lang w:val="es-MX"/>
        </w:rPr>
        <w:t xml:space="preserve">designados por </w:t>
      </w:r>
      <w:r w:rsidR="002A7F40">
        <w:rPr>
          <w:rFonts w:ascii="Calibri" w:eastAsia="Times New Roman" w:hAnsi="Calibri" w:cs="Times New Roman"/>
          <w:lang w:val="es-MX"/>
        </w:rPr>
        <w:t xml:space="preserve">la </w:t>
      </w:r>
      <w:r w:rsidRPr="00B12E0D">
        <w:rPr>
          <w:rFonts w:ascii="Calibri" w:eastAsia="Times New Roman" w:hAnsi="Calibri" w:cs="Times New Roman"/>
          <w:lang w:val="es-MX"/>
        </w:rPr>
        <w:t xml:space="preserve">ley o reglamentos para recibir tales informes; </w:t>
      </w:r>
      <w:r w:rsidR="002A7F40">
        <w:rPr>
          <w:rFonts w:ascii="Calibri" w:eastAsia="Times New Roman" w:hAnsi="Calibri" w:cs="Times New Roman"/>
          <w:lang w:val="es-MX"/>
        </w:rPr>
        <w:t xml:space="preserve">se trata de aquellos </w:t>
      </w:r>
      <w:r w:rsidRPr="00B12E0D">
        <w:rPr>
          <w:rFonts w:ascii="Calibri" w:eastAsia="Times New Roman" w:hAnsi="Calibri" w:cs="Times New Roman"/>
          <w:lang w:val="es-MX"/>
        </w:rPr>
        <w:t xml:space="preserve">responsables de actuar en </w:t>
      </w:r>
      <w:r w:rsidR="002A7F40">
        <w:rPr>
          <w:rFonts w:ascii="Calibri" w:eastAsia="Times New Roman" w:hAnsi="Calibri" w:cs="Times New Roman"/>
          <w:lang w:val="es-MX"/>
        </w:rPr>
        <w:t>los hallazgos</w:t>
      </w:r>
      <w:r w:rsidRPr="00B12E0D">
        <w:rPr>
          <w:rFonts w:ascii="Calibri" w:eastAsia="Times New Roman" w:hAnsi="Calibri" w:cs="Times New Roman"/>
          <w:lang w:val="es-MX"/>
        </w:rPr>
        <w:t xml:space="preserve"> y recomendaciones; los de otros niveles de gobierno que han prestado asistencia al auditado y a los legi</w:t>
      </w:r>
      <w:r w:rsidRPr="004606A3">
        <w:rPr>
          <w:rFonts w:ascii="Calibri" w:eastAsia="Times New Roman" w:hAnsi="Calibri" w:cs="Times New Roman"/>
          <w:lang w:val="es-MX"/>
        </w:rPr>
        <w:t>sladores</w:t>
      </w:r>
    </w:p>
    <w:p w:rsidR="003F0D94" w:rsidRPr="00B12E0D" w:rsidRDefault="003F0D94" w:rsidP="003F0D94">
      <w:pPr>
        <w:autoSpaceDE w:val="0"/>
        <w:autoSpaceDN w:val="0"/>
        <w:spacing w:after="0" w:line="240" w:lineRule="auto"/>
        <w:ind w:left="720"/>
        <w:jc w:val="both"/>
        <w:rPr>
          <w:rFonts w:ascii="Myriad Pro" w:eastAsia="Times New Roman" w:hAnsi="Myriad Pro" w:cs="Times New Roman"/>
          <w:color w:val="000000"/>
          <w:sz w:val="24"/>
          <w:szCs w:val="24"/>
          <w:lang w:val="es-MX"/>
        </w:rPr>
      </w:pPr>
    </w:p>
    <w:p w:rsidR="003F0D94" w:rsidRPr="00B12E0D" w:rsidRDefault="003F0D94" w:rsidP="003F0D94">
      <w:pPr>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Orientación (9 y 10) </w:t>
      </w:r>
      <w:r w:rsidRPr="00B12E0D">
        <w:rPr>
          <w:rFonts w:ascii="Calibri" w:eastAsia="Times New Roman" w:hAnsi="Calibri" w:cs="Times New Roman"/>
          <w:lang w:val="es-MX"/>
        </w:rPr>
        <w:t>– Algunos requisitos de cumplimiento son:</w:t>
      </w:r>
    </w:p>
    <w:p w:rsidR="003F0D94" w:rsidRPr="00B12E0D" w:rsidRDefault="003F0D94" w:rsidP="003F0D94">
      <w:pPr>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sz w:val="24"/>
          <w:szCs w:val="14"/>
          <w:lang w:val="es-MX"/>
        </w:rPr>
        <w:t>La EFS</w:t>
      </w:r>
      <w:r w:rsidRPr="00B12E0D">
        <w:rPr>
          <w:rFonts w:ascii="Times New Roman" w:eastAsia="Times New Roman" w:hAnsi="Times New Roman" w:cs="Times New Roman"/>
          <w:sz w:val="24"/>
          <w:szCs w:val="14"/>
          <w:lang w:val="es-MX"/>
        </w:rPr>
        <w:t xml:space="preserve"> </w:t>
      </w:r>
      <w:r w:rsidRPr="00B12E0D">
        <w:rPr>
          <w:rFonts w:ascii="Calibri" w:eastAsia="Times New Roman" w:hAnsi="Calibri" w:cs="Times New Roman"/>
          <w:lang w:val="es-MX"/>
        </w:rPr>
        <w:t xml:space="preserve">cuenta con una política de comunicación o distribución de informes y la política se ha seguido en los casos verificados. </w:t>
      </w:r>
    </w:p>
    <w:p w:rsidR="003F0D94" w:rsidRPr="00B12E0D" w:rsidRDefault="003F0D94" w:rsidP="003F0D94">
      <w:pPr>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sz w:val="24"/>
          <w:szCs w:val="14"/>
          <w:lang w:val="es-MX"/>
        </w:rPr>
        <w:t>La EFS</w:t>
      </w:r>
      <w:r w:rsidRPr="00B12E0D">
        <w:rPr>
          <w:rFonts w:ascii="Calibri" w:eastAsia="Times New Roman" w:hAnsi="Calibri" w:cs="Times New Roman"/>
          <w:lang w:val="es-MX"/>
        </w:rPr>
        <w:t xml:space="preserve"> puede no tener una política, pero mantiene una lista de distribución de todos los destinatarios de sus informes. El facilitador puede obtener la lista y determinar qué tan amplia es la distribución, haciendo coincidir a los destinatarios con los anteriormente mencionados. </w:t>
      </w:r>
    </w:p>
    <w:p w:rsidR="003F0D94" w:rsidRPr="00B12E0D" w:rsidRDefault="003F0D94" w:rsidP="003F0D94">
      <w:pPr>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Discutir con </w:t>
      </w:r>
      <w:r w:rsidR="000C2D73">
        <w:rPr>
          <w:rFonts w:ascii="Calibri" w:eastAsia="Times New Roman" w:hAnsi="Calibri" w:cs="Times New Roman"/>
          <w:lang w:val="es-MX"/>
        </w:rPr>
        <w:t>el área de gestión</w:t>
      </w:r>
      <w:r w:rsidRPr="00B12E0D">
        <w:rPr>
          <w:rFonts w:ascii="Calibri" w:eastAsia="Times New Roman" w:hAnsi="Calibri" w:cs="Times New Roman"/>
          <w:lang w:val="es-MX"/>
        </w:rPr>
        <w:t xml:space="preserve"> la difusión de informes de auditoría.</w:t>
      </w:r>
    </w:p>
    <w:p w:rsidR="00657067" w:rsidRDefault="00657067" w:rsidP="003F0D94">
      <w:pPr>
        <w:spacing w:after="0" w:line="240" w:lineRule="auto"/>
        <w:ind w:left="720" w:hanging="720"/>
        <w:jc w:val="both"/>
        <w:rPr>
          <w:rFonts w:ascii="Calibri" w:eastAsia="Times New Roman" w:hAnsi="Calibri" w:cs="Times New Roman"/>
          <w:b/>
          <w:bCs/>
          <w:lang w:val="es-MX"/>
        </w:rPr>
      </w:pPr>
    </w:p>
    <w:p w:rsidR="00657067" w:rsidRDefault="00657067" w:rsidP="003F0D94">
      <w:pPr>
        <w:spacing w:after="0" w:line="240" w:lineRule="auto"/>
        <w:ind w:left="720" w:hanging="720"/>
        <w:jc w:val="both"/>
        <w:rPr>
          <w:rFonts w:ascii="Calibri" w:eastAsia="Times New Roman" w:hAnsi="Calibri" w:cs="Times New Roman"/>
          <w:b/>
          <w:bCs/>
          <w:lang w:val="es-MX"/>
        </w:rPr>
      </w:pPr>
    </w:p>
    <w:p w:rsidR="00657067" w:rsidRDefault="00657067" w:rsidP="003F0D94">
      <w:pPr>
        <w:spacing w:after="0" w:line="240" w:lineRule="auto"/>
        <w:ind w:left="720" w:hanging="720"/>
        <w:jc w:val="both"/>
        <w:rPr>
          <w:rFonts w:ascii="Calibri" w:eastAsia="Times New Roman" w:hAnsi="Calibri" w:cs="Times New Roman"/>
          <w:b/>
          <w:bCs/>
          <w:lang w:val="es-MX"/>
        </w:rPr>
      </w:pPr>
    </w:p>
    <w:p w:rsidR="003F0D94" w:rsidRPr="00B12E0D" w:rsidRDefault="003F0D94" w:rsidP="003F0D94">
      <w:pPr>
        <w:spacing w:after="0" w:line="240" w:lineRule="auto"/>
        <w:ind w:left="720" w:hanging="720"/>
        <w:jc w:val="both"/>
        <w:rPr>
          <w:rFonts w:ascii="Calibri" w:eastAsia="Times New Roman" w:hAnsi="Calibri" w:cs="Times New Roman"/>
          <w:b/>
          <w:bCs/>
          <w:u w:val="single"/>
          <w:lang w:val="es-MX"/>
        </w:rPr>
      </w:pPr>
      <w:r w:rsidRPr="00B12E0D">
        <w:rPr>
          <w:rFonts w:ascii="Calibri" w:eastAsia="Times New Roman" w:hAnsi="Calibri" w:cs="Times New Roman"/>
          <w:b/>
          <w:bCs/>
          <w:lang w:val="es-MX"/>
        </w:rPr>
        <w:lastRenderedPageBreak/>
        <w:t>IV.</w:t>
      </w:r>
      <w:r w:rsidRPr="00B12E0D">
        <w:rPr>
          <w:rFonts w:ascii="Calibri" w:eastAsia="Times New Roman" w:hAnsi="Calibri" w:cs="Times New Roman"/>
          <w:b/>
          <w:bCs/>
          <w:u w:val="single"/>
          <w:lang w:val="es-MX"/>
        </w:rPr>
        <w:t xml:space="preserve"> </w:t>
      </w:r>
      <w:r w:rsidR="000C2D73">
        <w:rPr>
          <w:rFonts w:ascii="Calibri" w:eastAsia="Times New Roman" w:hAnsi="Calibri" w:cs="Times New Roman"/>
          <w:b/>
          <w:bCs/>
          <w:u w:val="single"/>
          <w:lang w:val="es-MX"/>
        </w:rPr>
        <w:t>D</w:t>
      </w:r>
      <w:r w:rsidRPr="00B12E0D">
        <w:rPr>
          <w:rFonts w:ascii="Calibri" w:eastAsia="Times New Roman" w:hAnsi="Calibri" w:cs="Times New Roman"/>
          <w:b/>
          <w:bCs/>
          <w:u w:val="single"/>
          <w:lang w:val="es-MX"/>
        </w:rPr>
        <w:t>ocument</w:t>
      </w:r>
      <w:r w:rsidR="00BB3508">
        <w:rPr>
          <w:rFonts w:ascii="Calibri" w:eastAsia="Times New Roman" w:hAnsi="Calibri" w:cs="Times New Roman"/>
          <w:b/>
          <w:bCs/>
          <w:u w:val="single"/>
          <w:lang w:val="es-MX"/>
        </w:rPr>
        <w:t>ación de papeles</w:t>
      </w:r>
      <w:r w:rsidRPr="00B12E0D">
        <w:rPr>
          <w:rFonts w:ascii="Calibri" w:eastAsia="Times New Roman" w:hAnsi="Calibri" w:cs="Times New Roman"/>
          <w:b/>
          <w:bCs/>
          <w:u w:val="single"/>
          <w:lang w:val="es-MX"/>
        </w:rPr>
        <w:t xml:space="preserve"> de trabajo</w:t>
      </w: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Times New Roman" w:eastAsia="Times New Roman" w:hAnsi="Times New Roman" w:cs="Times New Roman"/>
          <w:b/>
          <w:bCs/>
          <w:sz w:val="24"/>
          <w:szCs w:val="24"/>
          <w:u w:val="single"/>
          <w:lang w:val="es-MX"/>
        </w:rPr>
        <w:t xml:space="preserve"> </w:t>
      </w: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1.</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Los </w:t>
      </w:r>
      <w:r w:rsidR="00BB3508">
        <w:rPr>
          <w:rFonts w:ascii="Calibri" w:eastAsia="Times New Roman" w:hAnsi="Calibri" w:cs="Times New Roman"/>
          <w:b/>
          <w:bCs/>
          <w:i/>
          <w:iCs/>
          <w:lang w:val="es-MX"/>
        </w:rPr>
        <w:t>papeles de trabajo</w:t>
      </w:r>
      <w:r w:rsidRPr="00B12E0D">
        <w:rPr>
          <w:rFonts w:ascii="Calibri" w:eastAsia="Times New Roman" w:hAnsi="Calibri" w:cs="Times New Roman"/>
          <w:b/>
          <w:bCs/>
          <w:i/>
          <w:iCs/>
          <w:lang w:val="es-MX"/>
        </w:rPr>
        <w:t xml:space="preserve"> contienen (ISSAI 3100 – 23 y 24; ISSAI 3000, 4.2; ISSAI 3000, Apéndice 3 – 3,</w:t>
      </w:r>
      <w:r w:rsidR="006E5BC9">
        <w:rPr>
          <w:rFonts w:ascii="Calibri" w:eastAsia="Times New Roman" w:hAnsi="Calibri" w:cs="Times New Roman"/>
          <w:b/>
          <w:bCs/>
          <w:i/>
          <w:iCs/>
          <w:lang w:val="es-MX"/>
        </w:rPr>
        <w:t xml:space="preserve"> </w:t>
      </w:r>
      <w:r w:rsidRPr="00B12E0D">
        <w:rPr>
          <w:rFonts w:ascii="Calibri" w:eastAsia="Times New Roman" w:hAnsi="Calibri" w:cs="Times New Roman"/>
          <w:b/>
          <w:bCs/>
          <w:i/>
          <w:iCs/>
          <w:lang w:val="es-MX"/>
        </w:rPr>
        <w:t>9 y 4):</w:t>
      </w:r>
      <w:r w:rsidRPr="00B12E0D">
        <w:rPr>
          <w:rFonts w:ascii="Times New Roman" w:eastAsia="Times New Roman" w:hAnsi="Times New Roman" w:cs="Times New Roman"/>
          <w:b/>
          <w:bCs/>
          <w:i/>
          <w:iCs/>
          <w:sz w:val="24"/>
          <w:szCs w:val="24"/>
          <w:lang w:val="es-MX"/>
        </w:rPr>
        <w:t xml:space="preserve"> </w:t>
      </w: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1)</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Detalles de planificación de la auditoría</w:t>
      </w:r>
      <w:r w:rsidRPr="00B12E0D">
        <w:rPr>
          <w:rFonts w:ascii="Times New Roman" w:eastAsia="Times New Roman" w:hAnsi="Times New Roman" w:cs="Times New Roman"/>
          <w:b/>
          <w:bCs/>
          <w:i/>
          <w:iCs/>
          <w:sz w:val="24"/>
          <w:szCs w:val="24"/>
          <w:lang w:val="es-MX"/>
        </w:rPr>
        <w:t xml:space="preserve"> </w:t>
      </w:r>
    </w:p>
    <w:p w:rsidR="00342DEB" w:rsidRDefault="00342DEB"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Explicación-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debe</w:t>
      </w:r>
      <w:r w:rsidR="006E5BC9">
        <w:rPr>
          <w:rFonts w:ascii="Calibri" w:eastAsia="Times New Roman" w:hAnsi="Calibri" w:cs="Times New Roman"/>
          <w:lang w:val="es-MX"/>
        </w:rPr>
        <w:t>rá</w:t>
      </w:r>
      <w:r w:rsidRPr="00B12E0D">
        <w:rPr>
          <w:rFonts w:ascii="Calibri" w:eastAsia="Times New Roman" w:hAnsi="Calibri" w:cs="Times New Roman"/>
          <w:lang w:val="es-MX"/>
        </w:rPr>
        <w:t>n contener todos los documentos de planeación y las decisiones tomadas durante la fase de planeación de una auditoría</w:t>
      </w:r>
      <w:r w:rsidR="006E5BC9">
        <w:rPr>
          <w:rFonts w:ascii="Calibri" w:eastAsia="Times New Roman" w:hAnsi="Calibri" w:cs="Times New Roman"/>
          <w:lang w:val="es-MX"/>
        </w:rPr>
        <w:t xml:space="preserve"> de desempeño</w:t>
      </w:r>
      <w:r w:rsidRPr="00B12E0D">
        <w:rPr>
          <w:rFonts w:ascii="Calibri" w:eastAsia="Times New Roman" w:hAnsi="Calibri" w:cs="Times New Roman"/>
          <w:lang w:val="es-MX"/>
        </w:rPr>
        <w:t>.</w:t>
      </w:r>
    </w:p>
    <w:p w:rsidR="00342DEB" w:rsidRDefault="00342DEB"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Orientación –</w:t>
      </w:r>
      <w:r w:rsidRPr="00B12E0D">
        <w:rPr>
          <w:rFonts w:ascii="Calibri" w:eastAsia="Times New Roman" w:hAnsi="Calibri" w:cs="Times New Roman"/>
          <w:lang w:val="es-MX"/>
        </w:rPr>
        <w:t>algunos indicadores de</w:t>
      </w:r>
      <w:r w:rsidR="00342DEB">
        <w:rPr>
          <w:rFonts w:ascii="Calibri" w:eastAsia="Times New Roman" w:hAnsi="Calibri" w:cs="Times New Roman"/>
          <w:lang w:val="es-MX"/>
        </w:rPr>
        <w:t>l</w:t>
      </w:r>
      <w:r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Pr="00B12E0D">
        <w:rPr>
          <w:rFonts w:eastAsia="Times New Roman" w:cs="Times New Roman"/>
          <w:szCs w:val="14"/>
          <w:lang w:val="es-MX"/>
        </w:rPr>
        <w:t>El m</w:t>
      </w:r>
      <w:r w:rsidRPr="00B12E0D">
        <w:rPr>
          <w:rFonts w:ascii="Calibri" w:eastAsia="Times New Roman" w:hAnsi="Calibri" w:cs="Times New Roman"/>
          <w:lang w:val="es-MX"/>
        </w:rPr>
        <w:t xml:space="preserve">anual de auditoría de desempeño/EFS enumera los documentos de planificación a incluirse en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y con lo que estos han cumplido.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generalmente cont</w:t>
      </w:r>
      <w:r w:rsidR="00342DEB">
        <w:rPr>
          <w:rFonts w:ascii="Calibri" w:eastAsia="Times New Roman" w:hAnsi="Calibri" w:cs="Times New Roman"/>
          <w:lang w:val="es-MX"/>
        </w:rPr>
        <w:t>ienen</w:t>
      </w:r>
      <w:r w:rsidRPr="00B12E0D">
        <w:rPr>
          <w:rFonts w:ascii="Calibri" w:eastAsia="Times New Roman" w:hAnsi="Calibri" w:cs="Times New Roman"/>
          <w:lang w:val="es-MX"/>
        </w:rPr>
        <w:t>:</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roofErr w:type="gramStart"/>
      <w:r w:rsidRPr="00B12E0D">
        <w:rPr>
          <w:rFonts w:ascii="Courier New" w:eastAsia="Times New Roman" w:hAnsi="Courier New" w:cs="Courier New"/>
          <w:lang w:val="es-MX"/>
        </w:rPr>
        <w:t>o</w:t>
      </w:r>
      <w:proofErr w:type="gramEnd"/>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Información</w:t>
      </w:r>
      <w:r w:rsidR="00E40F2E" w:rsidRPr="00E40F2E">
        <w:rPr>
          <w:rFonts w:ascii="Calibri" w:eastAsia="Times New Roman" w:hAnsi="Calibri" w:cs="Times New Roman"/>
          <w:lang w:val="es-MX"/>
        </w:rPr>
        <w:t>/programa</w:t>
      </w:r>
      <w:r w:rsidRPr="00B12E0D">
        <w:rPr>
          <w:rFonts w:ascii="Calibri" w:eastAsia="Times New Roman" w:hAnsi="Calibri" w:cs="Times New Roman"/>
          <w:lang w:val="es-MX"/>
        </w:rPr>
        <w:t xml:space="preserve"> sobre la entidad</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roofErr w:type="gramStart"/>
      <w:r w:rsidRPr="00B12E0D">
        <w:rPr>
          <w:rFonts w:ascii="Courier New" w:eastAsia="Times New Roman" w:hAnsi="Courier New" w:cs="Courier New"/>
          <w:lang w:val="es-MX"/>
        </w:rPr>
        <w:t>o</w:t>
      </w:r>
      <w:proofErr w:type="gramEnd"/>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Memos/notas que contengan las decisiones relativas a la finalización de las preguntas, objetivos, criterios y métodos  de la auditoría</w:t>
      </w:r>
    </w:p>
    <w:p w:rsidR="003F0D94" w:rsidRPr="00B12E0D" w:rsidRDefault="003F0D94" w:rsidP="003F0D94">
      <w:pPr>
        <w:spacing w:after="0" w:line="240" w:lineRule="auto"/>
        <w:ind w:left="2160" w:hanging="720"/>
        <w:jc w:val="both"/>
        <w:rPr>
          <w:rFonts w:ascii="Calibri" w:eastAsia="Times New Roman" w:hAnsi="Calibri" w:cs="Times New Roman"/>
          <w:lang w:val="es-MX"/>
        </w:rPr>
      </w:pPr>
      <w:proofErr w:type="gramStart"/>
      <w:r w:rsidRPr="00B12E0D">
        <w:rPr>
          <w:rFonts w:ascii="Courier New" w:eastAsia="Times New Roman" w:hAnsi="Courier New" w:cs="Courier New"/>
          <w:lang w:val="es-MX"/>
        </w:rPr>
        <w:t>o</w:t>
      </w:r>
      <w:proofErr w:type="gramEnd"/>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sz w:val="24"/>
          <w:szCs w:val="14"/>
          <w:lang w:val="es-MX"/>
        </w:rPr>
        <w:t>El</w:t>
      </w:r>
      <w:r w:rsidRPr="00B12E0D">
        <w:rPr>
          <w:rFonts w:ascii="Times New Roman" w:eastAsia="Times New Roman" w:hAnsi="Times New Roman" w:cs="Times New Roman"/>
          <w:sz w:val="24"/>
          <w:szCs w:val="14"/>
          <w:lang w:val="es-MX"/>
        </w:rPr>
        <w:t xml:space="preserve"> </w:t>
      </w:r>
      <w:r w:rsidRPr="00B12E0D">
        <w:rPr>
          <w:rFonts w:ascii="Calibri" w:eastAsia="Times New Roman" w:hAnsi="Calibri" w:cs="Times New Roman"/>
          <w:lang w:val="es-MX"/>
        </w:rPr>
        <w:t>plan de trabajo aprobado que contiene preguntas de auditoría, objetivos, criterios de auditoría, métodos, requisitos de personal, costo estimado de la auditoría, plazos para la realización de auditoría, puntos de control, etc.</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2)</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Resultados de</w:t>
      </w:r>
      <w:r w:rsidR="000C79A1">
        <w:rPr>
          <w:rFonts w:ascii="Calibri" w:eastAsia="Times New Roman" w:hAnsi="Calibri" w:cs="Times New Roman"/>
          <w:b/>
          <w:bCs/>
          <w:i/>
          <w:iCs/>
          <w:lang w:val="es-MX"/>
        </w:rPr>
        <w:t>l</w:t>
      </w:r>
      <w:r w:rsidRPr="00B12E0D">
        <w:rPr>
          <w:rFonts w:ascii="Calibri" w:eastAsia="Times New Roman" w:hAnsi="Calibri" w:cs="Times New Roman"/>
          <w:b/>
          <w:bCs/>
          <w:i/>
          <w:iCs/>
          <w:lang w:val="es-MX"/>
        </w:rPr>
        <w:t xml:space="preserve"> trabajo de campo</w:t>
      </w:r>
      <w:r w:rsidRPr="00B12E0D">
        <w:rPr>
          <w:rFonts w:ascii="Times New Roman" w:eastAsia="Times New Roman" w:hAnsi="Times New Roman" w:cs="Times New Roman"/>
          <w:b/>
          <w:bCs/>
          <w:i/>
          <w:iCs/>
          <w:sz w:val="24"/>
          <w:szCs w:val="24"/>
          <w:lang w:val="es-MX"/>
        </w:rPr>
        <w:t xml:space="preserve"> </w:t>
      </w:r>
    </w:p>
    <w:p w:rsidR="00F81643" w:rsidRDefault="00F81643"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Explicación- </w:t>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deberán contener los datos de todo el trabajo realizado en el campo.</w:t>
      </w:r>
    </w:p>
    <w:p w:rsidR="00B74FCE" w:rsidRDefault="00B74FCE" w:rsidP="00B74FCE">
      <w:pPr>
        <w:spacing w:after="0" w:line="240" w:lineRule="auto"/>
        <w:ind w:left="720"/>
        <w:jc w:val="both"/>
        <w:rPr>
          <w:rFonts w:ascii="Calibri" w:eastAsia="Times New Roman" w:hAnsi="Calibri" w:cs="Times New Roman"/>
          <w:b/>
          <w:bCs/>
          <w:lang w:val="es-MX"/>
        </w:rPr>
      </w:pPr>
    </w:p>
    <w:p w:rsidR="003F0D94" w:rsidRPr="00B12E0D" w:rsidRDefault="003F0D94" w:rsidP="00B74FCE">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Orientación- </w:t>
      </w:r>
      <w:r w:rsidRPr="00B12E0D">
        <w:rPr>
          <w:rFonts w:ascii="Calibri" w:eastAsia="Times New Roman" w:hAnsi="Calibri" w:cs="Times New Roman"/>
          <w:lang w:val="es-MX"/>
        </w:rPr>
        <w:t>Algunos indicadores de</w:t>
      </w:r>
      <w:r w:rsidR="00B74FCE">
        <w:rPr>
          <w:rFonts w:ascii="Calibri" w:eastAsia="Times New Roman" w:hAnsi="Calibri" w:cs="Times New Roman"/>
          <w:lang w:val="es-MX"/>
        </w:rPr>
        <w:t>l</w:t>
      </w:r>
      <w:r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00926FEA" w:rsidRPr="00B12E0D">
        <w:rPr>
          <w:rFonts w:ascii="Wingdings" w:eastAsia="Times New Roman" w:hAnsi="Wingdings" w:cs="Times New Roman"/>
          <w:lang w:val="es-MX"/>
        </w:rPr>
        <w:tab/>
      </w:r>
      <w:r w:rsidRPr="00B12E0D">
        <w:rPr>
          <w:rFonts w:ascii="Times New Roman" w:eastAsia="Times New Roman" w:hAnsi="Times New Roman" w:cs="Times New Roman"/>
          <w:sz w:val="14"/>
          <w:szCs w:val="14"/>
          <w:lang w:val="es-MX"/>
        </w:rPr>
        <w:t xml:space="preserve"> </w:t>
      </w:r>
      <w:r w:rsidRPr="00B12E0D">
        <w:rPr>
          <w:rFonts w:eastAsia="Times New Roman" w:cs="Times New Roman"/>
          <w:sz w:val="20"/>
          <w:szCs w:val="14"/>
          <w:lang w:val="es-MX"/>
        </w:rPr>
        <w:t xml:space="preserve">El </w:t>
      </w:r>
      <w:r w:rsidRPr="00B12E0D">
        <w:rPr>
          <w:rFonts w:ascii="Calibri" w:eastAsia="Times New Roman" w:hAnsi="Calibri" w:cs="Times New Roman"/>
          <w:lang w:val="es-MX"/>
        </w:rPr>
        <w:t xml:space="preserve">manual de auditoría de desempeño/política </w:t>
      </w:r>
      <w:r w:rsidR="00B74FCE">
        <w:rPr>
          <w:rFonts w:ascii="Calibri" w:eastAsia="Times New Roman" w:hAnsi="Calibri" w:cs="Times New Roman"/>
          <w:lang w:val="es-MX"/>
        </w:rPr>
        <w:t xml:space="preserve">de la </w:t>
      </w:r>
      <w:r w:rsidRPr="00B12E0D">
        <w:rPr>
          <w:rFonts w:ascii="Calibri" w:eastAsia="Times New Roman" w:hAnsi="Calibri" w:cs="Times New Roman"/>
          <w:lang w:val="es-MX"/>
        </w:rPr>
        <w:t xml:space="preserve">EFS enlista los documentos relacionados con el trabajo de campo que deben incluirse en los </w:t>
      </w:r>
      <w:r w:rsidR="00B74FCE">
        <w:rPr>
          <w:rFonts w:ascii="Calibri" w:eastAsia="Times New Roman" w:hAnsi="Calibri" w:cs="Times New Roman"/>
          <w:lang w:val="es-MX"/>
        </w:rPr>
        <w:t>mismos</w:t>
      </w:r>
      <w:r w:rsidRPr="00B12E0D">
        <w:rPr>
          <w:rFonts w:ascii="Calibri" w:eastAsia="Times New Roman" w:hAnsi="Calibri" w:cs="Times New Roman"/>
          <w:lang w:val="es-MX"/>
        </w:rPr>
        <w:t xml:space="preserve"> y con los que estos ha</w:t>
      </w:r>
      <w:r w:rsidR="00B74FCE">
        <w:rPr>
          <w:rFonts w:ascii="Calibri" w:eastAsia="Times New Roman" w:hAnsi="Calibri" w:cs="Times New Roman"/>
          <w:lang w:val="es-MX"/>
        </w:rPr>
        <w:t>n</w:t>
      </w:r>
      <w:r w:rsidRPr="00B12E0D">
        <w:rPr>
          <w:rFonts w:ascii="Calibri" w:eastAsia="Times New Roman" w:hAnsi="Calibri" w:cs="Times New Roman"/>
          <w:lang w:val="es-MX"/>
        </w:rPr>
        <w:t xml:space="preserve"> cumplido.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szCs w:val="14"/>
          <w:lang w:val="es-MX"/>
        </w:rPr>
        <w:t xml:space="preserve">Los </w:t>
      </w:r>
      <w:r w:rsidR="00BB3508">
        <w:rPr>
          <w:rFonts w:eastAsia="Times New Roman" w:cs="Times New Roman"/>
          <w:szCs w:val="14"/>
          <w:lang w:val="es-MX"/>
        </w:rPr>
        <w:t>papeles de trabajo</w:t>
      </w:r>
      <w:r w:rsidRPr="00B12E0D">
        <w:rPr>
          <w:rFonts w:ascii="Calibri" w:eastAsia="Times New Roman" w:hAnsi="Calibri" w:cs="Times New Roman"/>
          <w:lang w:val="es-MX"/>
        </w:rPr>
        <w:t xml:space="preserve"> no sólo contienen detalles de la evidencia para respaldar los </w:t>
      </w:r>
      <w:r w:rsidR="00B74FCE">
        <w:rPr>
          <w:rFonts w:ascii="Calibri" w:eastAsia="Times New Roman" w:hAnsi="Calibri" w:cs="Times New Roman"/>
          <w:lang w:val="es-MX"/>
        </w:rPr>
        <w:t>hallazgos</w:t>
      </w:r>
      <w:r w:rsidR="00B74FCE" w:rsidRPr="00B12E0D">
        <w:rPr>
          <w:rFonts w:ascii="Calibri" w:eastAsia="Times New Roman" w:hAnsi="Calibri" w:cs="Times New Roman"/>
          <w:lang w:val="es-MX"/>
        </w:rPr>
        <w:t xml:space="preserve"> </w:t>
      </w:r>
      <w:r w:rsidRPr="00B12E0D">
        <w:rPr>
          <w:rFonts w:ascii="Calibri" w:eastAsia="Times New Roman" w:hAnsi="Calibri" w:cs="Times New Roman"/>
          <w:lang w:val="es-MX"/>
        </w:rPr>
        <w:t>de la auditoría, sino también información recopilada en la ejecución del plan de trabajo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00926FEA" w:rsidRPr="00B12E0D">
        <w:rPr>
          <w:rFonts w:ascii="Wingdings" w:eastAsia="Times New Roman" w:hAnsi="Wingdings" w:cs="Times New Roman"/>
          <w:lang w:val="es-MX"/>
        </w:rPr>
        <w:tab/>
      </w:r>
      <w:r w:rsidRPr="00B12E0D">
        <w:rPr>
          <w:rFonts w:ascii="Times New Roman" w:eastAsia="Times New Roman" w:hAnsi="Times New Roman" w:cs="Times New Roman"/>
          <w:sz w:val="14"/>
          <w:szCs w:val="14"/>
          <w:lang w:val="es-MX"/>
        </w:rPr>
        <w:t xml:space="preserve"> </w:t>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por lo general incluyen:</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roofErr w:type="gramStart"/>
      <w:r w:rsidRPr="00B12E0D">
        <w:rPr>
          <w:rFonts w:ascii="Courier New" w:eastAsia="Times New Roman" w:hAnsi="Courier New" w:cs="Courier New"/>
          <w:lang w:val="es-MX"/>
        </w:rPr>
        <w:t>o</w:t>
      </w:r>
      <w:proofErr w:type="gramEnd"/>
      <w:r w:rsidR="00926FEA" w:rsidRPr="00B12E0D">
        <w:rPr>
          <w:rFonts w:ascii="Courier New" w:eastAsia="Times New Roman" w:hAnsi="Courier New" w:cs="Courier New"/>
          <w:lang w:val="es-MX"/>
        </w:rPr>
        <w:tab/>
      </w:r>
      <w:r w:rsidRPr="00B12E0D">
        <w:rPr>
          <w:rFonts w:ascii="Times New Roman" w:eastAsia="Times New Roman" w:hAnsi="Times New Roman" w:cs="Times New Roman"/>
          <w:sz w:val="14"/>
          <w:szCs w:val="14"/>
          <w:lang w:val="es-MX"/>
        </w:rPr>
        <w:t xml:space="preserve"> </w:t>
      </w:r>
      <w:r w:rsidR="00B74FCE" w:rsidRPr="004606A3">
        <w:rPr>
          <w:rFonts w:ascii="Calibri" w:eastAsia="Times New Roman" w:hAnsi="Calibri" w:cs="Times New Roman"/>
          <w:lang w:val="es-MX"/>
        </w:rPr>
        <w:t>Solicitudes</w:t>
      </w:r>
      <w:r w:rsidR="004606A3" w:rsidRPr="004606A3">
        <w:rPr>
          <w:rFonts w:ascii="Calibri" w:eastAsia="Times New Roman" w:hAnsi="Calibri" w:cs="Times New Roman"/>
          <w:lang w:val="es-MX"/>
        </w:rPr>
        <w:t xml:space="preserve"> </w:t>
      </w:r>
      <w:r w:rsidRPr="00B12E0D">
        <w:rPr>
          <w:rFonts w:ascii="Calibri" w:eastAsia="Times New Roman" w:hAnsi="Calibri" w:cs="Times New Roman"/>
          <w:lang w:val="es-MX"/>
        </w:rPr>
        <w:t xml:space="preserve"> de auditoría emitid</w:t>
      </w:r>
      <w:r w:rsidR="004606A3">
        <w:rPr>
          <w:rFonts w:ascii="Calibri" w:eastAsia="Times New Roman" w:hAnsi="Calibri" w:cs="Times New Roman"/>
          <w:lang w:val="es-MX"/>
        </w:rPr>
        <w:t xml:space="preserve">as al área de gestión </w:t>
      </w:r>
      <w:r w:rsidRPr="00B12E0D">
        <w:rPr>
          <w:rFonts w:ascii="Calibri" w:eastAsia="Times New Roman" w:hAnsi="Calibri" w:cs="Times New Roman"/>
          <w:lang w:val="es-MX"/>
        </w:rPr>
        <w:t>durante el trabajo de campo y su respuesta a la misma</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roofErr w:type="gramStart"/>
      <w:r w:rsidRPr="00B12E0D">
        <w:rPr>
          <w:rFonts w:ascii="Courier New" w:eastAsia="Times New Roman" w:hAnsi="Courier New" w:cs="Courier New"/>
          <w:lang w:val="es-MX"/>
        </w:rPr>
        <w:t>o</w:t>
      </w:r>
      <w:proofErr w:type="gramEnd"/>
      <w:r w:rsidR="00926FEA" w:rsidRPr="00B12E0D">
        <w:rPr>
          <w:rFonts w:ascii="Courier New" w:eastAsia="Times New Roman" w:hAnsi="Courier New" w:cs="Courier New"/>
          <w:lang w:val="es-MX"/>
        </w:rPr>
        <w:tab/>
      </w:r>
      <w:r w:rsidRPr="00B12E0D">
        <w:rPr>
          <w:rFonts w:ascii="Calibri" w:eastAsia="Times New Roman" w:hAnsi="Calibri" w:cs="Times New Roman"/>
          <w:lang w:val="es-MX"/>
        </w:rPr>
        <w:t>Informes, extractos de archivos, minutas de reuniones, copias de comprobantes/recibos/registros y otros documentos recopilados</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roofErr w:type="gramStart"/>
      <w:r w:rsidRPr="00B12E0D">
        <w:rPr>
          <w:rFonts w:ascii="Courier New" w:eastAsia="Times New Roman" w:hAnsi="Courier New" w:cs="Courier New"/>
          <w:lang w:val="es-MX"/>
        </w:rPr>
        <w:t>o</w:t>
      </w:r>
      <w:proofErr w:type="gramEnd"/>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Informes de observación física, fotografías, recortes de video, cintas de entrevistas, cuestionarios de la encuesta completada</w:t>
      </w:r>
    </w:p>
    <w:p w:rsidR="003F0D94" w:rsidRPr="00B12E0D" w:rsidRDefault="003F0D94" w:rsidP="003F0D94">
      <w:pPr>
        <w:spacing w:after="0" w:line="240" w:lineRule="auto"/>
        <w:ind w:left="2160" w:hanging="720"/>
        <w:jc w:val="both"/>
        <w:rPr>
          <w:rFonts w:ascii="Calibri" w:eastAsia="Times New Roman" w:hAnsi="Calibri" w:cs="Times New Roman"/>
          <w:lang w:val="es-MX"/>
        </w:rPr>
      </w:pPr>
      <w:proofErr w:type="gramStart"/>
      <w:r w:rsidRPr="00B12E0D">
        <w:rPr>
          <w:rFonts w:ascii="Courier New" w:eastAsia="Times New Roman" w:hAnsi="Courier New" w:cs="Courier New"/>
          <w:lang w:val="es-MX"/>
        </w:rPr>
        <w:t>o</w:t>
      </w:r>
      <w:proofErr w:type="gramEnd"/>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Detalles de análisis e interpretación de los datos recopilados, incluyendo hojas de cálculo, tabulación de las respuestas a las encuestas, tablas de resumen, resultados de análisis</w:t>
      </w:r>
      <w:r w:rsidR="00320590">
        <w:rPr>
          <w:rFonts w:ascii="Calibri" w:eastAsia="Times New Roman" w:hAnsi="Calibri" w:cs="Times New Roman"/>
          <w:lang w:val="es-MX"/>
        </w:rPr>
        <w:t xml:space="preserve"> regresivos</w:t>
      </w:r>
      <w:r w:rsidRPr="00B12E0D">
        <w:rPr>
          <w:rFonts w:ascii="Calibri" w:eastAsia="Times New Roman" w:hAnsi="Calibri" w:cs="Times New Roman"/>
          <w:lang w:val="es-MX"/>
        </w:rPr>
        <w:t>, etc.</w:t>
      </w:r>
    </w:p>
    <w:p w:rsidR="003F0D94" w:rsidRPr="00B12E0D" w:rsidRDefault="003F0D94" w:rsidP="003F0D94">
      <w:pPr>
        <w:spacing w:after="0" w:line="240" w:lineRule="auto"/>
        <w:ind w:left="2160" w:hanging="720"/>
        <w:jc w:val="both"/>
        <w:rPr>
          <w:rFonts w:ascii="Times New Roman" w:eastAsia="Times New Roman" w:hAnsi="Times New Roman" w:cs="Times New Roman"/>
          <w:sz w:val="24"/>
          <w:szCs w:val="24"/>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3)</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000C79A1">
        <w:rPr>
          <w:rFonts w:ascii="Calibri" w:eastAsia="Times New Roman" w:hAnsi="Calibri" w:cs="Times New Roman"/>
          <w:b/>
          <w:bCs/>
          <w:i/>
          <w:iCs/>
          <w:lang w:val="es-MX"/>
        </w:rPr>
        <w:t xml:space="preserve">Evidencias </w:t>
      </w:r>
      <w:r w:rsidRPr="00B12E0D">
        <w:rPr>
          <w:rFonts w:ascii="Calibri" w:eastAsia="Times New Roman" w:hAnsi="Calibri" w:cs="Times New Roman"/>
          <w:b/>
          <w:bCs/>
          <w:i/>
          <w:iCs/>
          <w:lang w:val="es-MX"/>
        </w:rPr>
        <w:t xml:space="preserve">para apoyar todos los </w:t>
      </w:r>
      <w:r w:rsidR="000A02E7">
        <w:rPr>
          <w:rFonts w:ascii="Calibri" w:eastAsia="Times New Roman" w:hAnsi="Calibri" w:cs="Times New Roman"/>
          <w:b/>
          <w:bCs/>
          <w:i/>
          <w:iCs/>
          <w:lang w:val="es-MX"/>
        </w:rPr>
        <w:t xml:space="preserve">hallazgos </w:t>
      </w:r>
      <w:r w:rsidRPr="00B12E0D">
        <w:rPr>
          <w:rFonts w:ascii="Calibri" w:eastAsia="Times New Roman" w:hAnsi="Calibri" w:cs="Times New Roman"/>
          <w:b/>
          <w:bCs/>
          <w:i/>
          <w:iCs/>
          <w:lang w:val="es-MX"/>
        </w:rPr>
        <w:t xml:space="preserve">de la auditoría, conclusiones y recomendaciones </w:t>
      </w:r>
    </w:p>
    <w:p w:rsidR="000A02E7" w:rsidRDefault="000A02E7"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Explicación-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 xml:space="preserve">Es esencial que todos los </w:t>
      </w:r>
      <w:r w:rsidR="000A02E7">
        <w:rPr>
          <w:rFonts w:ascii="Calibri" w:eastAsia="Times New Roman" w:hAnsi="Calibri" w:cs="Times New Roman"/>
          <w:lang w:val="es-MX"/>
        </w:rPr>
        <w:t>hallazgos</w:t>
      </w:r>
      <w:r w:rsidRPr="00B12E0D">
        <w:rPr>
          <w:rFonts w:ascii="Calibri" w:eastAsia="Times New Roman" w:hAnsi="Calibri" w:cs="Times New Roman"/>
          <w:lang w:val="es-MX"/>
        </w:rPr>
        <w:t xml:space="preserve">, conclusiones y recomendaciones que figuran en el proyecto de informe estén sustentadas por </w:t>
      </w:r>
      <w:r w:rsidR="000A02E7">
        <w:rPr>
          <w:rFonts w:ascii="Calibri" w:eastAsia="Times New Roman" w:hAnsi="Calibri" w:cs="Times New Roman"/>
          <w:lang w:val="es-MX"/>
        </w:rPr>
        <w:t>evidencias</w:t>
      </w:r>
      <w:r w:rsidR="000A02E7" w:rsidRPr="00B12E0D">
        <w:rPr>
          <w:rFonts w:ascii="Calibri" w:eastAsia="Times New Roman" w:hAnsi="Calibri" w:cs="Times New Roman"/>
          <w:lang w:val="es-MX"/>
        </w:rPr>
        <w:t xml:space="preserve"> </w:t>
      </w:r>
      <w:r w:rsidRPr="00B12E0D">
        <w:rPr>
          <w:rFonts w:ascii="Calibri" w:eastAsia="Times New Roman" w:hAnsi="Calibri" w:cs="Times New Roman"/>
          <w:lang w:val="es-MX"/>
        </w:rPr>
        <w:t>de</w:t>
      </w:r>
      <w:r w:rsidR="000A02E7">
        <w:rPr>
          <w:rFonts w:ascii="Calibri" w:eastAsia="Times New Roman" w:hAnsi="Calibri" w:cs="Times New Roman"/>
          <w:lang w:val="es-MX"/>
        </w:rPr>
        <w:t xml:space="preserve"> la</w:t>
      </w:r>
      <w:r w:rsidRPr="00B12E0D">
        <w:rPr>
          <w:rFonts w:ascii="Calibri" w:eastAsia="Times New Roman" w:hAnsi="Calibri" w:cs="Times New Roman"/>
          <w:lang w:val="es-MX"/>
        </w:rPr>
        <w:t xml:space="preserve"> auditoría. La reputación de la EFS se verá afectada negativamente si es incapaz de aportar </w:t>
      </w:r>
      <w:r w:rsidR="00320590">
        <w:rPr>
          <w:rFonts w:ascii="Calibri" w:eastAsia="Times New Roman" w:hAnsi="Calibri" w:cs="Times New Roman"/>
          <w:lang w:val="es-MX"/>
        </w:rPr>
        <w:t>evidencias</w:t>
      </w:r>
      <w:r w:rsidR="00320590"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para apoyar/justificar sus </w:t>
      </w:r>
      <w:r w:rsidR="000A02E7">
        <w:rPr>
          <w:rFonts w:ascii="Calibri" w:eastAsia="Times New Roman" w:hAnsi="Calibri" w:cs="Times New Roman"/>
          <w:lang w:val="es-MX"/>
        </w:rPr>
        <w:t>hallazgos</w:t>
      </w:r>
      <w:r w:rsidRPr="00B12E0D">
        <w:rPr>
          <w:rFonts w:ascii="Calibri" w:eastAsia="Times New Roman" w:hAnsi="Calibri" w:cs="Times New Roman"/>
          <w:lang w:val="es-MX"/>
        </w:rPr>
        <w:t xml:space="preserve">, conclusiones y recomendaciones. </w:t>
      </w:r>
    </w:p>
    <w:p w:rsidR="000A02E7" w:rsidRDefault="000A02E7"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Orientación-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algunos indicadores de</w:t>
      </w:r>
      <w:r w:rsidR="000A02E7">
        <w:rPr>
          <w:rFonts w:ascii="Calibri" w:eastAsia="Times New Roman" w:hAnsi="Calibri" w:cs="Times New Roman"/>
          <w:lang w:val="es-MX"/>
        </w:rPr>
        <w:t>l</w:t>
      </w:r>
      <w:r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lastRenderedPageBreak/>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szCs w:val="14"/>
          <w:lang w:val="es-MX"/>
        </w:rPr>
        <w:t>La EFS</w:t>
      </w:r>
      <w:r w:rsidRPr="00B12E0D">
        <w:rPr>
          <w:rFonts w:ascii="Times New Roman" w:eastAsia="Times New Roman" w:hAnsi="Times New Roman" w:cs="Times New Roman"/>
          <w:szCs w:val="14"/>
          <w:lang w:val="es-MX"/>
        </w:rPr>
        <w:t xml:space="preserve"> </w:t>
      </w:r>
      <w:r w:rsidRPr="00B12E0D">
        <w:rPr>
          <w:rFonts w:ascii="Calibri" w:eastAsia="Times New Roman" w:hAnsi="Calibri" w:cs="Times New Roman"/>
          <w:lang w:val="es-MX"/>
        </w:rPr>
        <w:t xml:space="preserve">tiene políticas y procedimientos para la inclusión de evidencia de </w:t>
      </w:r>
      <w:r w:rsidR="00F765EE">
        <w:rPr>
          <w:rFonts w:ascii="Calibri" w:eastAsia="Times New Roman" w:hAnsi="Calibri" w:cs="Times New Roman"/>
          <w:lang w:val="es-MX"/>
        </w:rPr>
        <w:t xml:space="preserve">la </w:t>
      </w:r>
      <w:r w:rsidRPr="00B12E0D">
        <w:rPr>
          <w:rFonts w:ascii="Calibri" w:eastAsia="Times New Roman" w:hAnsi="Calibri" w:cs="Times New Roman"/>
          <w:lang w:val="es-MX"/>
        </w:rPr>
        <w:t xml:space="preserve">auditoría respecto a los </w:t>
      </w:r>
      <w:r w:rsidR="00F765EE">
        <w:rPr>
          <w:rFonts w:ascii="Calibri" w:eastAsia="Times New Roman" w:hAnsi="Calibri" w:cs="Times New Roman"/>
          <w:lang w:val="es-MX"/>
        </w:rPr>
        <w:t>hallazgos</w:t>
      </w:r>
      <w:r w:rsidRPr="00B12E0D">
        <w:rPr>
          <w:rFonts w:ascii="Calibri" w:eastAsia="Times New Roman" w:hAnsi="Calibri" w:cs="Times New Roman"/>
          <w:lang w:val="es-MX"/>
        </w:rPr>
        <w:t xml:space="preserve">, conclusiones y recomendaciones que figuran en los </w:t>
      </w:r>
      <w:r w:rsidR="00BB3508">
        <w:rPr>
          <w:rFonts w:ascii="Calibri" w:eastAsia="Times New Roman" w:hAnsi="Calibri" w:cs="Times New Roman"/>
          <w:lang w:val="es-MX"/>
        </w:rPr>
        <w:t>papeles de trabajo</w:t>
      </w:r>
    </w:p>
    <w:p w:rsidR="003F0D94" w:rsidRPr="00B12E0D" w:rsidRDefault="003F0D94" w:rsidP="003F0D94">
      <w:pPr>
        <w:spacing w:after="0" w:line="240" w:lineRule="auto"/>
        <w:ind w:left="1440" w:hanging="720"/>
        <w:jc w:val="both"/>
        <w:rPr>
          <w:rFonts w:ascii="Calibri" w:eastAsia="Times New Roman" w:hAnsi="Calibri" w:cs="Times New Roman"/>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Busque evidencia de revisión supervis</w:t>
      </w:r>
      <w:r w:rsidR="00F765EE">
        <w:rPr>
          <w:rFonts w:ascii="Calibri" w:eastAsia="Times New Roman" w:hAnsi="Calibri" w:cs="Times New Roman"/>
          <w:lang w:val="es-MX"/>
        </w:rPr>
        <w:t>ora</w:t>
      </w:r>
      <w:r w:rsidRPr="00B12E0D">
        <w:rPr>
          <w:rFonts w:ascii="Calibri" w:eastAsia="Times New Roman" w:hAnsi="Calibri" w:cs="Times New Roman"/>
          <w:lang w:val="es-MX"/>
        </w:rPr>
        <w:t xml:space="preserve"> y/o revisión </w:t>
      </w:r>
      <w:r w:rsidR="00F765EE">
        <w:rPr>
          <w:rFonts w:ascii="Calibri" w:eastAsia="Times New Roman" w:hAnsi="Calibri" w:cs="Times New Roman"/>
          <w:lang w:val="es-MX"/>
        </w:rPr>
        <w:t xml:space="preserve">par </w:t>
      </w:r>
      <w:r w:rsidRPr="00B12E0D">
        <w:rPr>
          <w:rFonts w:ascii="Calibri" w:eastAsia="Times New Roman" w:hAnsi="Calibri" w:cs="Times New Roman"/>
          <w:lang w:val="es-MX"/>
        </w:rPr>
        <w:t xml:space="preserve">de la evidencia de </w:t>
      </w:r>
      <w:r w:rsidR="00F765EE">
        <w:rPr>
          <w:rFonts w:ascii="Calibri" w:eastAsia="Times New Roman" w:hAnsi="Calibri" w:cs="Times New Roman"/>
          <w:lang w:val="es-MX"/>
        </w:rPr>
        <w:t xml:space="preserve">la </w:t>
      </w:r>
      <w:r w:rsidRPr="00B12E0D">
        <w:rPr>
          <w:rFonts w:ascii="Calibri" w:eastAsia="Times New Roman" w:hAnsi="Calibri" w:cs="Times New Roman"/>
          <w:lang w:val="es-MX"/>
        </w:rPr>
        <w:t xml:space="preserve">auditoría relativa a </w:t>
      </w:r>
      <w:r w:rsidR="00F765EE">
        <w:rPr>
          <w:rFonts w:ascii="Calibri" w:eastAsia="Times New Roman" w:hAnsi="Calibri" w:cs="Times New Roman"/>
          <w:lang w:val="es-MX"/>
        </w:rPr>
        <w:t>hallazgos</w:t>
      </w:r>
      <w:r w:rsidRPr="00B12E0D">
        <w:rPr>
          <w:rFonts w:ascii="Calibri" w:eastAsia="Times New Roman" w:hAnsi="Calibri" w:cs="Times New Roman"/>
          <w:lang w:val="es-MX"/>
        </w:rPr>
        <w:t>, conclusiones y recomendaciones.</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Aleatoriamente seleccionar unos cuantos </w:t>
      </w:r>
      <w:r w:rsidR="00303972">
        <w:rPr>
          <w:rFonts w:ascii="Calibri" w:eastAsia="Times New Roman" w:hAnsi="Calibri" w:cs="Times New Roman"/>
          <w:lang w:val="es-MX"/>
        </w:rPr>
        <w:t>hallazgos</w:t>
      </w:r>
      <w:r w:rsidR="00303972"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de auditoría, conclusiones y recomendaciones,  y verificar si hay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para respaldarlos. </w:t>
      </w:r>
    </w:p>
    <w:p w:rsidR="003F0D94" w:rsidRPr="00B12E0D" w:rsidRDefault="003F0D94" w:rsidP="003F0D94">
      <w:pPr>
        <w:spacing w:after="0" w:line="240" w:lineRule="auto"/>
        <w:ind w:left="720" w:hanging="720"/>
        <w:jc w:val="both"/>
        <w:rPr>
          <w:rFonts w:ascii="Calibri" w:eastAsia="Times New Roman" w:hAnsi="Calibri" w:cs="Times New Roman"/>
          <w:b/>
          <w:bCs/>
          <w:i/>
          <w:iCs/>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2.</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El </w:t>
      </w:r>
      <w:r w:rsidR="002345C8">
        <w:rPr>
          <w:rFonts w:ascii="Calibri" w:eastAsia="Times New Roman" w:hAnsi="Calibri" w:cs="Times New Roman"/>
          <w:b/>
          <w:bCs/>
          <w:i/>
          <w:iCs/>
          <w:lang w:val="es-MX"/>
        </w:rPr>
        <w:t>análisis de la retroalimentación recibida</w:t>
      </w:r>
      <w:r w:rsidRPr="00B12E0D">
        <w:rPr>
          <w:rFonts w:ascii="Calibri" w:eastAsia="Times New Roman" w:hAnsi="Calibri" w:cs="Times New Roman"/>
          <w:b/>
          <w:bCs/>
          <w:i/>
          <w:iCs/>
          <w:lang w:val="es-MX"/>
        </w:rPr>
        <w:t xml:space="preserve"> se registra en </w:t>
      </w:r>
      <w:r w:rsidR="00BB3508">
        <w:rPr>
          <w:rFonts w:ascii="Calibri" w:eastAsia="Times New Roman" w:hAnsi="Calibri" w:cs="Times New Roman"/>
          <w:b/>
          <w:bCs/>
          <w:i/>
          <w:iCs/>
          <w:lang w:val="es-MX"/>
        </w:rPr>
        <w:t>papeles de trabajo</w:t>
      </w:r>
      <w:r w:rsidRPr="00B12E0D">
        <w:rPr>
          <w:rFonts w:ascii="Calibri" w:eastAsia="Times New Roman" w:hAnsi="Calibri" w:cs="Times New Roman"/>
          <w:b/>
          <w:bCs/>
          <w:i/>
          <w:iCs/>
          <w:lang w:val="es-MX"/>
        </w:rPr>
        <w:t xml:space="preserve"> para que cualquier cambio </w:t>
      </w:r>
      <w:r w:rsidR="002345C8">
        <w:rPr>
          <w:rFonts w:ascii="Calibri" w:eastAsia="Times New Roman" w:hAnsi="Calibri" w:cs="Times New Roman"/>
          <w:b/>
          <w:bCs/>
          <w:i/>
          <w:iCs/>
          <w:lang w:val="es-MX"/>
        </w:rPr>
        <w:t>al</w:t>
      </w:r>
      <w:r w:rsidRPr="00B12E0D">
        <w:rPr>
          <w:rFonts w:ascii="Calibri" w:eastAsia="Times New Roman" w:hAnsi="Calibri" w:cs="Times New Roman"/>
          <w:b/>
          <w:bCs/>
          <w:i/>
          <w:iCs/>
          <w:lang w:val="es-MX"/>
        </w:rPr>
        <w:t xml:space="preserve"> informe </w:t>
      </w:r>
      <w:r w:rsidR="002345C8">
        <w:rPr>
          <w:rFonts w:ascii="Calibri" w:eastAsia="Times New Roman" w:hAnsi="Calibri" w:cs="Times New Roman"/>
          <w:b/>
          <w:bCs/>
          <w:i/>
          <w:iCs/>
          <w:lang w:val="es-MX"/>
        </w:rPr>
        <w:t xml:space="preserve">preliminar </w:t>
      </w:r>
      <w:r w:rsidRPr="00B12E0D">
        <w:rPr>
          <w:rFonts w:ascii="Calibri" w:eastAsia="Times New Roman" w:hAnsi="Calibri" w:cs="Times New Roman"/>
          <w:b/>
          <w:bCs/>
          <w:i/>
          <w:iCs/>
          <w:lang w:val="es-MX"/>
        </w:rPr>
        <w:t xml:space="preserve">de </w:t>
      </w:r>
      <w:r w:rsidR="002345C8">
        <w:rPr>
          <w:rFonts w:ascii="Calibri" w:eastAsia="Times New Roman" w:hAnsi="Calibri" w:cs="Times New Roman"/>
          <w:b/>
          <w:bCs/>
          <w:i/>
          <w:iCs/>
          <w:lang w:val="es-MX"/>
        </w:rPr>
        <w:t xml:space="preserve">la </w:t>
      </w:r>
      <w:r w:rsidRPr="00B12E0D">
        <w:rPr>
          <w:rFonts w:ascii="Calibri" w:eastAsia="Times New Roman" w:hAnsi="Calibri" w:cs="Times New Roman"/>
          <w:b/>
          <w:bCs/>
          <w:i/>
          <w:iCs/>
          <w:lang w:val="es-MX"/>
        </w:rPr>
        <w:t>auditoría, o razones para no hacer cambios, esté documentado. (ISSAI 3100, 34; ISSAI 3000, 4.5).</w:t>
      </w:r>
      <w:r w:rsidRPr="00B12E0D">
        <w:rPr>
          <w:rFonts w:ascii="Times New Roman" w:eastAsia="Times New Roman" w:hAnsi="Times New Roman" w:cs="Times New Roman"/>
          <w:b/>
          <w:bCs/>
          <w:i/>
          <w:iCs/>
          <w:sz w:val="24"/>
          <w:szCs w:val="24"/>
          <w:lang w:val="es-MX"/>
        </w:rPr>
        <w:t xml:space="preserve"> </w:t>
      </w:r>
    </w:p>
    <w:p w:rsidR="002345C8" w:rsidRDefault="002345C8"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Explicación- </w:t>
      </w:r>
      <w:r w:rsidRPr="00B12E0D">
        <w:rPr>
          <w:rFonts w:ascii="Calibri" w:eastAsia="Times New Roman" w:hAnsi="Calibri" w:cs="Times New Roman"/>
          <w:lang w:val="es-MX"/>
        </w:rPr>
        <w:t>En una auditoría realizada c</w:t>
      </w:r>
      <w:r w:rsidR="00657067">
        <w:rPr>
          <w:rFonts w:ascii="Calibri" w:eastAsia="Times New Roman" w:hAnsi="Calibri" w:cs="Times New Roman"/>
          <w:lang w:val="es-MX"/>
        </w:rPr>
        <w:t xml:space="preserve">orrectamente, </w:t>
      </w:r>
      <w:proofErr w:type="gramStart"/>
      <w:r w:rsidR="00657067">
        <w:rPr>
          <w:rFonts w:ascii="Calibri" w:eastAsia="Times New Roman" w:hAnsi="Calibri" w:cs="Times New Roman"/>
          <w:lang w:val="es-MX"/>
        </w:rPr>
        <w:t xml:space="preserve">el </w:t>
      </w:r>
      <w:r w:rsidRPr="00B12E0D">
        <w:rPr>
          <w:rFonts w:ascii="Calibri" w:eastAsia="Times New Roman" w:hAnsi="Calibri" w:cs="Times New Roman"/>
          <w:lang w:val="es-MX"/>
        </w:rPr>
        <w:t>auditado</w:t>
      </w:r>
      <w:proofErr w:type="gramEnd"/>
      <w:r w:rsidRPr="00B12E0D">
        <w:rPr>
          <w:rFonts w:ascii="Calibri" w:eastAsia="Times New Roman" w:hAnsi="Calibri" w:cs="Times New Roman"/>
          <w:lang w:val="es-MX"/>
        </w:rPr>
        <w:t xml:space="preserve"> cuenta con la oportunidad de presentar sus argumentos </w:t>
      </w:r>
      <w:r w:rsidR="002345C8">
        <w:rPr>
          <w:rFonts w:ascii="Calibri" w:eastAsia="Times New Roman" w:hAnsi="Calibri" w:cs="Times New Roman"/>
          <w:lang w:val="es-MX"/>
        </w:rPr>
        <w:t>de acuerdo a</w:t>
      </w:r>
      <w:r w:rsidR="002345C8"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los resultados y las conclusiones de la auditoría, y éstos están equilibrados entonces </w:t>
      </w:r>
      <w:r w:rsidR="002345C8">
        <w:rPr>
          <w:rFonts w:ascii="Calibri" w:eastAsia="Times New Roman" w:hAnsi="Calibri" w:cs="Times New Roman"/>
          <w:lang w:val="es-MX"/>
        </w:rPr>
        <w:t>acorde a</w:t>
      </w:r>
      <w:r w:rsidR="002345C8"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los mejores contraargumentos posibles. Diversas opiniones contrastantes se sopesan entre sí antes de llegar a una conclusión final. Todos los rastros de </w:t>
      </w:r>
      <w:r w:rsidR="002345C8">
        <w:rPr>
          <w:rFonts w:ascii="Calibri" w:eastAsia="Times New Roman" w:hAnsi="Calibri" w:cs="Times New Roman"/>
          <w:lang w:val="es-MX"/>
        </w:rPr>
        <w:t xml:space="preserve">la </w:t>
      </w:r>
      <w:r w:rsidRPr="00B12E0D">
        <w:rPr>
          <w:rFonts w:ascii="Calibri" w:eastAsia="Times New Roman" w:hAnsi="Calibri" w:cs="Times New Roman"/>
          <w:lang w:val="es-MX"/>
        </w:rPr>
        <w:t>retroalimentación de la entidad auditada, los contraargumentos y las razones para aceptar o no aceptar los argumentos de la entidad auditada debe</w:t>
      </w:r>
      <w:r w:rsidR="002345C8">
        <w:rPr>
          <w:rFonts w:ascii="Calibri" w:eastAsia="Times New Roman" w:hAnsi="Calibri" w:cs="Times New Roman"/>
          <w:lang w:val="es-MX"/>
        </w:rPr>
        <w:t>rá</w:t>
      </w:r>
      <w:r w:rsidRPr="00B12E0D">
        <w:rPr>
          <w:rFonts w:ascii="Calibri" w:eastAsia="Times New Roman" w:hAnsi="Calibri" w:cs="Times New Roman"/>
          <w:lang w:val="es-MX"/>
        </w:rPr>
        <w:t xml:space="preserve">n  estar disponibles en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w:t>
      </w:r>
    </w:p>
    <w:p w:rsidR="002345C8" w:rsidRDefault="002345C8"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Orientación- </w:t>
      </w:r>
      <w:r w:rsidRPr="00B12E0D">
        <w:rPr>
          <w:rFonts w:ascii="Calibri" w:eastAsia="Times New Roman" w:hAnsi="Calibri" w:cs="Times New Roman"/>
          <w:lang w:val="es-MX"/>
        </w:rPr>
        <w:t>Algunos indicadores de</w:t>
      </w:r>
      <w:r w:rsidR="002345C8">
        <w:rPr>
          <w:rFonts w:ascii="Calibri" w:eastAsia="Times New Roman" w:hAnsi="Calibri" w:cs="Times New Roman"/>
          <w:lang w:val="es-MX"/>
        </w:rPr>
        <w:t>l</w:t>
      </w:r>
      <w:r w:rsidRPr="00B12E0D">
        <w:rPr>
          <w:rFonts w:ascii="Calibri" w:eastAsia="Times New Roman" w:hAnsi="Calibri" w:cs="Times New Roman"/>
          <w:lang w:val="es-MX"/>
        </w:rPr>
        <w:t xml:space="preserve"> cumplimiento son: </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contienen cartas/minutas de las reuniones / otros documentos que contengan todos los argumentos presentados por el auditado, relacionados con los </w:t>
      </w:r>
      <w:r w:rsidR="002345C8">
        <w:rPr>
          <w:rFonts w:ascii="Calibri" w:eastAsia="Times New Roman" w:hAnsi="Calibri" w:cs="Times New Roman"/>
          <w:lang w:val="es-MX"/>
        </w:rPr>
        <w:t>hallazgos</w:t>
      </w:r>
      <w:r w:rsidR="002345C8" w:rsidRPr="00B12E0D">
        <w:rPr>
          <w:rFonts w:ascii="Calibri" w:eastAsia="Times New Roman" w:hAnsi="Calibri" w:cs="Times New Roman"/>
          <w:lang w:val="es-MX"/>
        </w:rPr>
        <w:t xml:space="preserve"> </w:t>
      </w:r>
      <w:r w:rsidRPr="00B12E0D">
        <w:rPr>
          <w:rFonts w:ascii="Calibri" w:eastAsia="Times New Roman" w:hAnsi="Calibri" w:cs="Times New Roman"/>
          <w:lang w:val="es-MX"/>
        </w:rPr>
        <w:t>de la auditoría escogidos al azar de las asignaciones de auditoría de desempeño seleccionadas para su revisión.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Memos/notas/otros documentos que contenga</w:t>
      </w:r>
      <w:r w:rsidR="002345C8">
        <w:rPr>
          <w:rFonts w:ascii="Calibri" w:eastAsia="Times New Roman" w:hAnsi="Calibri" w:cs="Times New Roman"/>
          <w:lang w:val="es-MX"/>
        </w:rPr>
        <w:t>n</w:t>
      </w:r>
      <w:r w:rsidRPr="00B12E0D">
        <w:rPr>
          <w:rFonts w:ascii="Calibri" w:eastAsia="Times New Roman" w:hAnsi="Calibri" w:cs="Times New Roman"/>
          <w:lang w:val="es-MX"/>
        </w:rPr>
        <w:t xml:space="preserve"> las decisiones tomadas en las discusiones realizadas por el auditado.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El documento de trabajo contiene suficientes contraargumentos para refutar los argumentos del auditado</w:t>
      </w:r>
      <w:r w:rsidR="002345C8">
        <w:rPr>
          <w:rFonts w:ascii="Calibri" w:eastAsia="Times New Roman" w:hAnsi="Calibri" w:cs="Times New Roman"/>
          <w:lang w:val="es-MX"/>
        </w:rPr>
        <w:t>. S</w:t>
      </w:r>
      <w:r w:rsidRPr="00B12E0D">
        <w:rPr>
          <w:rFonts w:ascii="Calibri" w:eastAsia="Times New Roman" w:hAnsi="Calibri" w:cs="Times New Roman"/>
          <w:lang w:val="es-MX"/>
        </w:rPr>
        <w:t xml:space="preserve">i no se realizan los cambios en los </w:t>
      </w:r>
      <w:r w:rsidR="002345C8">
        <w:rPr>
          <w:rFonts w:ascii="Calibri" w:eastAsia="Times New Roman" w:hAnsi="Calibri" w:cs="Times New Roman"/>
          <w:lang w:val="es-MX"/>
        </w:rPr>
        <w:t>hallazgos preliminares</w:t>
      </w:r>
      <w:r w:rsidRPr="00B12E0D">
        <w:rPr>
          <w:rFonts w:ascii="Calibri" w:eastAsia="Times New Roman" w:hAnsi="Calibri" w:cs="Times New Roman"/>
          <w:lang w:val="es-MX"/>
        </w:rPr>
        <w:t xml:space="preserve"> de la auditoría con base en los argumentos del auditado.</w:t>
      </w: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3.</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Los </w:t>
      </w:r>
      <w:r w:rsidR="00BB3508">
        <w:rPr>
          <w:rFonts w:ascii="Calibri" w:eastAsia="Times New Roman" w:hAnsi="Calibri" w:cs="Times New Roman"/>
          <w:b/>
          <w:bCs/>
          <w:i/>
          <w:iCs/>
          <w:lang w:val="es-MX"/>
        </w:rPr>
        <w:t>papeles de trabajo</w:t>
      </w:r>
      <w:r w:rsidRPr="00B12E0D">
        <w:rPr>
          <w:rFonts w:ascii="Calibri" w:eastAsia="Times New Roman" w:hAnsi="Calibri" w:cs="Times New Roman"/>
          <w:b/>
          <w:bCs/>
          <w:i/>
          <w:iCs/>
          <w:lang w:val="es-MX"/>
        </w:rPr>
        <w:t xml:space="preserve"> presentados y las referencias cruzad</w:t>
      </w:r>
      <w:r w:rsidR="002345C8">
        <w:rPr>
          <w:rFonts w:ascii="Calibri" w:eastAsia="Times New Roman" w:hAnsi="Calibri" w:cs="Times New Roman"/>
          <w:b/>
          <w:bCs/>
          <w:i/>
          <w:iCs/>
          <w:lang w:val="es-MX"/>
        </w:rPr>
        <w:t>a</w:t>
      </w:r>
      <w:r w:rsidRPr="00B12E0D">
        <w:rPr>
          <w:rFonts w:ascii="Calibri" w:eastAsia="Times New Roman" w:hAnsi="Calibri" w:cs="Times New Roman"/>
          <w:b/>
          <w:bCs/>
          <w:i/>
          <w:iCs/>
          <w:lang w:val="es-MX"/>
        </w:rPr>
        <w:t>s para facilitar la revisión de supervisión  (ISSAI 3000, 4.2).</w:t>
      </w:r>
      <w:r w:rsidRPr="00B12E0D">
        <w:rPr>
          <w:rFonts w:ascii="Times New Roman" w:eastAsia="Times New Roman" w:hAnsi="Times New Roman" w:cs="Times New Roman"/>
          <w:b/>
          <w:bCs/>
          <w:i/>
          <w:iCs/>
          <w:sz w:val="24"/>
          <w:szCs w:val="24"/>
          <w:lang w:val="es-MX"/>
        </w:rPr>
        <w:t xml:space="preserve"> </w:t>
      </w:r>
    </w:p>
    <w:p w:rsidR="002345C8" w:rsidRDefault="002345C8"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Explicación- </w:t>
      </w:r>
      <w:r w:rsidRPr="00B12E0D">
        <w:rPr>
          <w:rFonts w:ascii="Calibri" w:eastAsia="Times New Roman" w:hAnsi="Calibri" w:cs="Times New Roman"/>
          <w:lang w:val="es-MX"/>
        </w:rPr>
        <w:t xml:space="preserve">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deben estar </w:t>
      </w:r>
      <w:r w:rsidR="00565973">
        <w:rPr>
          <w:rFonts w:ascii="Calibri" w:eastAsia="Times New Roman" w:hAnsi="Calibri" w:cs="Times New Roman"/>
          <w:lang w:val="es-MX"/>
        </w:rPr>
        <w:t>acomodados</w:t>
      </w:r>
      <w:r w:rsidR="00565973"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de tal manera que una persona no involucrada con el contrato de auditoría sea capaz de rastrear </w:t>
      </w:r>
      <w:r w:rsidR="00565973">
        <w:rPr>
          <w:rFonts w:ascii="Calibri" w:eastAsia="Times New Roman" w:hAnsi="Calibri" w:cs="Times New Roman"/>
          <w:lang w:val="es-MX"/>
        </w:rPr>
        <w:t>la evidencia</w:t>
      </w:r>
      <w:r w:rsidRPr="00B12E0D">
        <w:rPr>
          <w:rFonts w:ascii="Calibri" w:eastAsia="Times New Roman" w:hAnsi="Calibri" w:cs="Times New Roman"/>
          <w:lang w:val="es-MX"/>
        </w:rPr>
        <w:t>. Esto se hace mediante la presentación de los documentos según normas y haciendo referencia cruzada de las mismas.</w:t>
      </w:r>
    </w:p>
    <w:p w:rsidR="003F0D94" w:rsidRPr="00B12E0D" w:rsidRDefault="003F0D94" w:rsidP="003F0D94">
      <w:pPr>
        <w:spacing w:after="0" w:line="240" w:lineRule="auto"/>
        <w:ind w:left="720"/>
        <w:jc w:val="both"/>
        <w:rPr>
          <w:rFonts w:ascii="Calibri" w:eastAsia="Times New Roman" w:hAnsi="Calibri" w:cs="Times New Roman"/>
          <w:lang w:val="es-MX"/>
        </w:rPr>
      </w:pP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Orientación- </w:t>
      </w:r>
      <w:r w:rsidRPr="00B12E0D">
        <w:rPr>
          <w:rFonts w:ascii="Calibri" w:eastAsia="Times New Roman" w:hAnsi="Calibri" w:cs="Times New Roman"/>
          <w:lang w:val="es-MX"/>
        </w:rPr>
        <w:t>algunos indicadores de</w:t>
      </w:r>
      <w:r w:rsidR="007145B8">
        <w:rPr>
          <w:rFonts w:ascii="Calibri" w:eastAsia="Times New Roman" w:hAnsi="Calibri" w:cs="Times New Roman"/>
          <w:lang w:val="es-MX"/>
        </w:rPr>
        <w:t>l</w:t>
      </w:r>
      <w:r w:rsidRPr="00B12E0D">
        <w:rPr>
          <w:rFonts w:ascii="Calibri" w:eastAsia="Times New Roman" w:hAnsi="Calibri" w:cs="Times New Roman"/>
          <w:lang w:val="es-MX"/>
        </w:rPr>
        <w:t xml:space="preserve"> cumplimiento son: </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lang w:val="es-MX"/>
        </w:rPr>
        <w:t>La EFS</w:t>
      </w:r>
      <w:r w:rsidRPr="00B12E0D">
        <w:rPr>
          <w:rFonts w:ascii="Times New Roman" w:eastAsia="Times New Roman" w:hAnsi="Times New Roman" w:cs="Times New Roman"/>
          <w:sz w:val="14"/>
          <w:szCs w:val="14"/>
          <w:lang w:val="es-MX"/>
        </w:rPr>
        <w:t xml:space="preserve"> </w:t>
      </w:r>
      <w:r w:rsidRPr="00B12E0D">
        <w:rPr>
          <w:rFonts w:ascii="Calibri" w:eastAsia="Times New Roman" w:hAnsi="Calibri" w:cs="Times New Roman"/>
          <w:lang w:val="es-MX"/>
        </w:rPr>
        <w:t xml:space="preserve">ha establecido perfectamente una política o procedimiento relativos a la presentación, </w:t>
      </w:r>
      <w:r w:rsidR="007145B8">
        <w:rPr>
          <w:rFonts w:ascii="Calibri" w:eastAsia="Times New Roman" w:hAnsi="Calibri" w:cs="Times New Roman"/>
          <w:lang w:val="es-MX"/>
        </w:rPr>
        <w:t>organización</w:t>
      </w:r>
      <w:r w:rsidR="007145B8" w:rsidRPr="00B12E0D">
        <w:rPr>
          <w:rFonts w:ascii="Calibri" w:eastAsia="Times New Roman" w:hAnsi="Calibri" w:cs="Times New Roman"/>
          <w:lang w:val="es-MX"/>
        </w:rPr>
        <w:t xml:space="preserve"> </w:t>
      </w:r>
      <w:r w:rsidRPr="00B12E0D">
        <w:rPr>
          <w:rFonts w:ascii="Calibri" w:eastAsia="Times New Roman" w:hAnsi="Calibri" w:cs="Times New Roman"/>
          <w:lang w:val="es-MX"/>
        </w:rPr>
        <w:t xml:space="preserve">y referencias cruzadas de </w:t>
      </w:r>
      <w:r w:rsidR="00BB3508">
        <w:rPr>
          <w:rFonts w:ascii="Calibri" w:eastAsia="Times New Roman" w:hAnsi="Calibri" w:cs="Times New Roman"/>
          <w:lang w:val="es-MX"/>
        </w:rPr>
        <w:t>papeles de trabajo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Verificar el cumplimiento de dicha política/procedimiento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lang w:val="es-MX"/>
        </w:rPr>
        <w:t xml:space="preserve">Los </w:t>
      </w:r>
      <w:r w:rsidR="00BB3508">
        <w:rPr>
          <w:rFonts w:eastAsia="Times New Roman" w:cs="Times New Roman"/>
          <w:lang w:val="es-MX"/>
        </w:rPr>
        <w:t>papeles de trabajo</w:t>
      </w:r>
      <w:r w:rsidRPr="00B12E0D">
        <w:rPr>
          <w:rFonts w:ascii="Calibri" w:eastAsia="Times New Roman" w:hAnsi="Calibri" w:cs="Times New Roman"/>
          <w:lang w:val="es-MX"/>
        </w:rPr>
        <w:t xml:space="preserve"> se organizan en archivos con número y título del archivo correspondiente.</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Los archivos están  </w:t>
      </w:r>
      <w:r w:rsidR="000B1E3F">
        <w:rPr>
          <w:rFonts w:ascii="Calibri" w:eastAsia="Times New Roman" w:hAnsi="Calibri" w:cs="Times New Roman"/>
          <w:lang w:val="es-MX"/>
        </w:rPr>
        <w:t>organizados</w:t>
      </w:r>
      <w:r w:rsidR="000B1E3F" w:rsidRPr="00B12E0D">
        <w:rPr>
          <w:rFonts w:ascii="Calibri" w:eastAsia="Times New Roman" w:hAnsi="Calibri" w:cs="Times New Roman"/>
          <w:lang w:val="es-MX"/>
        </w:rPr>
        <w:t xml:space="preserve"> </w:t>
      </w:r>
      <w:r w:rsidRPr="00B12E0D">
        <w:rPr>
          <w:rFonts w:ascii="Calibri" w:eastAsia="Times New Roman" w:hAnsi="Calibri" w:cs="Times New Roman"/>
          <w:lang w:val="es-MX"/>
        </w:rPr>
        <w:t>y contienen detalles de los contenidos del archivo</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Times New Roman" w:eastAsia="Times New Roman" w:hAnsi="Times New Roman" w:cs="Times New Roman"/>
          <w:szCs w:val="14"/>
          <w:lang w:val="es-MX"/>
        </w:rPr>
        <w:t>Realizar  el c</w:t>
      </w:r>
      <w:r w:rsidRPr="00B12E0D">
        <w:rPr>
          <w:rFonts w:ascii="Calibri" w:eastAsia="Times New Roman" w:hAnsi="Calibri" w:cs="Times New Roman"/>
          <w:lang w:val="es-MX"/>
        </w:rPr>
        <w:t>ruce de referencia en el informe de auditoría para respaldar el documento de trabajo</w:t>
      </w:r>
    </w:p>
    <w:p w:rsidR="003F0D94" w:rsidRPr="00B12E0D" w:rsidRDefault="003F0D94" w:rsidP="003F0D94">
      <w:pPr>
        <w:spacing w:after="0" w:line="240" w:lineRule="auto"/>
        <w:ind w:left="1440" w:hanging="720"/>
        <w:jc w:val="both"/>
        <w:rPr>
          <w:rFonts w:ascii="Calibri" w:eastAsia="Times New Roman" w:hAnsi="Calibri" w:cs="Times New Roman"/>
          <w:lang w:val="es-MX"/>
        </w:rPr>
      </w:pPr>
      <w:r w:rsidRPr="00B12E0D">
        <w:rPr>
          <w:rFonts w:ascii="Wingdings" w:eastAsia="Times New Roman" w:hAnsi="Wingdings" w:cs="Times New Roman"/>
          <w:lang w:val="es-MX"/>
        </w:rPr>
        <w:t></w:t>
      </w:r>
      <w:r w:rsidR="00926FEA" w:rsidRPr="00B12E0D">
        <w:rPr>
          <w:rFonts w:ascii="Wingdings" w:eastAsia="Times New Roman" w:hAnsi="Wingdings" w:cs="Times New Roman"/>
          <w:lang w:val="es-MX"/>
        </w:rPr>
        <w:tab/>
      </w:r>
      <w:r w:rsidRPr="00B12E0D">
        <w:rPr>
          <w:rFonts w:ascii="Times New Roman" w:eastAsia="Times New Roman" w:hAnsi="Times New Roman" w:cs="Times New Roman"/>
          <w:sz w:val="14"/>
          <w:szCs w:val="14"/>
          <w:lang w:val="es-MX"/>
        </w:rPr>
        <w:t xml:space="preserve"> </w:t>
      </w:r>
      <w:r w:rsidRPr="00B12E0D">
        <w:rPr>
          <w:rFonts w:ascii="Calibri" w:eastAsia="Times New Roman" w:hAnsi="Calibri" w:cs="Times New Roman"/>
          <w:lang w:val="es-MX"/>
        </w:rPr>
        <w:t xml:space="preserve">Si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están en </w:t>
      </w:r>
      <w:r w:rsidR="00757E0B">
        <w:rPr>
          <w:rFonts w:ascii="Calibri" w:eastAsia="Times New Roman" w:hAnsi="Calibri" w:cs="Times New Roman"/>
          <w:lang w:val="es-MX"/>
        </w:rPr>
        <w:t>forma</w:t>
      </w:r>
      <w:r w:rsidRPr="00B12E0D">
        <w:rPr>
          <w:rFonts w:ascii="Calibri" w:eastAsia="Times New Roman" w:hAnsi="Calibri" w:cs="Times New Roman"/>
          <w:lang w:val="es-MX"/>
        </w:rPr>
        <w:t xml:space="preserve"> electrónic</w:t>
      </w:r>
      <w:r w:rsidR="00757E0B">
        <w:rPr>
          <w:rFonts w:ascii="Calibri" w:eastAsia="Times New Roman" w:hAnsi="Calibri" w:cs="Times New Roman"/>
          <w:lang w:val="es-MX"/>
        </w:rPr>
        <w:t>a</w:t>
      </w:r>
      <w:r w:rsidRPr="00B12E0D">
        <w:rPr>
          <w:rFonts w:ascii="Calibri" w:eastAsia="Times New Roman" w:hAnsi="Calibri" w:cs="Times New Roman"/>
          <w:lang w:val="es-MX"/>
        </w:rPr>
        <w:t>, todos los documentos relativos a una auditoría se almacenan junto con nombres de archivo fácilmente identificables.</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lastRenderedPageBreak/>
        <w:t>4.</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El equipo de auditoría adopta procedimientos apropiados para mantener la confidencialidad y salvaguardar los </w:t>
      </w:r>
      <w:r w:rsidR="00BB3508">
        <w:rPr>
          <w:rFonts w:ascii="Calibri" w:eastAsia="Times New Roman" w:hAnsi="Calibri" w:cs="Times New Roman"/>
          <w:b/>
          <w:bCs/>
          <w:i/>
          <w:iCs/>
          <w:lang w:val="es-MX"/>
        </w:rPr>
        <w:t>papeles de trabajo</w:t>
      </w:r>
      <w:r w:rsidRPr="00B12E0D">
        <w:rPr>
          <w:rFonts w:ascii="Calibri" w:eastAsia="Times New Roman" w:hAnsi="Calibri" w:cs="Times New Roman"/>
          <w:b/>
          <w:bCs/>
          <w:i/>
          <w:iCs/>
          <w:lang w:val="es-MX"/>
        </w:rPr>
        <w:t xml:space="preserve"> (ISSAI 3000, Apéndice 3, 4).</w:t>
      </w:r>
      <w:r w:rsidRPr="00B12E0D">
        <w:rPr>
          <w:rFonts w:ascii="Times New Roman" w:eastAsia="Times New Roman" w:hAnsi="Times New Roman" w:cs="Times New Roman"/>
          <w:b/>
          <w:bCs/>
          <w:i/>
          <w:iCs/>
          <w:sz w:val="24"/>
          <w:szCs w:val="24"/>
          <w:lang w:val="es-MX"/>
        </w:rPr>
        <w:t xml:space="preserve"> </w:t>
      </w:r>
    </w:p>
    <w:p w:rsidR="00722F48" w:rsidRDefault="00722F48"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Explicación-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 xml:space="preserve">Es responsabilidad de los miembros del equipo de auditoría mantener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y mantener su confidencialidad hasta la terminación del trabajo de auditoría de campo de forma segura. Generalmente el equipo de auditoría se requiere para mantener la custodia de los documentos hasta la transferencia de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a la unidad de auditoría de desempeño o a otra unidad responsable de preparar el informe final de auditoría. </w:t>
      </w:r>
    </w:p>
    <w:p w:rsidR="00722F48" w:rsidRDefault="00722F48" w:rsidP="003F0D94">
      <w:pPr>
        <w:spacing w:after="0" w:line="240" w:lineRule="auto"/>
        <w:ind w:left="720"/>
        <w:jc w:val="both"/>
        <w:rPr>
          <w:rFonts w:ascii="Calibri" w:eastAsia="Times New Roman" w:hAnsi="Calibri" w:cs="Times New Roman"/>
          <w:b/>
          <w:bCs/>
          <w:lang w:val="es-MX"/>
        </w:rPr>
      </w:pPr>
    </w:p>
    <w:p w:rsidR="003F0D94" w:rsidRPr="00B12E0D" w:rsidRDefault="003F0D94" w:rsidP="003F0D94">
      <w:pPr>
        <w:spacing w:after="0" w:line="240" w:lineRule="auto"/>
        <w:ind w:left="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lang w:val="es-MX"/>
        </w:rPr>
        <w:t>Orientación-</w:t>
      </w:r>
      <w:r w:rsidRPr="00B12E0D">
        <w:rPr>
          <w:rFonts w:ascii="Times New Roman" w:eastAsia="Times New Roman" w:hAnsi="Times New Roman" w:cs="Times New Roman"/>
          <w:b/>
          <w:bCs/>
          <w:sz w:val="24"/>
          <w:szCs w:val="24"/>
          <w:lang w:val="es-MX"/>
        </w:rPr>
        <w:t xml:space="preserve"> </w:t>
      </w:r>
      <w:r w:rsidRPr="00B12E0D">
        <w:rPr>
          <w:rFonts w:ascii="Calibri" w:eastAsia="Times New Roman" w:hAnsi="Calibri" w:cs="Times New Roman"/>
          <w:lang w:val="es-MX"/>
        </w:rPr>
        <w:t>algunos indicadores de</w:t>
      </w:r>
      <w:r w:rsidR="00722F48">
        <w:rPr>
          <w:rFonts w:ascii="Calibri" w:eastAsia="Times New Roman" w:hAnsi="Calibri" w:cs="Times New Roman"/>
          <w:lang w:val="es-MX"/>
        </w:rPr>
        <w:t>l</w:t>
      </w:r>
      <w:r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La política o procedimiento de la EFS con respecto a la custodia de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de los equipos de auditoría</w:t>
      </w:r>
    </w:p>
    <w:p w:rsidR="003F0D94" w:rsidRDefault="003F0D94" w:rsidP="003F0D94">
      <w:pPr>
        <w:spacing w:after="0" w:line="240" w:lineRule="auto"/>
        <w:ind w:left="1440" w:hanging="720"/>
        <w:jc w:val="both"/>
        <w:rPr>
          <w:rFonts w:ascii="Calibri" w:eastAsia="Times New Roman" w:hAnsi="Calibri" w:cs="Times New Roman"/>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Prueba de conformidad con la política </w:t>
      </w:r>
      <w:r w:rsidR="00A833AE">
        <w:rPr>
          <w:rFonts w:ascii="Calibri" w:eastAsia="Times New Roman" w:hAnsi="Calibri" w:cs="Times New Roman"/>
          <w:lang w:val="es-MX"/>
        </w:rPr>
        <w:t>de la EFS</w:t>
      </w:r>
    </w:p>
    <w:p w:rsidR="00A833AE" w:rsidRPr="00B12E0D" w:rsidRDefault="00A833AE" w:rsidP="003F0D94">
      <w:pPr>
        <w:spacing w:after="0" w:line="240" w:lineRule="auto"/>
        <w:ind w:left="1440" w:hanging="720"/>
        <w:jc w:val="both"/>
        <w:rPr>
          <w:rFonts w:ascii="Times New Roman" w:eastAsia="Times New Roman" w:hAnsi="Times New Roman" w:cs="Times New Roman"/>
          <w:sz w:val="24"/>
          <w:szCs w:val="24"/>
          <w:lang w:val="es-MX"/>
        </w:rPr>
      </w:pPr>
    </w:p>
    <w:p w:rsidR="003F0D94" w:rsidRPr="00B12E0D" w:rsidRDefault="003F0D94" w:rsidP="003F0D94">
      <w:pPr>
        <w:spacing w:after="0" w:line="240" w:lineRule="auto"/>
        <w:ind w:left="720" w:hanging="720"/>
        <w:jc w:val="both"/>
        <w:rPr>
          <w:rFonts w:ascii="Times New Roman" w:eastAsia="Times New Roman" w:hAnsi="Times New Roman" w:cs="Times New Roman"/>
          <w:sz w:val="24"/>
          <w:szCs w:val="24"/>
          <w:lang w:val="es-MX"/>
        </w:rPr>
      </w:pPr>
      <w:r w:rsidRPr="00B12E0D">
        <w:rPr>
          <w:rFonts w:ascii="Calibri" w:eastAsia="Times New Roman" w:hAnsi="Calibri" w:cs="Times New Roman"/>
          <w:b/>
          <w:bCs/>
          <w:i/>
          <w:iCs/>
          <w:lang w:val="es-MX"/>
        </w:rPr>
        <w:t>5.</w:t>
      </w:r>
      <w:r w:rsidRPr="00B12E0D">
        <w:rPr>
          <w:rFonts w:ascii="Times New Roman" w:eastAsia="Times New Roman" w:hAnsi="Times New Roman" w:cs="Times New Roman"/>
          <w:b/>
          <w:bCs/>
          <w:i/>
          <w:iCs/>
          <w:sz w:val="14"/>
          <w:szCs w:val="14"/>
          <w:lang w:val="es-MX"/>
        </w:rPr>
        <w:t xml:space="preserve"> </w:t>
      </w:r>
      <w:r w:rsidRPr="00B12E0D">
        <w:rPr>
          <w:rFonts w:ascii="Times New Roman" w:eastAsia="Times New Roman" w:hAnsi="Times New Roman" w:cs="Times New Roman"/>
          <w:b/>
          <w:bCs/>
          <w:i/>
          <w:iCs/>
          <w:sz w:val="14"/>
          <w:szCs w:val="14"/>
          <w:lang w:val="es-MX"/>
        </w:rPr>
        <w:tab/>
      </w:r>
      <w:r w:rsidRPr="00B12E0D">
        <w:rPr>
          <w:rFonts w:ascii="Calibri" w:eastAsia="Times New Roman" w:hAnsi="Calibri" w:cs="Times New Roman"/>
          <w:b/>
          <w:bCs/>
          <w:i/>
          <w:iCs/>
          <w:lang w:val="es-MX"/>
        </w:rPr>
        <w:t xml:space="preserve">El equipo auditor conserva los </w:t>
      </w:r>
      <w:r w:rsidR="00BB3508">
        <w:rPr>
          <w:rFonts w:ascii="Calibri" w:eastAsia="Times New Roman" w:hAnsi="Calibri" w:cs="Times New Roman"/>
          <w:b/>
          <w:bCs/>
          <w:i/>
          <w:iCs/>
          <w:lang w:val="es-MX"/>
        </w:rPr>
        <w:t>papeles de trabajo</w:t>
      </w:r>
      <w:r w:rsidRPr="00B12E0D">
        <w:rPr>
          <w:rFonts w:ascii="Calibri" w:eastAsia="Times New Roman" w:hAnsi="Calibri" w:cs="Times New Roman"/>
          <w:b/>
          <w:bCs/>
          <w:i/>
          <w:iCs/>
          <w:lang w:val="es-MX"/>
        </w:rPr>
        <w:t xml:space="preserve"> por un período suficiente para satisfacer las necesidades de los requisitos legales profesionales de retención de registros (ISSAI 3000, Apéndice 3, 4).</w:t>
      </w:r>
      <w:r w:rsidRPr="00B12E0D">
        <w:rPr>
          <w:rFonts w:ascii="Times New Roman" w:eastAsia="Times New Roman" w:hAnsi="Times New Roman" w:cs="Times New Roman"/>
          <w:b/>
          <w:bCs/>
          <w:i/>
          <w:iCs/>
          <w:sz w:val="24"/>
          <w:szCs w:val="24"/>
          <w:lang w:val="es-MX"/>
        </w:rPr>
        <w:t xml:space="preserve"> </w:t>
      </w:r>
    </w:p>
    <w:p w:rsidR="003F0D94" w:rsidRPr="00B12E0D" w:rsidRDefault="003F0D94" w:rsidP="003F0D94">
      <w:pPr>
        <w:spacing w:after="0" w:line="240" w:lineRule="auto"/>
        <w:ind w:left="720"/>
        <w:jc w:val="both"/>
        <w:rPr>
          <w:rFonts w:ascii="Calibri" w:eastAsia="Times New Roman" w:hAnsi="Calibri" w:cs="Times New Roman"/>
          <w:lang w:val="es-MX"/>
        </w:rPr>
      </w:pPr>
      <w:r w:rsidRPr="00B12E0D">
        <w:rPr>
          <w:rFonts w:ascii="Calibri" w:eastAsia="Times New Roman" w:hAnsi="Calibri" w:cs="Times New Roman"/>
          <w:b/>
          <w:bCs/>
          <w:lang w:val="es-MX"/>
        </w:rPr>
        <w:t xml:space="preserve">Explicación- </w:t>
      </w:r>
      <w:r w:rsidRPr="00B12E0D">
        <w:rPr>
          <w:rFonts w:ascii="Calibri" w:eastAsia="Times New Roman" w:hAnsi="Calibri" w:cs="Times New Roman"/>
          <w:bCs/>
          <w:lang w:val="es-MX"/>
        </w:rPr>
        <w:t>Los</w:t>
      </w:r>
      <w:r w:rsidRPr="00B12E0D">
        <w:rPr>
          <w:rFonts w:ascii="Calibri" w:eastAsia="Times New Roman" w:hAnsi="Calibri" w:cs="Times New Roman"/>
          <w:b/>
          <w:bCs/>
          <w:lang w:val="es-MX"/>
        </w:rPr>
        <w:t xml:space="preserve">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respaldan la conducta de la auditoría de desempeño de acuerdo con las normas, corroborar los resultados que aparecen en el informe de auditoría; y facilitar el aseguramiento de la calidad. Por lo tanto, deben conservarse durante un período mínimo de un tiempo prescrito por la ley o por la política o procedimiento de la EFS. La disponibilidad de los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también puede ser necesaria hasta que la Comisión </w:t>
      </w:r>
      <w:r w:rsidR="00FD3111">
        <w:rPr>
          <w:rFonts w:ascii="Calibri" w:eastAsia="Times New Roman" w:hAnsi="Calibri" w:cs="Times New Roman"/>
          <w:lang w:val="es-MX"/>
        </w:rPr>
        <w:t>P</w:t>
      </w:r>
      <w:r w:rsidRPr="00B12E0D">
        <w:rPr>
          <w:rFonts w:ascii="Calibri" w:eastAsia="Times New Roman" w:hAnsi="Calibri" w:cs="Times New Roman"/>
          <w:lang w:val="es-MX"/>
        </w:rPr>
        <w:t>arlamentaria termine el debate sobre el informe de auditoría de desempeño.</w:t>
      </w:r>
    </w:p>
    <w:p w:rsidR="00FD3111" w:rsidRDefault="00FD3111" w:rsidP="003F0D94">
      <w:pPr>
        <w:spacing w:after="0" w:line="240" w:lineRule="auto"/>
        <w:ind w:left="720"/>
        <w:jc w:val="both"/>
        <w:rPr>
          <w:rFonts w:ascii="Calibri" w:eastAsia="Times New Roman" w:hAnsi="Calibri" w:cs="Times New Roman"/>
          <w:b/>
          <w:bCs/>
          <w:lang w:val="es-MX"/>
        </w:rPr>
      </w:pPr>
    </w:p>
    <w:p w:rsidR="003F0D94" w:rsidRPr="00B12E0D" w:rsidRDefault="00FD3111" w:rsidP="003F0D94">
      <w:pPr>
        <w:spacing w:after="0" w:line="240" w:lineRule="auto"/>
        <w:ind w:left="720"/>
        <w:jc w:val="both"/>
        <w:rPr>
          <w:rFonts w:ascii="Calibri" w:eastAsia="Times New Roman" w:hAnsi="Calibri" w:cs="Times New Roman"/>
          <w:lang w:val="es-MX"/>
        </w:rPr>
      </w:pPr>
      <w:r>
        <w:rPr>
          <w:rFonts w:ascii="Calibri" w:eastAsia="Times New Roman" w:hAnsi="Calibri" w:cs="Times New Roman"/>
          <w:b/>
          <w:bCs/>
          <w:lang w:val="es-MX"/>
        </w:rPr>
        <w:t>Orientación</w:t>
      </w:r>
      <w:r w:rsidR="003F0D94" w:rsidRPr="00B12E0D">
        <w:rPr>
          <w:rFonts w:ascii="Calibri" w:eastAsia="Times New Roman" w:hAnsi="Calibri" w:cs="Times New Roman"/>
          <w:b/>
          <w:bCs/>
          <w:lang w:val="es-MX"/>
        </w:rPr>
        <w:t xml:space="preserve">- </w:t>
      </w:r>
      <w:r w:rsidR="003F0D94" w:rsidRPr="00B12E0D">
        <w:rPr>
          <w:rFonts w:ascii="Calibri" w:eastAsia="Times New Roman" w:hAnsi="Calibri" w:cs="Times New Roman"/>
          <w:lang w:val="es-MX"/>
        </w:rPr>
        <w:t>algunos indicadores de</w:t>
      </w:r>
      <w:r>
        <w:rPr>
          <w:rFonts w:ascii="Calibri" w:eastAsia="Times New Roman" w:hAnsi="Calibri" w:cs="Times New Roman"/>
          <w:lang w:val="es-MX"/>
        </w:rPr>
        <w:t>l</w:t>
      </w:r>
      <w:r w:rsidR="003F0D94" w:rsidRPr="00B12E0D">
        <w:rPr>
          <w:rFonts w:ascii="Calibri" w:eastAsia="Times New Roman" w:hAnsi="Calibri" w:cs="Times New Roman"/>
          <w:lang w:val="es-MX"/>
        </w:rPr>
        <w:t xml:space="preserve"> cumplimiento son:</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eastAsia="Times New Roman" w:cs="Times New Roman"/>
          <w:lang w:val="es-MX"/>
        </w:rPr>
        <w:t>La EFS</w:t>
      </w:r>
      <w:r w:rsidRPr="00B12E0D">
        <w:rPr>
          <w:rFonts w:ascii="Times New Roman" w:eastAsia="Times New Roman" w:hAnsi="Times New Roman" w:cs="Times New Roman"/>
          <w:sz w:val="14"/>
          <w:szCs w:val="14"/>
          <w:lang w:val="es-MX"/>
        </w:rPr>
        <w:t xml:space="preserve"> </w:t>
      </w:r>
      <w:r w:rsidRPr="00B12E0D">
        <w:rPr>
          <w:rFonts w:ascii="Calibri" w:eastAsia="Times New Roman" w:hAnsi="Calibri" w:cs="Times New Roman"/>
          <w:lang w:val="es-MX"/>
        </w:rPr>
        <w:t xml:space="preserve">tiene la política de preservación de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Verificar el cumplimiento con dicho procedimiento. </w:t>
      </w:r>
    </w:p>
    <w:p w:rsidR="003F0D94" w:rsidRPr="00B12E0D" w:rsidRDefault="003F0D94" w:rsidP="003F0D94">
      <w:pPr>
        <w:spacing w:after="0" w:line="240" w:lineRule="auto"/>
        <w:ind w:left="1440" w:hanging="720"/>
        <w:jc w:val="both"/>
        <w:rPr>
          <w:rFonts w:ascii="Times New Roman" w:eastAsia="Times New Roman" w:hAnsi="Times New Roman" w:cs="Times New Roman"/>
          <w:sz w:val="24"/>
          <w:szCs w:val="24"/>
          <w:lang w:val="es-MX"/>
        </w:rPr>
      </w:pPr>
      <w:r w:rsidRPr="00B12E0D">
        <w:rPr>
          <w:rFonts w:ascii="Wingdings" w:eastAsia="Times New Roman" w:hAnsi="Wingdings" w:cs="Times New Roman"/>
          <w:lang w:val="es-MX"/>
        </w:rPr>
        <w:t></w:t>
      </w:r>
      <w:r w:rsidRPr="00B12E0D">
        <w:rPr>
          <w:rFonts w:ascii="Times New Roman" w:eastAsia="Times New Roman" w:hAnsi="Times New Roman" w:cs="Times New Roman"/>
          <w:sz w:val="14"/>
          <w:szCs w:val="14"/>
          <w:lang w:val="es-MX"/>
        </w:rPr>
        <w:t xml:space="preserve"> </w:t>
      </w:r>
      <w:r w:rsidR="00926FEA" w:rsidRPr="00B12E0D">
        <w:rPr>
          <w:rFonts w:ascii="Times New Roman" w:eastAsia="Times New Roman" w:hAnsi="Times New Roman" w:cs="Times New Roman"/>
          <w:sz w:val="14"/>
          <w:szCs w:val="14"/>
          <w:lang w:val="es-MX"/>
        </w:rPr>
        <w:tab/>
      </w:r>
      <w:r w:rsidRPr="00B12E0D">
        <w:rPr>
          <w:rFonts w:ascii="Calibri" w:eastAsia="Times New Roman" w:hAnsi="Calibri" w:cs="Times New Roman"/>
          <w:lang w:val="es-MX"/>
        </w:rPr>
        <w:t xml:space="preserve">Compruebe si </w:t>
      </w:r>
      <w:r w:rsidR="00BB3508">
        <w:rPr>
          <w:rFonts w:ascii="Calibri" w:eastAsia="Times New Roman" w:hAnsi="Calibri" w:cs="Times New Roman"/>
          <w:lang w:val="es-MX"/>
        </w:rPr>
        <w:t>papeles de trabajo</w:t>
      </w:r>
      <w:r w:rsidRPr="00B12E0D">
        <w:rPr>
          <w:rFonts w:ascii="Calibri" w:eastAsia="Times New Roman" w:hAnsi="Calibri" w:cs="Times New Roman"/>
          <w:lang w:val="es-MX"/>
        </w:rPr>
        <w:t xml:space="preserve"> son archivados o aprobados electrónicamente para su destrucción por la autoridad competente. </w:t>
      </w:r>
    </w:p>
    <w:p w:rsidR="003F0D94" w:rsidRPr="00B12E0D" w:rsidRDefault="003F0D94" w:rsidP="003F0D94">
      <w:pPr>
        <w:spacing w:after="0" w:line="240" w:lineRule="auto"/>
        <w:jc w:val="both"/>
        <w:rPr>
          <w:rFonts w:ascii="Calibri" w:eastAsia="Times New Roman" w:hAnsi="Calibri" w:cs="Times New Roman"/>
          <w:lang w:val="es-MX"/>
        </w:rPr>
      </w:pPr>
      <w:r w:rsidRPr="00B12E0D">
        <w:rPr>
          <w:rFonts w:ascii="Calibri" w:eastAsia="Times New Roman" w:hAnsi="Calibri" w:cs="Times New Roman"/>
          <w:b/>
          <w:bCs/>
          <w:sz w:val="28"/>
          <w:szCs w:val="28"/>
          <w:lang w:val="es-MX"/>
        </w:rPr>
        <w:t>Resumen</w:t>
      </w:r>
    </w:p>
    <w:p w:rsidR="003F0D94" w:rsidRPr="00B12E0D" w:rsidRDefault="003F0D94" w:rsidP="003F0D94">
      <w:pPr>
        <w:spacing w:after="0" w:line="240" w:lineRule="auto"/>
        <w:jc w:val="both"/>
        <w:rPr>
          <w:rFonts w:ascii="Calibri" w:eastAsia="Times New Roman" w:hAnsi="Calibri" w:cs="Times New Roman"/>
          <w:lang w:val="es-MX"/>
        </w:rPr>
      </w:pPr>
      <w:r w:rsidRPr="00B12E0D">
        <w:rPr>
          <w:rFonts w:ascii="Calibri" w:eastAsia="Times New Roman" w:hAnsi="Calibri" w:cs="Times New Roman"/>
          <w:lang w:val="es-MX"/>
        </w:rPr>
        <w:t xml:space="preserve">En este capítulo, </w:t>
      </w:r>
      <w:r w:rsidR="00A72FBC">
        <w:rPr>
          <w:rFonts w:ascii="Calibri" w:eastAsia="Times New Roman" w:hAnsi="Calibri" w:cs="Times New Roman"/>
          <w:lang w:val="es-MX"/>
        </w:rPr>
        <w:t xml:space="preserve">se </w:t>
      </w:r>
      <w:r w:rsidRPr="00B12E0D">
        <w:rPr>
          <w:rFonts w:ascii="Calibri" w:eastAsia="Times New Roman" w:hAnsi="Calibri" w:cs="Times New Roman"/>
          <w:lang w:val="es-MX"/>
        </w:rPr>
        <w:t>describi</w:t>
      </w:r>
      <w:r w:rsidR="00A72FBC">
        <w:rPr>
          <w:rFonts w:ascii="Calibri" w:eastAsia="Times New Roman" w:hAnsi="Calibri" w:cs="Times New Roman"/>
          <w:lang w:val="es-MX"/>
        </w:rPr>
        <w:t>eron</w:t>
      </w:r>
      <w:r w:rsidRPr="00B12E0D">
        <w:rPr>
          <w:rFonts w:ascii="Calibri" w:eastAsia="Times New Roman" w:hAnsi="Calibri" w:cs="Times New Roman"/>
          <w:lang w:val="es-MX"/>
        </w:rPr>
        <w:t xml:space="preserve"> brevemente las tareas de auditoría de </w:t>
      </w:r>
      <w:r w:rsidR="00506352">
        <w:rPr>
          <w:rFonts w:ascii="Calibri" w:eastAsia="Times New Roman" w:hAnsi="Calibri" w:cs="Times New Roman"/>
          <w:lang w:val="es-MX"/>
        </w:rPr>
        <w:t>desempeño</w:t>
      </w:r>
      <w:r w:rsidR="00506352" w:rsidRPr="00B12E0D">
        <w:rPr>
          <w:rFonts w:ascii="Calibri" w:eastAsia="Times New Roman" w:hAnsi="Calibri" w:cs="Times New Roman"/>
          <w:lang w:val="es-MX"/>
        </w:rPr>
        <w:t xml:space="preserve"> </w:t>
      </w:r>
      <w:r w:rsidRPr="00B12E0D">
        <w:rPr>
          <w:rFonts w:ascii="Calibri" w:eastAsia="Times New Roman" w:hAnsi="Calibri" w:cs="Times New Roman"/>
          <w:lang w:val="es-MX"/>
        </w:rPr>
        <w:t>clave relativ</w:t>
      </w:r>
      <w:r w:rsidR="002815CB">
        <w:rPr>
          <w:rFonts w:ascii="Calibri" w:eastAsia="Times New Roman" w:hAnsi="Calibri" w:cs="Times New Roman"/>
          <w:lang w:val="es-MX"/>
        </w:rPr>
        <w:t>a</w:t>
      </w:r>
      <w:r w:rsidRPr="00B12E0D">
        <w:rPr>
          <w:rFonts w:ascii="Calibri" w:eastAsia="Times New Roman" w:hAnsi="Calibri" w:cs="Times New Roman"/>
          <w:lang w:val="es-MX"/>
        </w:rPr>
        <w:t>s a la</w:t>
      </w:r>
      <w:r w:rsidR="002815CB">
        <w:rPr>
          <w:rFonts w:ascii="Calibri" w:eastAsia="Times New Roman" w:hAnsi="Calibri" w:cs="Times New Roman"/>
          <w:lang w:val="es-MX"/>
        </w:rPr>
        <w:t>s fases de</w:t>
      </w:r>
      <w:r w:rsidRPr="00B12E0D">
        <w:rPr>
          <w:rFonts w:ascii="Calibri" w:eastAsia="Times New Roman" w:hAnsi="Calibri" w:cs="Times New Roman"/>
          <w:lang w:val="es-MX"/>
        </w:rPr>
        <w:t xml:space="preserve"> realización y presentación de informes y </w:t>
      </w:r>
      <w:r w:rsidR="002815CB">
        <w:rPr>
          <w:rFonts w:ascii="Calibri" w:eastAsia="Times New Roman" w:hAnsi="Calibri" w:cs="Times New Roman"/>
          <w:lang w:val="es-MX"/>
        </w:rPr>
        <w:t xml:space="preserve">a </w:t>
      </w:r>
      <w:r w:rsidRPr="00B12E0D">
        <w:rPr>
          <w:rFonts w:ascii="Calibri" w:eastAsia="Times New Roman" w:hAnsi="Calibri" w:cs="Times New Roman"/>
          <w:lang w:val="es-MX"/>
        </w:rPr>
        <w:t xml:space="preserve">los requisitos de la ISSAI que </w:t>
      </w:r>
      <w:r w:rsidR="002815CB">
        <w:rPr>
          <w:rFonts w:ascii="Calibri" w:eastAsia="Times New Roman" w:hAnsi="Calibri" w:cs="Times New Roman"/>
          <w:lang w:val="es-MX"/>
        </w:rPr>
        <w:t>requieran</w:t>
      </w:r>
      <w:r w:rsidRPr="00B12E0D">
        <w:rPr>
          <w:rFonts w:ascii="Calibri" w:eastAsia="Times New Roman" w:hAnsi="Calibri" w:cs="Times New Roman"/>
          <w:lang w:val="es-MX"/>
        </w:rPr>
        <w:t xml:space="preserve"> cumplirse. En el siguiente capítulo</w:t>
      </w:r>
      <w:r w:rsidR="002815CB">
        <w:rPr>
          <w:rFonts w:ascii="Calibri" w:eastAsia="Times New Roman" w:hAnsi="Calibri" w:cs="Times New Roman"/>
          <w:lang w:val="es-MX"/>
        </w:rPr>
        <w:t>,</w:t>
      </w:r>
      <w:r w:rsidRPr="00B12E0D">
        <w:rPr>
          <w:rFonts w:ascii="Calibri" w:eastAsia="Times New Roman" w:hAnsi="Calibri" w:cs="Times New Roman"/>
          <w:lang w:val="es-MX"/>
        </w:rPr>
        <w:t xml:space="preserve"> las discusiones </w:t>
      </w:r>
      <w:r w:rsidR="002815CB" w:rsidRPr="00B12E0D">
        <w:rPr>
          <w:rFonts w:ascii="Calibri" w:eastAsia="Times New Roman" w:hAnsi="Calibri" w:cs="Times New Roman"/>
          <w:lang w:val="es-MX"/>
        </w:rPr>
        <w:t>abarcar</w:t>
      </w:r>
      <w:r w:rsidR="002815CB">
        <w:rPr>
          <w:rFonts w:ascii="Calibri" w:eastAsia="Times New Roman" w:hAnsi="Calibri" w:cs="Times New Roman"/>
          <w:lang w:val="es-MX"/>
        </w:rPr>
        <w:t>án</w:t>
      </w:r>
      <w:r w:rsidRPr="00B12E0D">
        <w:rPr>
          <w:rFonts w:ascii="Calibri" w:eastAsia="Times New Roman" w:hAnsi="Calibri" w:cs="Times New Roman"/>
          <w:lang w:val="es-MX"/>
        </w:rPr>
        <w:t xml:space="preserve"> las cuestiones </w:t>
      </w:r>
      <w:r w:rsidR="002815CB">
        <w:rPr>
          <w:rFonts w:ascii="Calibri" w:eastAsia="Times New Roman" w:hAnsi="Calibri" w:cs="Times New Roman"/>
          <w:lang w:val="es-MX"/>
        </w:rPr>
        <w:t>sobre el</w:t>
      </w:r>
      <w:r w:rsidRPr="00B12E0D">
        <w:rPr>
          <w:rFonts w:ascii="Calibri" w:eastAsia="Times New Roman" w:hAnsi="Calibri" w:cs="Times New Roman"/>
          <w:lang w:val="es-MX"/>
        </w:rPr>
        <w:t xml:space="preserve"> procedimiento de seguimiento y </w:t>
      </w:r>
      <w:r w:rsidR="002815CB">
        <w:rPr>
          <w:rFonts w:ascii="Calibri" w:eastAsia="Times New Roman" w:hAnsi="Calibri" w:cs="Times New Roman"/>
          <w:lang w:val="es-MX"/>
        </w:rPr>
        <w:t>el</w:t>
      </w:r>
      <w:r w:rsidRPr="00B12E0D">
        <w:rPr>
          <w:rFonts w:ascii="Calibri" w:eastAsia="Times New Roman" w:hAnsi="Calibri" w:cs="Times New Roman"/>
          <w:lang w:val="es-MX"/>
        </w:rPr>
        <w:t xml:space="preserve"> control de calidad </w:t>
      </w:r>
      <w:r w:rsidR="00320590">
        <w:rPr>
          <w:rFonts w:ascii="Calibri" w:eastAsia="Times New Roman" w:hAnsi="Calibri" w:cs="Times New Roman"/>
          <w:lang w:val="es-MX"/>
        </w:rPr>
        <w:t>de la auditoría</w:t>
      </w: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ascii="Calibri" w:eastAsia="Times New Roman" w:hAnsi="Calibri" w:cs="Times New Roman"/>
          <w:lang w:val="es-MX"/>
        </w:rPr>
      </w:pPr>
    </w:p>
    <w:p w:rsidR="003F0D94" w:rsidRPr="00B12E0D" w:rsidRDefault="003F0D94" w:rsidP="003F0D94">
      <w:pPr>
        <w:rPr>
          <w:rFonts w:cs="Times New Roman"/>
          <w:b/>
          <w:sz w:val="32"/>
          <w:szCs w:val="32"/>
          <w:lang w:val="es-MX"/>
        </w:rPr>
      </w:pPr>
    </w:p>
    <w:p w:rsidR="00B91C1B" w:rsidRPr="00B12E0D" w:rsidRDefault="00B91C1B" w:rsidP="003F0D94">
      <w:pPr>
        <w:pBdr>
          <w:bottom w:val="single" w:sz="4" w:space="1" w:color="auto"/>
        </w:pBdr>
        <w:rPr>
          <w:rFonts w:cs="Times New Roman"/>
          <w:b/>
          <w:sz w:val="32"/>
          <w:szCs w:val="32"/>
          <w:lang w:val="es-MX"/>
        </w:rPr>
        <w:sectPr w:rsidR="00B91C1B" w:rsidRPr="00B12E0D" w:rsidSect="007D10EA">
          <w:footerReference w:type="default" r:id="rId58"/>
          <w:pgSz w:w="11907" w:h="16839" w:code="9"/>
          <w:pgMar w:top="1417" w:right="1417" w:bottom="1417" w:left="1417" w:header="708" w:footer="708" w:gutter="0"/>
          <w:cols w:space="708"/>
          <w:docGrid w:linePitch="360"/>
        </w:sectPr>
      </w:pPr>
    </w:p>
    <w:p w:rsidR="003F0D94" w:rsidRPr="00B12E0D" w:rsidRDefault="003F0D94" w:rsidP="003F0D94">
      <w:pPr>
        <w:pBdr>
          <w:bottom w:val="single" w:sz="4" w:space="1" w:color="auto"/>
        </w:pBdr>
        <w:rPr>
          <w:rFonts w:cs="Times New Roman"/>
          <w:b/>
          <w:sz w:val="32"/>
          <w:szCs w:val="32"/>
          <w:lang w:val="es-MX"/>
        </w:rPr>
      </w:pPr>
    </w:p>
    <w:p w:rsidR="003F0D94" w:rsidRPr="00B12E0D" w:rsidRDefault="003F0D94" w:rsidP="003F0D94">
      <w:pPr>
        <w:pBdr>
          <w:bottom w:val="single" w:sz="4" w:space="1" w:color="auto"/>
        </w:pBdr>
        <w:rPr>
          <w:rFonts w:cs="Times New Roman"/>
          <w:b/>
          <w:sz w:val="32"/>
          <w:szCs w:val="32"/>
          <w:lang w:val="es-MX"/>
        </w:rPr>
      </w:pPr>
      <w:r w:rsidRPr="00B12E0D">
        <w:rPr>
          <w:rFonts w:cs="Times New Roman"/>
          <w:b/>
          <w:sz w:val="32"/>
          <w:szCs w:val="32"/>
          <w:lang w:val="es-MX"/>
        </w:rPr>
        <w:t>Capítulo– 6</w:t>
      </w:r>
    </w:p>
    <w:p w:rsidR="003F0D94" w:rsidRPr="00B12E0D" w:rsidRDefault="00AD51EF" w:rsidP="003F0D94">
      <w:pPr>
        <w:rPr>
          <w:rFonts w:cs="Times New Roman"/>
          <w:b/>
          <w:sz w:val="32"/>
          <w:szCs w:val="32"/>
          <w:lang w:val="es-MX"/>
        </w:rPr>
      </w:pPr>
      <w:r>
        <w:rPr>
          <w:rFonts w:cs="Times New Roman"/>
          <w:b/>
          <w:sz w:val="32"/>
          <w:szCs w:val="32"/>
          <w:lang w:val="es-MX"/>
        </w:rPr>
        <w:t>S</w:t>
      </w:r>
      <w:r w:rsidR="003F0D94" w:rsidRPr="00B12E0D">
        <w:rPr>
          <w:rFonts w:cs="Times New Roman"/>
          <w:b/>
          <w:sz w:val="32"/>
          <w:szCs w:val="32"/>
          <w:lang w:val="es-MX"/>
        </w:rPr>
        <w:t>eguimiento,</w:t>
      </w:r>
      <w:r w:rsidR="00CA134D">
        <w:rPr>
          <w:rFonts w:cs="Times New Roman"/>
          <w:b/>
          <w:sz w:val="32"/>
          <w:szCs w:val="32"/>
          <w:lang w:val="es-MX"/>
        </w:rPr>
        <w:t xml:space="preserve"> y Control y </w:t>
      </w:r>
      <w:r>
        <w:rPr>
          <w:rFonts w:cs="Times New Roman"/>
          <w:b/>
          <w:sz w:val="32"/>
          <w:szCs w:val="32"/>
          <w:lang w:val="es-MX"/>
        </w:rPr>
        <w:t>A</w:t>
      </w:r>
      <w:r w:rsidR="003F0D94" w:rsidRPr="00B12E0D">
        <w:rPr>
          <w:rFonts w:cs="Times New Roman"/>
          <w:b/>
          <w:sz w:val="32"/>
          <w:szCs w:val="32"/>
          <w:lang w:val="es-MX"/>
        </w:rPr>
        <w:t xml:space="preserve">seguramiento </w:t>
      </w:r>
      <w:r>
        <w:rPr>
          <w:rFonts w:cs="Times New Roman"/>
          <w:b/>
          <w:sz w:val="32"/>
          <w:szCs w:val="32"/>
          <w:lang w:val="es-MX"/>
        </w:rPr>
        <w:t>de</w:t>
      </w:r>
      <w:r w:rsidR="00CA134D">
        <w:rPr>
          <w:rFonts w:cs="Times New Roman"/>
          <w:b/>
          <w:sz w:val="32"/>
          <w:szCs w:val="32"/>
          <w:lang w:val="es-MX"/>
        </w:rPr>
        <w:t xml:space="preserve"> la calidad de la Auditoría </w:t>
      </w:r>
      <w:r w:rsidR="003F0D94" w:rsidRPr="00B12E0D">
        <w:rPr>
          <w:rFonts w:cs="Times New Roman"/>
          <w:b/>
          <w:sz w:val="32"/>
          <w:szCs w:val="32"/>
          <w:lang w:val="es-MX"/>
        </w:rPr>
        <w:t xml:space="preserve">de </w:t>
      </w:r>
      <w:r>
        <w:rPr>
          <w:rFonts w:cs="Times New Roman"/>
          <w:b/>
          <w:sz w:val="32"/>
          <w:szCs w:val="32"/>
          <w:lang w:val="es-MX"/>
        </w:rPr>
        <w:t>D</w:t>
      </w:r>
      <w:r w:rsidR="003F0D94" w:rsidRPr="00B12E0D">
        <w:rPr>
          <w:rFonts w:cs="Times New Roman"/>
          <w:b/>
          <w:sz w:val="32"/>
          <w:szCs w:val="32"/>
          <w:lang w:val="es-MX"/>
        </w:rPr>
        <w:t>esempeño</w:t>
      </w:r>
    </w:p>
    <w:p w:rsidR="003F0D94" w:rsidRPr="00B12E0D" w:rsidRDefault="003F0D94" w:rsidP="003F0D94">
      <w:pPr>
        <w:numPr>
          <w:ilvl w:val="0"/>
          <w:numId w:val="60"/>
        </w:numPr>
        <w:autoSpaceDE w:val="0"/>
        <w:autoSpaceDN w:val="0"/>
        <w:adjustRightInd w:val="0"/>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Introducción</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Dos palabras que transmiten las ideas principales de este capítulo son la eficacia y la calidad. Este capítulo cubre las secciones del </w:t>
      </w:r>
      <w:proofErr w:type="spellStart"/>
      <w:r w:rsidRPr="00B12E0D">
        <w:rPr>
          <w:rFonts w:cs="Times New Roman"/>
          <w:sz w:val="24"/>
          <w:szCs w:val="24"/>
          <w:lang w:val="es-MX"/>
        </w:rPr>
        <w:t>iCAT</w:t>
      </w:r>
      <w:proofErr w:type="spellEnd"/>
      <w:r w:rsidRPr="00B12E0D">
        <w:rPr>
          <w:rFonts w:cs="Times New Roman"/>
          <w:sz w:val="24"/>
          <w:szCs w:val="24"/>
          <w:lang w:val="es-MX"/>
        </w:rPr>
        <w:t xml:space="preserve"> que se refieren al seguimiento de la auditoría de desempeño (PA) y los sistemas de </w:t>
      </w:r>
      <w:r w:rsidR="0014340B">
        <w:rPr>
          <w:rFonts w:cs="Times New Roman"/>
          <w:sz w:val="24"/>
          <w:szCs w:val="24"/>
          <w:lang w:val="es-MX"/>
        </w:rPr>
        <w:t>control</w:t>
      </w:r>
      <w:r w:rsidR="0014340B" w:rsidRPr="00B12E0D">
        <w:rPr>
          <w:rFonts w:cs="Times New Roman"/>
          <w:sz w:val="24"/>
          <w:szCs w:val="24"/>
          <w:lang w:val="es-MX"/>
        </w:rPr>
        <w:t xml:space="preserve"> </w:t>
      </w:r>
      <w:r w:rsidRPr="00B12E0D">
        <w:rPr>
          <w:rFonts w:cs="Times New Roman"/>
          <w:sz w:val="24"/>
          <w:szCs w:val="24"/>
          <w:lang w:val="es-MX"/>
        </w:rPr>
        <w:t xml:space="preserve">y </w:t>
      </w:r>
      <w:r w:rsidR="007A5B83">
        <w:rPr>
          <w:rFonts w:cs="Times New Roman"/>
          <w:sz w:val="24"/>
          <w:szCs w:val="24"/>
          <w:lang w:val="es-MX"/>
        </w:rPr>
        <w:t>aseguramiento</w:t>
      </w:r>
      <w:r w:rsidRPr="00B12E0D">
        <w:rPr>
          <w:rFonts w:cs="Times New Roman"/>
          <w:sz w:val="24"/>
          <w:szCs w:val="24"/>
          <w:lang w:val="es-MX"/>
        </w:rPr>
        <w:t xml:space="preserve"> de </w:t>
      </w:r>
      <w:r w:rsidR="007A5B83">
        <w:rPr>
          <w:rFonts w:cs="Times New Roman"/>
          <w:sz w:val="24"/>
          <w:szCs w:val="24"/>
          <w:lang w:val="es-MX"/>
        </w:rPr>
        <w:t xml:space="preserve">la </w:t>
      </w:r>
      <w:r w:rsidRPr="00B12E0D">
        <w:rPr>
          <w:rFonts w:cs="Times New Roman"/>
          <w:sz w:val="24"/>
          <w:szCs w:val="24"/>
          <w:lang w:val="es-MX"/>
        </w:rPr>
        <w:t xml:space="preserve">calidad (QAC) a los que se debe someter esta actividad. Estos son elementos para asegurar la calidad y la eficacia de la labor de la EFS en </w:t>
      </w:r>
      <w:r w:rsidR="008E4563">
        <w:rPr>
          <w:rFonts w:cs="Times New Roman"/>
          <w:sz w:val="24"/>
          <w:szCs w:val="24"/>
          <w:lang w:val="es-MX"/>
        </w:rPr>
        <w:t xml:space="preserve">la </w:t>
      </w:r>
      <w:r w:rsidRPr="00B12E0D">
        <w:rPr>
          <w:rFonts w:cs="Times New Roman"/>
          <w:sz w:val="24"/>
          <w:szCs w:val="24"/>
          <w:lang w:val="es-MX"/>
        </w:rPr>
        <w:t>PA.</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Los requisitos de este capítulo fueron extraídos de ISSAI 3000 y 3100. Sin embargo, ISSAI 3000 está escrita a manera de discusión, lo que causa cierta repetición en requisitos. Además, las </w:t>
      </w:r>
      <w:proofErr w:type="spellStart"/>
      <w:r w:rsidRPr="00B12E0D">
        <w:rPr>
          <w:rFonts w:cs="Times New Roman"/>
          <w:sz w:val="24"/>
          <w:szCs w:val="24"/>
          <w:lang w:val="es-MX"/>
        </w:rPr>
        <w:t>ISSAIs</w:t>
      </w:r>
      <w:proofErr w:type="spellEnd"/>
      <w:r w:rsidRPr="00B12E0D">
        <w:rPr>
          <w:rFonts w:cs="Times New Roman"/>
          <w:sz w:val="24"/>
          <w:szCs w:val="24"/>
          <w:lang w:val="es-MX"/>
        </w:rPr>
        <w:t xml:space="preserve"> se escribieron durante muchos años incorporando avances en conocimiento. Por esta razón, existen algunas inconsistencias en</w:t>
      </w:r>
      <w:r w:rsidR="007A5B83">
        <w:rPr>
          <w:rFonts w:cs="Times New Roman"/>
          <w:sz w:val="24"/>
          <w:szCs w:val="24"/>
          <w:lang w:val="es-MX"/>
        </w:rPr>
        <w:t xml:space="preserve"> los</w:t>
      </w:r>
      <w:r w:rsidRPr="00B12E0D">
        <w:rPr>
          <w:rFonts w:cs="Times New Roman"/>
          <w:sz w:val="24"/>
          <w:szCs w:val="24"/>
          <w:lang w:val="es-MX"/>
        </w:rPr>
        <w:t xml:space="preserve"> documentos. </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Para hacer el </w:t>
      </w:r>
      <w:proofErr w:type="spellStart"/>
      <w:r w:rsidRPr="00B12E0D">
        <w:rPr>
          <w:rFonts w:cs="Times New Roman"/>
          <w:sz w:val="24"/>
          <w:szCs w:val="24"/>
          <w:lang w:val="es-MX"/>
        </w:rPr>
        <w:t>iCAT</w:t>
      </w:r>
      <w:proofErr w:type="spellEnd"/>
      <w:r w:rsidRPr="00B12E0D">
        <w:rPr>
          <w:rFonts w:cs="Times New Roman"/>
          <w:sz w:val="24"/>
          <w:szCs w:val="24"/>
          <w:lang w:val="es-MX"/>
        </w:rPr>
        <w:t xml:space="preserve"> más claro y operativo, desmenuzamos o separamos algunos requisitos y dimos preferencia a las definiciones de ISSAI más recientes. Algunos requisitos se repiten en diferentes etapas de los procesos de auditoría y nos hemos mantenido sólo en una. Los requisitos que son demasiado extensos de comprobar fueron abarcados por unos más detallados. Intentamos mantener la redacción original y hacer una amplia referencia a los documentos de las </w:t>
      </w:r>
      <w:proofErr w:type="spellStart"/>
      <w:r w:rsidRPr="00B12E0D">
        <w:rPr>
          <w:rFonts w:cs="Times New Roman"/>
          <w:sz w:val="24"/>
          <w:szCs w:val="24"/>
          <w:lang w:val="es-MX"/>
        </w:rPr>
        <w:t>ISSAIs</w:t>
      </w:r>
      <w:proofErr w:type="spellEnd"/>
      <w:r w:rsidRPr="00B12E0D">
        <w:rPr>
          <w:rFonts w:cs="Times New Roman"/>
          <w:sz w:val="24"/>
          <w:szCs w:val="24"/>
          <w:lang w:val="es-MX"/>
        </w:rPr>
        <w:t>, de modo que sea posible rastrear el origen del requisito.</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En las siguientes secciones usted estudiará algunas definiciones básicas que le permitirán comprender el significado de los requisitos de ISSAI, tanto para seguimiento como para </w:t>
      </w:r>
      <w:r w:rsidR="00701FD6">
        <w:rPr>
          <w:rFonts w:cs="Times New Roman"/>
          <w:sz w:val="24"/>
          <w:szCs w:val="24"/>
          <w:lang w:val="es-MX"/>
        </w:rPr>
        <w:t>aseguramiento</w:t>
      </w:r>
      <w:r w:rsidR="007A5B83">
        <w:rPr>
          <w:rFonts w:cs="Times New Roman"/>
          <w:sz w:val="24"/>
          <w:szCs w:val="24"/>
          <w:lang w:val="es-MX"/>
        </w:rPr>
        <w:t xml:space="preserve"> de la calidad</w:t>
      </w:r>
      <w:r w:rsidRPr="00B12E0D">
        <w:rPr>
          <w:rFonts w:cs="Times New Roman"/>
          <w:sz w:val="24"/>
          <w:szCs w:val="24"/>
          <w:lang w:val="es-MX"/>
        </w:rPr>
        <w:t xml:space="preserve">. Así, usted será capaz de cubrir estas dos secciones de la </w:t>
      </w:r>
      <w:proofErr w:type="spellStart"/>
      <w:r w:rsidRPr="00B12E0D">
        <w:rPr>
          <w:rFonts w:cs="Times New Roman"/>
          <w:sz w:val="24"/>
          <w:szCs w:val="24"/>
          <w:lang w:val="es-MX"/>
        </w:rPr>
        <w:t>iCAT</w:t>
      </w:r>
      <w:proofErr w:type="spellEnd"/>
      <w:r w:rsidRPr="00B12E0D">
        <w:rPr>
          <w:rFonts w:cs="Times New Roman"/>
          <w:sz w:val="24"/>
          <w:szCs w:val="24"/>
          <w:lang w:val="es-MX"/>
        </w:rPr>
        <w:t>.</w:t>
      </w:r>
    </w:p>
    <w:p w:rsidR="003F0D94" w:rsidRPr="00B12E0D" w:rsidRDefault="003F0D94" w:rsidP="003F0D94">
      <w:pPr>
        <w:numPr>
          <w:ilvl w:val="0"/>
          <w:numId w:val="60"/>
        </w:numPr>
        <w:autoSpaceDE w:val="0"/>
        <w:autoSpaceDN w:val="0"/>
        <w:adjustRightInd w:val="0"/>
        <w:spacing w:after="240" w:line="240" w:lineRule="auto"/>
        <w:contextualSpacing/>
        <w:jc w:val="both"/>
        <w:rPr>
          <w:rFonts w:eastAsia="SimSun" w:cs="Times New Roman"/>
          <w:b/>
          <w:sz w:val="24"/>
          <w:szCs w:val="24"/>
          <w:lang w:val="es-MX" w:eastAsia="en-US"/>
        </w:rPr>
      </w:pPr>
      <w:r w:rsidRPr="00B12E0D">
        <w:rPr>
          <w:rFonts w:eastAsia="SimSun" w:cs="Times New Roman"/>
          <w:b/>
          <w:sz w:val="24"/>
          <w:szCs w:val="24"/>
          <w:lang w:val="es-MX" w:eastAsia="en-US"/>
        </w:rPr>
        <w:t>Conceptos básicos de seguimiento</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El ciclo de auditoría de desempeño (PA) cubre varios pasos. En términos generales, se compone de planificación estratégica, planificación de auditorías específicas, ejecución, reporte y seguimiento (ISSAI 3000, 3.1). El seguimiento es la evaluación de si las debilidades identificadas en el estudio principal han sido corregidas por </w:t>
      </w:r>
      <w:r w:rsidR="007724EF">
        <w:rPr>
          <w:rFonts w:cs="Times New Roman"/>
          <w:sz w:val="24"/>
          <w:szCs w:val="24"/>
          <w:lang w:val="es-MX"/>
        </w:rPr>
        <w:t>la unidad auditora</w:t>
      </w:r>
      <w:r w:rsidRPr="00B12E0D">
        <w:rPr>
          <w:rFonts w:cs="Times New Roman"/>
          <w:sz w:val="24"/>
          <w:szCs w:val="24"/>
          <w:lang w:val="es-MX"/>
        </w:rPr>
        <w:t xml:space="preserve"> (ISSAI 3000, 5.5). Los procedimientos de seguimiento identifican y documentan el impacto de la auditoría y los progresos realizados en la </w:t>
      </w:r>
      <w:r w:rsidR="007724EF">
        <w:rPr>
          <w:rFonts w:cs="Times New Roman"/>
          <w:sz w:val="24"/>
          <w:szCs w:val="24"/>
          <w:lang w:val="es-MX"/>
        </w:rPr>
        <w:t>implementación</w:t>
      </w:r>
      <w:r w:rsidR="007724EF" w:rsidRPr="00B12E0D">
        <w:rPr>
          <w:rFonts w:cs="Times New Roman"/>
          <w:sz w:val="24"/>
          <w:szCs w:val="24"/>
          <w:lang w:val="es-MX"/>
        </w:rPr>
        <w:t xml:space="preserve"> </w:t>
      </w:r>
      <w:r w:rsidRPr="00B12E0D">
        <w:rPr>
          <w:rFonts w:cs="Times New Roman"/>
          <w:sz w:val="24"/>
          <w:szCs w:val="24"/>
          <w:lang w:val="es-MX"/>
        </w:rPr>
        <w:t xml:space="preserve">de las recomendaciones de auditoría (ISSAI 3000, 3.1). </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El seguimiento de las recomendaciones de la EFS puede servir para cuatro propósitos principales:</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7724EF">
        <w:rPr>
          <w:rFonts w:cs="Times New Roman"/>
          <w:sz w:val="24"/>
          <w:szCs w:val="24"/>
          <w:lang w:val="es-MX"/>
        </w:rPr>
        <w:t>A</w:t>
      </w:r>
      <w:r w:rsidRPr="00B12E0D">
        <w:rPr>
          <w:rFonts w:cs="Times New Roman"/>
          <w:sz w:val="24"/>
          <w:szCs w:val="24"/>
          <w:lang w:val="es-MX"/>
        </w:rPr>
        <w:t>umento de la eficacia de los informes de auditoría – la razón principal para el seguimiento de los informes de auditoría es aumentar la probabilidad de que se implementen las recomendaciones;</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lastRenderedPageBreak/>
        <w:t xml:space="preserve">• </w:t>
      </w:r>
      <w:r w:rsidR="007724EF">
        <w:rPr>
          <w:rFonts w:cs="Times New Roman"/>
          <w:sz w:val="24"/>
          <w:szCs w:val="24"/>
          <w:lang w:val="es-MX"/>
        </w:rPr>
        <w:t>A</w:t>
      </w:r>
      <w:r w:rsidRPr="00B12E0D">
        <w:rPr>
          <w:rFonts w:cs="Times New Roman"/>
          <w:sz w:val="24"/>
          <w:szCs w:val="24"/>
          <w:lang w:val="es-MX"/>
        </w:rPr>
        <w:t>yuda al gobierno y la legislatura – el seguimiento puede ser valioso para orientar las acciones de la legislatura;</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7724EF">
        <w:rPr>
          <w:rFonts w:cs="Times New Roman"/>
          <w:sz w:val="24"/>
          <w:szCs w:val="24"/>
          <w:lang w:val="es-MX"/>
        </w:rPr>
        <w:t>E</w:t>
      </w:r>
      <w:r w:rsidRPr="00B12E0D">
        <w:rPr>
          <w:rFonts w:cs="Times New Roman"/>
          <w:sz w:val="24"/>
          <w:szCs w:val="24"/>
          <w:lang w:val="es-MX"/>
        </w:rPr>
        <w:t xml:space="preserve">valuación del desempeño de la EFS – el seguimiento de la actividad proporciona una base para la evaluación del </w:t>
      </w:r>
      <w:r w:rsidR="007724EF">
        <w:rPr>
          <w:rFonts w:cs="Times New Roman"/>
          <w:sz w:val="24"/>
          <w:szCs w:val="24"/>
          <w:lang w:val="es-MX"/>
        </w:rPr>
        <w:t>desempeño</w:t>
      </w:r>
      <w:r w:rsidR="007724EF" w:rsidRPr="00B12E0D">
        <w:rPr>
          <w:rFonts w:cs="Times New Roman"/>
          <w:sz w:val="24"/>
          <w:szCs w:val="24"/>
          <w:lang w:val="es-MX"/>
        </w:rPr>
        <w:t xml:space="preserve"> </w:t>
      </w:r>
      <w:r w:rsidRPr="00B12E0D">
        <w:rPr>
          <w:rFonts w:cs="Times New Roman"/>
          <w:sz w:val="24"/>
          <w:szCs w:val="24"/>
          <w:lang w:val="es-MX"/>
        </w:rPr>
        <w:t>de la EFS; y</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7724EF">
        <w:rPr>
          <w:rFonts w:cs="Times New Roman"/>
          <w:sz w:val="24"/>
          <w:szCs w:val="24"/>
          <w:lang w:val="es-MX"/>
        </w:rPr>
        <w:t>C</w:t>
      </w:r>
      <w:r w:rsidRPr="00B12E0D">
        <w:rPr>
          <w:rFonts w:cs="Times New Roman"/>
          <w:sz w:val="24"/>
          <w:szCs w:val="24"/>
          <w:lang w:val="es-MX"/>
        </w:rPr>
        <w:t xml:space="preserve">reación de incentivos para el aprendizaje y desarrollo – </w:t>
      </w:r>
      <w:r w:rsidR="007724EF">
        <w:rPr>
          <w:rFonts w:cs="Times New Roman"/>
          <w:sz w:val="24"/>
          <w:szCs w:val="24"/>
          <w:lang w:val="es-MX"/>
        </w:rPr>
        <w:t>las actividades de</w:t>
      </w:r>
      <w:r w:rsidRPr="00B12E0D">
        <w:rPr>
          <w:rFonts w:cs="Times New Roman"/>
          <w:sz w:val="24"/>
          <w:szCs w:val="24"/>
          <w:lang w:val="es-MX"/>
        </w:rPr>
        <w:t xml:space="preserve"> seguimiento puede</w:t>
      </w:r>
      <w:r w:rsidR="007724EF">
        <w:rPr>
          <w:rFonts w:cs="Times New Roman"/>
          <w:sz w:val="24"/>
          <w:szCs w:val="24"/>
          <w:lang w:val="es-MX"/>
        </w:rPr>
        <w:t>n</w:t>
      </w:r>
      <w:r w:rsidRPr="00B12E0D">
        <w:rPr>
          <w:rFonts w:cs="Times New Roman"/>
          <w:sz w:val="24"/>
          <w:szCs w:val="24"/>
          <w:lang w:val="es-MX"/>
        </w:rPr>
        <w:t xml:space="preserve"> contribuir al m</w:t>
      </w:r>
      <w:r w:rsidR="007724EF">
        <w:rPr>
          <w:rFonts w:cs="Times New Roman"/>
          <w:sz w:val="24"/>
          <w:szCs w:val="24"/>
          <w:lang w:val="es-MX"/>
        </w:rPr>
        <w:t>ayor</w:t>
      </w:r>
      <w:r w:rsidRPr="00B12E0D">
        <w:rPr>
          <w:rFonts w:cs="Times New Roman"/>
          <w:sz w:val="24"/>
          <w:szCs w:val="24"/>
          <w:lang w:val="es-MX"/>
        </w:rPr>
        <w:t xml:space="preserve"> conocimiento y la práctica mejorada. (ISSAI 3000, 5.5).</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La existencia de mecanismos efectivos de seguimiento de las auditorías es tanto un principio de independencia para las EFS, como un requisito de transparencia y rendición de cuentas de la EFS. Así, las EFS debe</w:t>
      </w:r>
      <w:r w:rsidR="007724EF">
        <w:rPr>
          <w:rFonts w:cs="Times New Roman"/>
          <w:sz w:val="24"/>
          <w:szCs w:val="24"/>
          <w:lang w:val="es-MX"/>
        </w:rPr>
        <w:t>n</w:t>
      </w:r>
      <w:r w:rsidRPr="00B12E0D">
        <w:rPr>
          <w:rFonts w:cs="Times New Roman"/>
          <w:sz w:val="24"/>
          <w:szCs w:val="24"/>
          <w:lang w:val="es-MX"/>
        </w:rPr>
        <w:t xml:space="preserve"> reportar sus recomendaciones para asegurar que las entidades auditadas, atiendan correctamente sus observaciones y recomendaciones, así como las realizadas por la </w:t>
      </w:r>
      <w:r w:rsidR="007724EF">
        <w:rPr>
          <w:rFonts w:cs="Times New Roman"/>
          <w:sz w:val="24"/>
          <w:szCs w:val="24"/>
          <w:lang w:val="es-MX"/>
        </w:rPr>
        <w:t>L</w:t>
      </w:r>
      <w:r w:rsidRPr="00B12E0D">
        <w:rPr>
          <w:rFonts w:cs="Times New Roman"/>
          <w:sz w:val="24"/>
          <w:szCs w:val="24"/>
          <w:lang w:val="es-MX"/>
        </w:rPr>
        <w:t>egislatura (ISSAI 10, principio 7 y ISSAI</w:t>
      </w:r>
      <w:r w:rsidR="007724EF">
        <w:rPr>
          <w:rFonts w:cs="Times New Roman"/>
          <w:sz w:val="24"/>
          <w:szCs w:val="24"/>
          <w:lang w:val="es-MX"/>
        </w:rPr>
        <w:t xml:space="preserve"> 20</w:t>
      </w:r>
      <w:r w:rsidRPr="00B12E0D">
        <w:rPr>
          <w:rFonts w:cs="Times New Roman"/>
          <w:sz w:val="24"/>
          <w:szCs w:val="24"/>
          <w:lang w:val="es-MX"/>
        </w:rPr>
        <w:t>, principio 3).</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t xml:space="preserve">2.1 </w:t>
      </w:r>
      <w:proofErr w:type="spellStart"/>
      <w:r w:rsidRPr="00B12E0D">
        <w:rPr>
          <w:rFonts w:cs="Times New Roman"/>
          <w:b/>
          <w:sz w:val="24"/>
          <w:szCs w:val="24"/>
          <w:lang w:val="es-MX"/>
        </w:rPr>
        <w:t>iCAT</w:t>
      </w:r>
      <w:proofErr w:type="spellEnd"/>
      <w:r w:rsidRPr="00B12E0D">
        <w:rPr>
          <w:rFonts w:cs="Times New Roman"/>
          <w:b/>
          <w:sz w:val="24"/>
          <w:szCs w:val="24"/>
          <w:lang w:val="es-MX"/>
        </w:rPr>
        <w:t xml:space="preserve"> de</w:t>
      </w:r>
      <w:r w:rsidR="007724EF">
        <w:rPr>
          <w:rFonts w:cs="Times New Roman"/>
          <w:b/>
          <w:sz w:val="24"/>
          <w:szCs w:val="24"/>
          <w:lang w:val="es-MX"/>
        </w:rPr>
        <w:t xml:space="preserve"> A</w:t>
      </w:r>
      <w:r w:rsidRPr="00B12E0D">
        <w:rPr>
          <w:rFonts w:cs="Times New Roman"/>
          <w:b/>
          <w:sz w:val="24"/>
          <w:szCs w:val="24"/>
          <w:lang w:val="es-MX"/>
        </w:rPr>
        <w:t xml:space="preserve">uditoría de </w:t>
      </w:r>
      <w:r w:rsidR="007724EF">
        <w:rPr>
          <w:rFonts w:cs="Times New Roman"/>
          <w:b/>
          <w:sz w:val="24"/>
          <w:szCs w:val="24"/>
          <w:lang w:val="es-MX"/>
        </w:rPr>
        <w:t>D</w:t>
      </w:r>
      <w:r w:rsidRPr="00B12E0D">
        <w:rPr>
          <w:rFonts w:cs="Times New Roman"/>
          <w:b/>
          <w:sz w:val="24"/>
          <w:szCs w:val="24"/>
          <w:lang w:val="es-MX"/>
        </w:rPr>
        <w:t xml:space="preserve">esempeño </w:t>
      </w:r>
      <w:r w:rsidR="0014340B">
        <w:rPr>
          <w:rFonts w:cs="Times New Roman"/>
          <w:b/>
          <w:sz w:val="24"/>
          <w:szCs w:val="24"/>
          <w:lang w:val="es-MX"/>
        </w:rPr>
        <w:t>sobre seguimiento</w:t>
      </w:r>
    </w:p>
    <w:p w:rsidR="003F0D94" w:rsidRPr="00B12E0D" w:rsidRDefault="003F0D94" w:rsidP="003F0D94">
      <w:pPr>
        <w:numPr>
          <w:ilvl w:val="0"/>
          <w:numId w:val="59"/>
        </w:numPr>
        <w:spacing w:after="240" w:line="240" w:lineRule="auto"/>
        <w:contextualSpacing/>
        <w:rPr>
          <w:rFonts w:eastAsia="SimSun" w:cs="Times New Roman"/>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El seguimiento del informe de auditoría es parte del proceso de auditoría (ISSAI 3100, 2.4.4, 36).</w:t>
      </w:r>
    </w:p>
    <w:p w:rsidR="007724EF" w:rsidRDefault="007724EF" w:rsidP="003F0D94">
      <w:pPr>
        <w:spacing w:after="240" w:line="240" w:lineRule="auto"/>
        <w:jc w:val="both"/>
        <w:rPr>
          <w:rFonts w:cs="Times New Roman"/>
          <w:b/>
          <w:sz w:val="24"/>
          <w:szCs w:val="24"/>
          <w:lang w:val="es-MX"/>
        </w:rPr>
      </w:pPr>
    </w:p>
    <w:p w:rsidR="003F0D94" w:rsidRPr="00B12E0D" w:rsidRDefault="007724EF" w:rsidP="003F0D94">
      <w:pPr>
        <w:spacing w:after="240" w:line="240" w:lineRule="auto"/>
        <w:jc w:val="both"/>
        <w:rPr>
          <w:rFonts w:cs="Times New Roman"/>
          <w:sz w:val="24"/>
          <w:szCs w:val="24"/>
          <w:lang w:val="es-MX"/>
        </w:rPr>
      </w:pPr>
      <w:r>
        <w:rPr>
          <w:rFonts w:cs="Times New Roman"/>
          <w:b/>
          <w:sz w:val="24"/>
          <w:szCs w:val="24"/>
          <w:lang w:val="es-MX"/>
        </w:rPr>
        <w:t>Explicación</w:t>
      </w:r>
      <w:r w:rsidRPr="00B12E0D">
        <w:rPr>
          <w:rFonts w:cs="Times New Roman"/>
          <w:sz w:val="24"/>
          <w:szCs w:val="24"/>
          <w:lang w:val="es-MX"/>
        </w:rPr>
        <w:t xml:space="preserve"> </w:t>
      </w:r>
      <w:r w:rsidR="003F0D94" w:rsidRPr="00B12E0D">
        <w:rPr>
          <w:rFonts w:cs="Times New Roman"/>
          <w:b/>
          <w:sz w:val="24"/>
          <w:szCs w:val="24"/>
          <w:lang w:val="es-MX"/>
        </w:rPr>
        <w:t>–</w:t>
      </w:r>
      <w:r w:rsidR="003F0D94" w:rsidRPr="00B12E0D">
        <w:rPr>
          <w:rFonts w:cs="Times New Roman"/>
          <w:sz w:val="24"/>
          <w:szCs w:val="24"/>
          <w:lang w:val="es-MX"/>
        </w:rPr>
        <w:t xml:space="preserve"> El calendario de seguimiento y el nivel de detalle de los procedimientos de seguimiento se decidirán según los recursos disponibles de la EFS.  Los mecanismos de seguimiento deben abarcar cada una de las auditorías de desempeño. Est</w:t>
      </w:r>
      <w:r w:rsidR="008D4F57">
        <w:rPr>
          <w:rFonts w:cs="Times New Roman"/>
          <w:sz w:val="24"/>
          <w:szCs w:val="24"/>
          <w:lang w:val="es-MX"/>
        </w:rPr>
        <w:t>o</w:t>
      </w:r>
      <w:r w:rsidR="003F0D94" w:rsidRPr="00B12E0D">
        <w:rPr>
          <w:rFonts w:cs="Times New Roman"/>
          <w:sz w:val="24"/>
          <w:szCs w:val="24"/>
          <w:lang w:val="es-MX"/>
        </w:rPr>
        <w:t xml:space="preserve">s se pueden implementar a través de diversos procedimientos. Por ejemplo, </w:t>
      </w:r>
      <w:r w:rsidR="00520B71">
        <w:rPr>
          <w:rFonts w:cs="Times New Roman"/>
          <w:sz w:val="24"/>
          <w:szCs w:val="24"/>
          <w:lang w:val="es-MX"/>
        </w:rPr>
        <w:t>l</w:t>
      </w:r>
      <w:r w:rsidR="003F0D94" w:rsidRPr="00B12E0D">
        <w:rPr>
          <w:rFonts w:cs="Times New Roman"/>
          <w:sz w:val="24"/>
          <w:szCs w:val="24"/>
          <w:lang w:val="es-MX"/>
        </w:rPr>
        <w:t xml:space="preserve">a EFS puede hacer una auditoría de seguimiento en campo, o puede llevar a cabo un procedimiento simplificado mediante sistemas electrónicos, o un intercambio de cartas con el </w:t>
      </w:r>
      <w:r>
        <w:rPr>
          <w:rFonts w:cs="Times New Roman"/>
          <w:sz w:val="24"/>
          <w:szCs w:val="24"/>
          <w:lang w:val="es-MX"/>
        </w:rPr>
        <w:t>órgano</w:t>
      </w:r>
      <w:r w:rsidRPr="00B12E0D">
        <w:rPr>
          <w:rFonts w:cs="Times New Roman"/>
          <w:sz w:val="24"/>
          <w:szCs w:val="24"/>
          <w:lang w:val="es-MX"/>
        </w:rPr>
        <w:t xml:space="preserve"> </w:t>
      </w:r>
      <w:r w:rsidR="003F0D94" w:rsidRPr="00B12E0D">
        <w:rPr>
          <w:rFonts w:cs="Times New Roman"/>
          <w:sz w:val="24"/>
          <w:szCs w:val="24"/>
          <w:lang w:val="es-MX"/>
        </w:rPr>
        <w:t>auditado.</w:t>
      </w: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-En primer lugar, el facilitador debe conocer la política de seguimiento de la EFS. Por ejemplo, si </w:t>
      </w:r>
      <w:r w:rsidR="008D4F57">
        <w:rPr>
          <w:rFonts w:cs="Times New Roman"/>
          <w:sz w:val="24"/>
          <w:szCs w:val="24"/>
          <w:lang w:val="es-MX"/>
        </w:rPr>
        <w:t>l</w:t>
      </w:r>
      <w:r w:rsidRPr="00B12E0D">
        <w:rPr>
          <w:rFonts w:cs="Times New Roman"/>
          <w:sz w:val="24"/>
          <w:szCs w:val="24"/>
          <w:lang w:val="es-MX"/>
        </w:rPr>
        <w:t xml:space="preserve">a EFS tiene un </w:t>
      </w:r>
      <w:r w:rsidR="006E464B">
        <w:rPr>
          <w:rFonts w:cs="Times New Roman"/>
          <w:sz w:val="24"/>
          <w:szCs w:val="24"/>
          <w:lang w:val="es-MX"/>
        </w:rPr>
        <w:t>calendario</w:t>
      </w:r>
      <w:r w:rsidR="006E464B" w:rsidRPr="00B12E0D">
        <w:rPr>
          <w:rFonts w:cs="Times New Roman"/>
          <w:sz w:val="24"/>
          <w:szCs w:val="24"/>
          <w:lang w:val="es-MX"/>
        </w:rPr>
        <w:t xml:space="preserve"> </w:t>
      </w:r>
      <w:r w:rsidRPr="00B12E0D">
        <w:rPr>
          <w:rFonts w:cs="Times New Roman"/>
          <w:sz w:val="24"/>
          <w:szCs w:val="24"/>
          <w:lang w:val="es-MX"/>
        </w:rPr>
        <w:t xml:space="preserve">específico para el seguimiento de las auditorías, </w:t>
      </w:r>
      <w:r w:rsidR="006062B4">
        <w:rPr>
          <w:rFonts w:cs="Times New Roman"/>
          <w:sz w:val="24"/>
          <w:szCs w:val="24"/>
          <w:lang w:val="es-MX"/>
        </w:rPr>
        <w:t>digamos,</w:t>
      </w:r>
      <w:r w:rsidR="006062B4" w:rsidRPr="00B12E0D">
        <w:rPr>
          <w:rFonts w:cs="Times New Roman"/>
          <w:sz w:val="24"/>
          <w:szCs w:val="24"/>
          <w:lang w:val="es-MX"/>
        </w:rPr>
        <w:t xml:space="preserve"> </w:t>
      </w:r>
      <w:r w:rsidRPr="00B12E0D">
        <w:rPr>
          <w:rFonts w:cs="Times New Roman"/>
          <w:sz w:val="24"/>
          <w:szCs w:val="24"/>
          <w:lang w:val="es-MX"/>
        </w:rPr>
        <w:t xml:space="preserve">después de un año de la publicación del informe. En segundo lugar, el facilitador debe seleccionar una muestra de esas PA que han completado el plazo establecido. El </w:t>
      </w:r>
      <w:r w:rsidR="00B6007B">
        <w:rPr>
          <w:rFonts w:cs="Times New Roman"/>
          <w:sz w:val="24"/>
          <w:szCs w:val="24"/>
          <w:lang w:val="es-MX"/>
        </w:rPr>
        <w:t>r</w:t>
      </w:r>
      <w:r w:rsidRPr="00B12E0D">
        <w:rPr>
          <w:rFonts w:cs="Times New Roman"/>
          <w:sz w:val="24"/>
          <w:szCs w:val="24"/>
          <w:lang w:val="es-MX"/>
        </w:rPr>
        <w:t>equisito se cumplirá si las auditorías muestreadas han sido objeto de seguimiento, o si las auditorías han sido formalmente programadas para ser sometidas a seguimiento.</w:t>
      </w:r>
    </w:p>
    <w:p w:rsidR="003F0D94" w:rsidRPr="00B12E0D" w:rsidRDefault="003F0D94" w:rsidP="003F0D94">
      <w:pPr>
        <w:numPr>
          <w:ilvl w:val="0"/>
          <w:numId w:val="59"/>
        </w:numPr>
        <w:spacing w:after="240" w:line="240" w:lineRule="auto"/>
        <w:contextualSpacing/>
        <w:rPr>
          <w:rFonts w:eastAsia="SimSun" w:cs="Times New Roman"/>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La prioridad de las tareas de seguimiento se evalúa como parte de la estrategia global de auditoría de la EFS (ISSAI 3100, 2.4.4, 36 </w:t>
      </w:r>
      <w:r w:rsidR="00C84376">
        <w:rPr>
          <w:rFonts w:eastAsia="SimSun" w:cs="Times New Roman"/>
          <w:sz w:val="24"/>
          <w:szCs w:val="24"/>
          <w:lang w:val="es-MX" w:eastAsia="en-US"/>
        </w:rPr>
        <w:t>e</w:t>
      </w:r>
      <w:r w:rsidRPr="00B12E0D">
        <w:rPr>
          <w:rFonts w:eastAsia="SimSun" w:cs="Times New Roman"/>
          <w:sz w:val="24"/>
          <w:szCs w:val="24"/>
          <w:lang w:val="es-MX" w:eastAsia="en-US"/>
        </w:rPr>
        <w:t xml:space="preserve"> ISSAI 3000, 5.5).</w:t>
      </w:r>
    </w:p>
    <w:p w:rsidR="00C84376" w:rsidRDefault="00C84376"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–Compruebe si el documento de estrategia global de la EFS logra una evaluación de la prioridad del proceso de seguimiento. Por ejemplo, comprobar si se definen los recursos o si hay criterios para seleccionar las auditorías que deben ser seguidas a través de un proceso más detallado.</w:t>
      </w:r>
    </w:p>
    <w:p w:rsidR="003F0D94" w:rsidRPr="00B12E0D" w:rsidRDefault="003F0D94" w:rsidP="003F0D94">
      <w:pPr>
        <w:numPr>
          <w:ilvl w:val="0"/>
          <w:numId w:val="59"/>
        </w:numPr>
        <w:spacing w:after="240" w:line="240" w:lineRule="auto"/>
        <w:contextualSpacing/>
        <w:rPr>
          <w:rFonts w:eastAsia="SimSun" w:cs="Times New Roman"/>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Se permite el tiempo suficiente para que la entidad auditada implemente las medidas adecuadas (ISSAI 3100, 2.4.4, 36).</w:t>
      </w: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–Seleccione una muestra de auditorías PA que haya sido objeto de seguimiento. Compruebe si se preguntó al organismo auditado su opinión sobre el programa de seguimiento. Por ejemplo, algunas EFS piden </w:t>
      </w:r>
      <w:r w:rsidR="008D4F57">
        <w:rPr>
          <w:rFonts w:cs="Times New Roman"/>
          <w:sz w:val="24"/>
          <w:szCs w:val="24"/>
          <w:lang w:val="es-MX"/>
        </w:rPr>
        <w:t>al ente</w:t>
      </w:r>
      <w:r w:rsidRPr="00B12E0D">
        <w:rPr>
          <w:rFonts w:cs="Times New Roman"/>
          <w:sz w:val="24"/>
          <w:szCs w:val="24"/>
          <w:lang w:val="es-MX"/>
        </w:rPr>
        <w:t xml:space="preserve"> auditado enviar un plan de acción que </w:t>
      </w:r>
      <w:r w:rsidRPr="00B12E0D">
        <w:rPr>
          <w:rFonts w:cs="Times New Roman"/>
          <w:sz w:val="24"/>
          <w:szCs w:val="24"/>
          <w:lang w:val="es-MX"/>
        </w:rPr>
        <w:lastRenderedPageBreak/>
        <w:t xml:space="preserve">comprende acciones a implementarse y </w:t>
      </w:r>
      <w:r w:rsidR="005D60A0">
        <w:rPr>
          <w:rFonts w:cs="Times New Roman"/>
          <w:sz w:val="24"/>
          <w:szCs w:val="24"/>
          <w:lang w:val="es-MX"/>
        </w:rPr>
        <w:t>calendarios</w:t>
      </w:r>
      <w:r w:rsidR="005D60A0" w:rsidRPr="00B12E0D">
        <w:rPr>
          <w:rFonts w:cs="Times New Roman"/>
          <w:sz w:val="24"/>
          <w:szCs w:val="24"/>
          <w:lang w:val="es-MX"/>
        </w:rPr>
        <w:t xml:space="preserve"> </w:t>
      </w:r>
      <w:r w:rsidRPr="00B12E0D">
        <w:rPr>
          <w:rFonts w:cs="Times New Roman"/>
          <w:sz w:val="24"/>
          <w:szCs w:val="24"/>
          <w:lang w:val="es-MX"/>
        </w:rPr>
        <w:t>correspondientes. Verifique entonces, si el seguimiento está planeado con base en el programa del plan de acción.</w:t>
      </w:r>
    </w:p>
    <w:p w:rsidR="003F0D94" w:rsidRPr="00B12E0D" w:rsidRDefault="003F0D94" w:rsidP="003F0D94">
      <w:pPr>
        <w:numPr>
          <w:ilvl w:val="0"/>
          <w:numId w:val="59"/>
        </w:numPr>
        <w:spacing w:after="240" w:line="240" w:lineRule="auto"/>
        <w:contextualSpacing/>
        <w:rPr>
          <w:rFonts w:eastAsia="SimSun" w:cs="Times New Roman"/>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El enfoque del seguimiento es identificar si se han corregido las debilidades en lugar de sobre si se han aplicado recomendaciones específicas o no (ISSAI 3000, 5.5 </w:t>
      </w:r>
      <w:r w:rsidR="00794D52">
        <w:rPr>
          <w:rFonts w:eastAsia="SimSun" w:cs="Times New Roman"/>
          <w:sz w:val="24"/>
          <w:szCs w:val="24"/>
          <w:lang w:val="es-MX" w:eastAsia="en-US"/>
        </w:rPr>
        <w:t>e</w:t>
      </w:r>
      <w:r w:rsidRPr="00B12E0D">
        <w:rPr>
          <w:rFonts w:eastAsia="SimSun" w:cs="Times New Roman"/>
          <w:sz w:val="24"/>
          <w:szCs w:val="24"/>
          <w:lang w:val="es-MX" w:eastAsia="en-US"/>
        </w:rPr>
        <w:t xml:space="preserve"> ISSAI 3100, 2.4.4, 37).</w:t>
      </w:r>
    </w:p>
    <w:p w:rsidR="00794D52" w:rsidRDefault="00794D52"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-Consulte el informe de seguimiento o cualquier otra documentación de trabajo de seguimiento en cuanto a cómo analizan los auditores la retroalimentación del </w:t>
      </w:r>
      <w:r w:rsidR="001816F2">
        <w:rPr>
          <w:rFonts w:cs="Times New Roman"/>
          <w:sz w:val="24"/>
          <w:szCs w:val="24"/>
          <w:lang w:val="es-MX"/>
        </w:rPr>
        <w:t>órgano</w:t>
      </w:r>
      <w:r w:rsidR="001816F2" w:rsidRPr="00B12E0D">
        <w:rPr>
          <w:rFonts w:cs="Times New Roman"/>
          <w:sz w:val="24"/>
          <w:szCs w:val="24"/>
          <w:lang w:val="es-MX"/>
        </w:rPr>
        <w:t xml:space="preserve"> </w:t>
      </w:r>
      <w:r w:rsidRPr="00B12E0D">
        <w:rPr>
          <w:rFonts w:cs="Times New Roman"/>
          <w:sz w:val="24"/>
          <w:szCs w:val="24"/>
          <w:lang w:val="es-MX"/>
        </w:rPr>
        <w:t xml:space="preserve">auditado. Si el enfoque de auditoría ha estado principalmente en la </w:t>
      </w:r>
      <w:r w:rsidR="001816F2">
        <w:rPr>
          <w:rFonts w:cs="Times New Roman"/>
          <w:sz w:val="24"/>
          <w:szCs w:val="24"/>
          <w:lang w:val="es-MX"/>
        </w:rPr>
        <w:t>implementación</w:t>
      </w:r>
      <w:r w:rsidR="001816F2" w:rsidRPr="00B12E0D">
        <w:rPr>
          <w:rFonts w:cs="Times New Roman"/>
          <w:sz w:val="24"/>
          <w:szCs w:val="24"/>
          <w:lang w:val="es-MX"/>
        </w:rPr>
        <w:t xml:space="preserve"> </w:t>
      </w:r>
      <w:r w:rsidRPr="00B12E0D">
        <w:rPr>
          <w:rFonts w:cs="Times New Roman"/>
          <w:sz w:val="24"/>
          <w:szCs w:val="24"/>
          <w:lang w:val="es-MX"/>
        </w:rPr>
        <w:t xml:space="preserve">de las recomendaciones acordadas, no se cumple el </w:t>
      </w:r>
      <w:r w:rsidR="001816F2">
        <w:rPr>
          <w:rFonts w:cs="Times New Roman"/>
          <w:sz w:val="24"/>
          <w:szCs w:val="24"/>
          <w:lang w:val="es-MX"/>
        </w:rPr>
        <w:t>r</w:t>
      </w:r>
      <w:r w:rsidRPr="00B12E0D">
        <w:rPr>
          <w:rFonts w:cs="Times New Roman"/>
          <w:sz w:val="24"/>
          <w:szCs w:val="24"/>
          <w:lang w:val="es-MX"/>
        </w:rPr>
        <w:t>equisito de esta ISSAI. Por el contrario, si el énfasis de auditoría fue abordar el problema, entonces  si se cumple e</w:t>
      </w:r>
      <w:r w:rsidR="009B0957">
        <w:rPr>
          <w:rFonts w:cs="Times New Roman"/>
          <w:sz w:val="24"/>
          <w:szCs w:val="24"/>
          <w:lang w:val="es-MX"/>
        </w:rPr>
        <w:t>ste</w:t>
      </w:r>
      <w:r w:rsidRPr="00B12E0D">
        <w:rPr>
          <w:rFonts w:cs="Times New Roman"/>
          <w:sz w:val="24"/>
          <w:szCs w:val="24"/>
          <w:lang w:val="es-MX"/>
        </w:rPr>
        <w:t xml:space="preserve"> requisito.</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Los resultados del seguimiento se reportan adecuadamente con el fin de proporcionar información a la legislatura, de ser posible junto con las conclusiones y el impacto de las medidas correctivas adoptadas en su caso (ISSAI 3100, 2.4.4, 37 </w:t>
      </w:r>
      <w:r w:rsidR="00B3095C">
        <w:rPr>
          <w:rFonts w:eastAsia="SimSun" w:cs="Times New Roman"/>
          <w:sz w:val="24"/>
          <w:szCs w:val="24"/>
          <w:lang w:val="es-MX" w:eastAsia="en-US"/>
        </w:rPr>
        <w:t>e</w:t>
      </w:r>
      <w:r w:rsidRPr="00B12E0D">
        <w:rPr>
          <w:rFonts w:eastAsia="SimSun" w:cs="Times New Roman"/>
          <w:sz w:val="24"/>
          <w:szCs w:val="24"/>
          <w:lang w:val="es-MX" w:eastAsia="en-US"/>
        </w:rPr>
        <w:t xml:space="preserve"> ISSAI 3000, 5.5).</w:t>
      </w:r>
    </w:p>
    <w:p w:rsidR="00B3095C" w:rsidRDefault="00B3095C"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w:t>
      </w:r>
      <w:r w:rsidRPr="00B12E0D">
        <w:rPr>
          <w:rFonts w:cs="Times New Roman"/>
          <w:sz w:val="24"/>
          <w:szCs w:val="24"/>
          <w:lang w:val="es-MX"/>
        </w:rPr>
        <w:t xml:space="preserve"> –Seleccione una muestra de auditorías </w:t>
      </w:r>
      <w:r w:rsidR="0048192B">
        <w:rPr>
          <w:rFonts w:cs="Times New Roman"/>
          <w:sz w:val="24"/>
          <w:szCs w:val="24"/>
          <w:lang w:val="es-MX"/>
        </w:rPr>
        <w:t>de desempeño</w:t>
      </w:r>
      <w:r w:rsidRPr="00B12E0D">
        <w:rPr>
          <w:rFonts w:cs="Times New Roman"/>
          <w:sz w:val="24"/>
          <w:szCs w:val="24"/>
          <w:lang w:val="es-MX"/>
        </w:rPr>
        <w:t xml:space="preserve"> que debería haber sido objeto de seguimiento con anterioridad, teniendo en cuenta las regulaciones de la </w:t>
      </w:r>
      <w:r w:rsidR="0048192B">
        <w:rPr>
          <w:rFonts w:cs="Times New Roman"/>
          <w:sz w:val="24"/>
          <w:szCs w:val="24"/>
          <w:lang w:val="es-MX"/>
        </w:rPr>
        <w:t>EFS</w:t>
      </w:r>
      <w:r w:rsidRPr="00B12E0D">
        <w:rPr>
          <w:rFonts w:cs="Times New Roman"/>
          <w:sz w:val="24"/>
          <w:szCs w:val="24"/>
          <w:lang w:val="es-MX"/>
        </w:rPr>
        <w:t>. Compruebe si: 1) se envió un informe a la legislatura, 2) el informe comprende las conclusiones y los impactos de las acciones correctivas tomadas por el organismo auditado.</w:t>
      </w:r>
    </w:p>
    <w:p w:rsidR="003F0D94" w:rsidRPr="00B12E0D" w:rsidRDefault="003F0D94" w:rsidP="003F0D94">
      <w:pPr>
        <w:numPr>
          <w:ilvl w:val="0"/>
          <w:numId w:val="60"/>
        </w:numPr>
        <w:autoSpaceDE w:val="0"/>
        <w:autoSpaceDN w:val="0"/>
        <w:adjustRightInd w:val="0"/>
        <w:spacing w:after="240" w:line="240" w:lineRule="auto"/>
        <w:contextualSpacing/>
        <w:jc w:val="both"/>
        <w:rPr>
          <w:rFonts w:eastAsia="SimSun" w:cs="Times New Roman"/>
          <w:b/>
          <w:sz w:val="24"/>
          <w:szCs w:val="24"/>
          <w:lang w:val="es-MX" w:eastAsia="en-US"/>
        </w:rPr>
      </w:pPr>
      <w:r w:rsidRPr="00B12E0D">
        <w:rPr>
          <w:rFonts w:eastAsia="SimSun" w:cs="Times New Roman"/>
          <w:b/>
          <w:sz w:val="24"/>
          <w:szCs w:val="24"/>
          <w:lang w:val="es-MX" w:eastAsia="en-US"/>
        </w:rPr>
        <w:t xml:space="preserve">Conceptos básicos de </w:t>
      </w:r>
      <w:r w:rsidR="008D4F57">
        <w:rPr>
          <w:rFonts w:eastAsia="SimSun" w:cs="Times New Roman"/>
          <w:b/>
          <w:sz w:val="24"/>
          <w:szCs w:val="24"/>
          <w:lang w:val="es-MX" w:eastAsia="en-US"/>
        </w:rPr>
        <w:t xml:space="preserve">control y </w:t>
      </w:r>
      <w:r w:rsidRPr="00B12E0D">
        <w:rPr>
          <w:rFonts w:eastAsia="SimSun" w:cs="Times New Roman"/>
          <w:b/>
          <w:sz w:val="24"/>
          <w:szCs w:val="24"/>
          <w:lang w:val="es-MX" w:eastAsia="en-US"/>
        </w:rPr>
        <w:t>aseguramiento de calidad</w:t>
      </w:r>
    </w:p>
    <w:p w:rsidR="003F0D94" w:rsidRPr="00B12E0D" w:rsidRDefault="003F0D94" w:rsidP="003F0D94">
      <w:pPr>
        <w:spacing w:after="240" w:line="240" w:lineRule="auto"/>
        <w:jc w:val="both"/>
        <w:rPr>
          <w:rFonts w:cs="Times New Roman"/>
          <w:sz w:val="24"/>
          <w:szCs w:val="24"/>
          <w:lang w:val="es-MX"/>
        </w:rPr>
      </w:pPr>
      <w:r w:rsidRPr="00B12E0D">
        <w:rPr>
          <w:rFonts w:cs="Times New Roman"/>
          <w:sz w:val="24"/>
          <w:szCs w:val="24"/>
          <w:lang w:val="es-MX"/>
        </w:rPr>
        <w:t xml:space="preserve">El sistema </w:t>
      </w:r>
      <w:r w:rsidR="0048192B">
        <w:rPr>
          <w:rFonts w:cs="Times New Roman"/>
          <w:sz w:val="24"/>
          <w:szCs w:val="24"/>
          <w:lang w:val="es-MX"/>
        </w:rPr>
        <w:t xml:space="preserve">de </w:t>
      </w:r>
      <w:r w:rsidR="004606A3" w:rsidRPr="00C54164">
        <w:rPr>
          <w:rFonts w:cs="Times New Roman"/>
          <w:sz w:val="24"/>
          <w:szCs w:val="24"/>
          <w:lang w:val="es-MX"/>
        </w:rPr>
        <w:t>Control de</w:t>
      </w:r>
      <w:r w:rsidR="008D4F57" w:rsidRPr="00C54164">
        <w:rPr>
          <w:rFonts w:cs="Times New Roman"/>
          <w:sz w:val="24"/>
          <w:szCs w:val="24"/>
          <w:lang w:val="es-MX"/>
        </w:rPr>
        <w:t xml:space="preserve"> Control y </w:t>
      </w:r>
      <w:r w:rsidRPr="00C54164">
        <w:rPr>
          <w:rFonts w:cs="Times New Roman"/>
          <w:sz w:val="24"/>
          <w:szCs w:val="24"/>
          <w:lang w:val="es-MX"/>
        </w:rPr>
        <w:t>Aseguramiento</w:t>
      </w:r>
      <w:r w:rsidR="008D4F57" w:rsidRPr="00C54164">
        <w:rPr>
          <w:rFonts w:cs="Times New Roman"/>
          <w:sz w:val="24"/>
          <w:szCs w:val="24"/>
          <w:lang w:val="es-MX"/>
        </w:rPr>
        <w:t xml:space="preserve"> </w:t>
      </w:r>
      <w:r w:rsidR="008D4F57">
        <w:rPr>
          <w:rFonts w:cs="Times New Roman"/>
          <w:sz w:val="24"/>
          <w:szCs w:val="24"/>
          <w:lang w:val="es-MX"/>
        </w:rPr>
        <w:t xml:space="preserve">de la Calidad </w:t>
      </w:r>
      <w:r w:rsidRPr="00C54164">
        <w:rPr>
          <w:rFonts w:cs="Times New Roman"/>
          <w:sz w:val="24"/>
          <w:szCs w:val="24"/>
          <w:lang w:val="es-MX"/>
        </w:rPr>
        <w:t>(QAC</w:t>
      </w:r>
      <w:r w:rsidR="008D4F57" w:rsidRPr="00C54164">
        <w:rPr>
          <w:rFonts w:cs="Times New Roman"/>
          <w:sz w:val="24"/>
          <w:szCs w:val="24"/>
          <w:lang w:val="es-MX"/>
        </w:rPr>
        <w:t xml:space="preserve"> por sus siglas en inglés</w:t>
      </w:r>
      <w:r w:rsidRPr="00C54164">
        <w:rPr>
          <w:rFonts w:cs="Times New Roman"/>
          <w:sz w:val="24"/>
          <w:szCs w:val="24"/>
          <w:lang w:val="es-MX"/>
        </w:rPr>
        <w:t>)</w:t>
      </w:r>
      <w:r w:rsidRPr="00B12E0D">
        <w:rPr>
          <w:rFonts w:cs="Times New Roman"/>
          <w:sz w:val="24"/>
          <w:szCs w:val="24"/>
          <w:lang w:val="es-MX"/>
        </w:rPr>
        <w:t xml:space="preserve"> es un conjunto de elementos que se pone en práctica para responder a los riesgos de calidad de las auditorías (ISSAI 40, 4). Los elementos de un sistema de control de calidad son:</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1) responsabilidades de liderazgo para la calidad,</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2) requisitos éticos relevantes,</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3) aceptación y continuidad de las relaciones con los clientes y compromisos específicos,</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4) recursos humanos,</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 xml:space="preserve">5) </w:t>
      </w:r>
      <w:r w:rsidR="00103845">
        <w:rPr>
          <w:rFonts w:cs="Times New Roman"/>
          <w:sz w:val="24"/>
          <w:szCs w:val="24"/>
          <w:lang w:val="es-MX"/>
        </w:rPr>
        <w:t>desempeño</w:t>
      </w:r>
      <w:r w:rsidRPr="00B12E0D">
        <w:rPr>
          <w:rFonts w:cs="Times New Roman"/>
          <w:sz w:val="24"/>
          <w:szCs w:val="24"/>
          <w:lang w:val="es-MX"/>
        </w:rPr>
        <w:t xml:space="preserve"> </w:t>
      </w:r>
      <w:r w:rsidR="00103845">
        <w:rPr>
          <w:rFonts w:cs="Times New Roman"/>
          <w:sz w:val="24"/>
          <w:szCs w:val="24"/>
          <w:lang w:val="es-MX"/>
        </w:rPr>
        <w:t>del compr</w:t>
      </w:r>
      <w:r w:rsidR="008D4F57">
        <w:rPr>
          <w:rFonts w:cs="Times New Roman"/>
          <w:sz w:val="24"/>
          <w:szCs w:val="24"/>
          <w:lang w:val="es-MX"/>
        </w:rPr>
        <w:t>o</w:t>
      </w:r>
      <w:r w:rsidR="00103845">
        <w:rPr>
          <w:rFonts w:cs="Times New Roman"/>
          <w:sz w:val="24"/>
          <w:szCs w:val="24"/>
          <w:lang w:val="es-MX"/>
        </w:rPr>
        <w:t>miso</w:t>
      </w:r>
      <w:r w:rsidRPr="00B12E0D">
        <w:rPr>
          <w:rFonts w:cs="Times New Roman"/>
          <w:sz w:val="24"/>
          <w:szCs w:val="24"/>
          <w:lang w:val="es-MX"/>
        </w:rPr>
        <w:t>,</w:t>
      </w:r>
    </w:p>
    <w:p w:rsidR="003F0D94" w:rsidRPr="00B12E0D" w:rsidRDefault="003F0D94" w:rsidP="003F0D94">
      <w:pPr>
        <w:spacing w:after="0" w:line="240" w:lineRule="auto"/>
        <w:jc w:val="both"/>
        <w:rPr>
          <w:rFonts w:cs="Times New Roman"/>
          <w:sz w:val="24"/>
          <w:szCs w:val="24"/>
          <w:lang w:val="es-MX"/>
        </w:rPr>
      </w:pPr>
      <w:r w:rsidRPr="00B12E0D">
        <w:rPr>
          <w:rFonts w:cs="Times New Roman"/>
          <w:sz w:val="24"/>
          <w:szCs w:val="24"/>
          <w:lang w:val="es-MX"/>
        </w:rPr>
        <w:t>6) monitoreo (ISSAI 40, 4).</w:t>
      </w:r>
    </w:p>
    <w:p w:rsidR="003F0D94" w:rsidRPr="00B12E0D" w:rsidRDefault="003F0D94" w:rsidP="003F0D94">
      <w:pPr>
        <w:spacing w:after="0" w:line="240" w:lineRule="auto"/>
        <w:jc w:val="both"/>
        <w:rPr>
          <w:rFonts w:cs="Times New Roman"/>
          <w:sz w:val="24"/>
          <w:szCs w:val="24"/>
          <w:lang w:val="es-MX"/>
        </w:rPr>
      </w:pP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QAC se refiere a las políticas, sistemas y procedimientos establecidos por parte de las EFS para mantener un alto nivel de actividad de auditoría. Se refiere a los requisitos aplicables a la </w:t>
      </w:r>
      <w:r w:rsidR="00F222D9">
        <w:rPr>
          <w:rFonts w:cs="Times New Roman"/>
          <w:sz w:val="24"/>
          <w:szCs w:val="24"/>
          <w:lang w:val="es-MX"/>
        </w:rPr>
        <w:t>gestión</w:t>
      </w:r>
      <w:r w:rsidR="00F222D9" w:rsidRPr="00B12E0D">
        <w:rPr>
          <w:rFonts w:cs="Times New Roman"/>
          <w:sz w:val="24"/>
          <w:szCs w:val="24"/>
          <w:lang w:val="es-MX"/>
        </w:rPr>
        <w:t xml:space="preserve"> </w:t>
      </w:r>
      <w:r w:rsidRPr="00B12E0D">
        <w:rPr>
          <w:rFonts w:cs="Times New Roman"/>
          <w:sz w:val="24"/>
          <w:szCs w:val="24"/>
          <w:lang w:val="es-MX"/>
        </w:rPr>
        <w:t xml:space="preserve">diaria de las tareas de auditoría. QAC se refiere también a </w:t>
      </w:r>
      <w:r w:rsidR="00F222D9">
        <w:rPr>
          <w:rFonts w:cs="Times New Roman"/>
          <w:sz w:val="24"/>
          <w:szCs w:val="24"/>
          <w:lang w:val="es-MX"/>
        </w:rPr>
        <w:t>las revisiones</w:t>
      </w:r>
      <w:r w:rsidRPr="00B12E0D">
        <w:rPr>
          <w:rFonts w:cs="Times New Roman"/>
          <w:sz w:val="24"/>
          <w:szCs w:val="24"/>
          <w:lang w:val="es-MX"/>
        </w:rPr>
        <w:t xml:space="preserve"> realizad</w:t>
      </w:r>
      <w:r w:rsidR="00F222D9">
        <w:rPr>
          <w:rFonts w:cs="Times New Roman"/>
          <w:sz w:val="24"/>
          <w:szCs w:val="24"/>
          <w:lang w:val="es-MX"/>
        </w:rPr>
        <w:t>a</w:t>
      </w:r>
      <w:r w:rsidRPr="00B12E0D">
        <w:rPr>
          <w:rFonts w:cs="Times New Roman"/>
          <w:sz w:val="24"/>
          <w:szCs w:val="24"/>
          <w:lang w:val="es-MX"/>
        </w:rPr>
        <w:t xml:space="preserve">s para evaluar el sistema de aseguramiento de la calidad o los proyectos de auditoría </w:t>
      </w:r>
      <w:r w:rsidR="00F222D9">
        <w:rPr>
          <w:rFonts w:cs="Times New Roman"/>
          <w:sz w:val="24"/>
          <w:szCs w:val="24"/>
          <w:lang w:val="es-MX"/>
        </w:rPr>
        <w:t>ejecutados</w:t>
      </w:r>
      <w:r w:rsidR="00F222D9" w:rsidRPr="00B12E0D">
        <w:rPr>
          <w:rFonts w:cs="Times New Roman"/>
          <w:sz w:val="24"/>
          <w:szCs w:val="24"/>
          <w:lang w:val="es-MX"/>
        </w:rPr>
        <w:t xml:space="preserve"> </w:t>
      </w:r>
      <w:r w:rsidRPr="00B12E0D">
        <w:rPr>
          <w:rFonts w:cs="Times New Roman"/>
          <w:sz w:val="24"/>
          <w:szCs w:val="24"/>
          <w:lang w:val="es-MX"/>
        </w:rPr>
        <w:t>(ISSAI 3000, apéndice 4).</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Por lo tanto, hay una distinción entre los arreglos anteriores (arreglos de calidad continua mientras se está trabajando, por ejemplo a través de la revisión </w:t>
      </w:r>
      <w:r w:rsidR="00A71ECF">
        <w:rPr>
          <w:rFonts w:cs="Times New Roman"/>
          <w:sz w:val="24"/>
          <w:szCs w:val="24"/>
          <w:lang w:val="es-MX"/>
        </w:rPr>
        <w:t>entre</w:t>
      </w:r>
      <w:r w:rsidRPr="00B12E0D">
        <w:rPr>
          <w:rFonts w:cs="Times New Roman"/>
          <w:sz w:val="24"/>
          <w:szCs w:val="24"/>
          <w:lang w:val="es-MX"/>
        </w:rPr>
        <w:t xml:space="preserve"> pares, lectores simultáneos, uso de paneles de expertos, comisiones especiales y especialistas o expertos en la materia correspondiente y técnicas</w:t>
      </w:r>
      <w:r w:rsidR="00A71ECF">
        <w:rPr>
          <w:rFonts w:cs="Times New Roman"/>
          <w:sz w:val="24"/>
          <w:szCs w:val="24"/>
          <w:lang w:val="es-MX"/>
        </w:rPr>
        <w:t>,</w:t>
      </w:r>
      <w:r w:rsidRPr="00B12E0D">
        <w:rPr>
          <w:rFonts w:cs="Times New Roman"/>
          <w:sz w:val="24"/>
          <w:szCs w:val="24"/>
          <w:lang w:val="es-MX"/>
        </w:rPr>
        <w:t xml:space="preserve"> tales como </w:t>
      </w:r>
      <w:r w:rsidR="00A71ECF">
        <w:rPr>
          <w:rFonts w:cs="Times New Roman"/>
          <w:sz w:val="24"/>
          <w:szCs w:val="24"/>
          <w:lang w:val="es-MX"/>
        </w:rPr>
        <w:t xml:space="preserve">el </w:t>
      </w:r>
      <w:r w:rsidRPr="00B12E0D">
        <w:rPr>
          <w:rFonts w:cs="Times New Roman"/>
          <w:sz w:val="24"/>
          <w:szCs w:val="24"/>
          <w:lang w:val="es-MX"/>
        </w:rPr>
        <w:t xml:space="preserve">análisis de </w:t>
      </w:r>
      <w:r w:rsidR="00A71ECF">
        <w:rPr>
          <w:rFonts w:cs="Times New Roman"/>
          <w:sz w:val="24"/>
          <w:szCs w:val="24"/>
          <w:lang w:val="es-MX"/>
        </w:rPr>
        <w:t>problemas</w:t>
      </w:r>
      <w:r w:rsidRPr="00B12E0D">
        <w:rPr>
          <w:rFonts w:cs="Times New Roman"/>
          <w:sz w:val="24"/>
          <w:szCs w:val="24"/>
          <w:lang w:val="es-MX"/>
        </w:rPr>
        <w:t xml:space="preserve">), y </w:t>
      </w:r>
      <w:r w:rsidR="00A71ECF">
        <w:rPr>
          <w:rFonts w:cs="Times New Roman"/>
          <w:sz w:val="24"/>
          <w:szCs w:val="24"/>
          <w:lang w:val="es-MX"/>
        </w:rPr>
        <w:t xml:space="preserve">los </w:t>
      </w:r>
      <w:r w:rsidRPr="00B12E0D">
        <w:rPr>
          <w:rFonts w:cs="Times New Roman"/>
          <w:sz w:val="24"/>
          <w:szCs w:val="24"/>
          <w:lang w:val="es-MX"/>
        </w:rPr>
        <w:t xml:space="preserve">posteriores (como revisiones independientes de informes publicados para identificar lecciones aprendidas y cómo se reciben los informes por parte de los actores clave y los beneficios </w:t>
      </w:r>
      <w:r w:rsidR="00A71ECF">
        <w:rPr>
          <w:rFonts w:cs="Times New Roman"/>
          <w:sz w:val="24"/>
          <w:szCs w:val="24"/>
          <w:lang w:val="es-MX"/>
        </w:rPr>
        <w:lastRenderedPageBreak/>
        <w:t>resultante</w:t>
      </w:r>
      <w:r w:rsidRPr="00B12E0D">
        <w:rPr>
          <w:rFonts w:cs="Times New Roman"/>
          <w:sz w:val="24"/>
          <w:szCs w:val="24"/>
          <w:lang w:val="es-MX"/>
        </w:rPr>
        <w:t>s). Algun</w:t>
      </w:r>
      <w:r w:rsidR="00A71ECF">
        <w:rPr>
          <w:rFonts w:cs="Times New Roman"/>
          <w:sz w:val="24"/>
          <w:szCs w:val="24"/>
          <w:lang w:val="es-MX"/>
        </w:rPr>
        <w:t>a</w:t>
      </w:r>
      <w:r w:rsidRPr="00B12E0D">
        <w:rPr>
          <w:rFonts w:cs="Times New Roman"/>
          <w:sz w:val="24"/>
          <w:szCs w:val="24"/>
          <w:lang w:val="es-MX"/>
        </w:rPr>
        <w:t xml:space="preserve">s EFS </w:t>
      </w:r>
      <w:r w:rsidRPr="004606A3">
        <w:rPr>
          <w:rFonts w:cs="Times New Roman"/>
          <w:sz w:val="24"/>
          <w:szCs w:val="24"/>
          <w:lang w:val="es-MX"/>
        </w:rPr>
        <w:t>han involucrado a académicos independientes o instituciones académicas para llevar a cabo evaluaciones post</w:t>
      </w:r>
      <w:r w:rsidR="00824690" w:rsidRPr="006069DF">
        <w:rPr>
          <w:rFonts w:cs="Times New Roman"/>
          <w:sz w:val="24"/>
          <w:szCs w:val="24"/>
          <w:lang w:val="es-MX"/>
        </w:rPr>
        <w:t>eriores</w:t>
      </w:r>
      <w:r w:rsidR="00CF14CA">
        <w:rPr>
          <w:rFonts w:cs="Times New Roman"/>
          <w:sz w:val="24"/>
          <w:szCs w:val="24"/>
          <w:lang w:val="es-MX"/>
        </w:rPr>
        <w:t xml:space="preserve"> t</w:t>
      </w:r>
      <w:r w:rsidR="00824690">
        <w:rPr>
          <w:rFonts w:cs="Times New Roman"/>
          <w:sz w:val="24"/>
          <w:szCs w:val="24"/>
          <w:lang w:val="es-MX"/>
        </w:rPr>
        <w:t>ienen que</w:t>
      </w:r>
      <w:r w:rsidR="00824690" w:rsidRPr="00B12E0D">
        <w:rPr>
          <w:rFonts w:cs="Times New Roman"/>
          <w:sz w:val="24"/>
          <w:szCs w:val="24"/>
          <w:lang w:val="es-MX"/>
        </w:rPr>
        <w:t xml:space="preserve"> </w:t>
      </w:r>
      <w:r w:rsidRPr="00B12E0D">
        <w:rPr>
          <w:rFonts w:cs="Times New Roman"/>
          <w:sz w:val="24"/>
          <w:szCs w:val="24"/>
          <w:lang w:val="es-MX"/>
        </w:rPr>
        <w:t xml:space="preserve">planearse </w:t>
      </w:r>
      <w:r w:rsidR="00824690">
        <w:rPr>
          <w:rFonts w:cs="Times New Roman"/>
          <w:sz w:val="24"/>
          <w:szCs w:val="24"/>
          <w:lang w:val="es-MX"/>
        </w:rPr>
        <w:t xml:space="preserve">los </w:t>
      </w:r>
      <w:r w:rsidRPr="00B12E0D">
        <w:rPr>
          <w:rFonts w:cs="Times New Roman"/>
          <w:sz w:val="24"/>
          <w:szCs w:val="24"/>
          <w:lang w:val="es-MX"/>
        </w:rPr>
        <w:t>arreglos anteriores, intermedios y posteriores (ISSAI 3000, 3.3.3).</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Las actividades de</w:t>
      </w:r>
      <w:r w:rsidR="00784EE8">
        <w:rPr>
          <w:rFonts w:cs="Times New Roman"/>
          <w:sz w:val="24"/>
          <w:szCs w:val="24"/>
          <w:lang w:val="es-MX"/>
        </w:rPr>
        <w:t>l</w:t>
      </w:r>
      <w:r w:rsidRPr="00B12E0D">
        <w:rPr>
          <w:rFonts w:cs="Times New Roman"/>
          <w:sz w:val="24"/>
          <w:szCs w:val="24"/>
          <w:lang w:val="es-MX"/>
        </w:rPr>
        <w:t xml:space="preserve"> QAC incluyen: </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6376F6">
        <w:rPr>
          <w:rFonts w:cs="Times New Roman"/>
          <w:sz w:val="24"/>
          <w:szCs w:val="24"/>
          <w:lang w:val="es-MX"/>
        </w:rPr>
        <w:t>Garantizar</w:t>
      </w:r>
      <w:r w:rsidR="006376F6" w:rsidRPr="00B12E0D">
        <w:rPr>
          <w:rFonts w:cs="Times New Roman"/>
          <w:sz w:val="24"/>
          <w:szCs w:val="24"/>
          <w:lang w:val="es-MX"/>
        </w:rPr>
        <w:t xml:space="preserve"> </w:t>
      </w:r>
      <w:r w:rsidRPr="00B12E0D">
        <w:rPr>
          <w:rFonts w:cs="Times New Roman"/>
          <w:sz w:val="24"/>
          <w:szCs w:val="24"/>
          <w:lang w:val="es-MX"/>
        </w:rPr>
        <w:t>la calidad de la planificación: la planificación de las tareas seleccionadas debe revisarse para garantizar que se ha prestado la atención adecuada a todos los asuntos considerados esenciales.</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•Asegurar la calidad de los trabajos en </w:t>
      </w:r>
      <w:r w:rsidR="006376F6">
        <w:rPr>
          <w:rFonts w:cs="Times New Roman"/>
          <w:sz w:val="24"/>
          <w:szCs w:val="24"/>
          <w:lang w:val="es-MX"/>
        </w:rPr>
        <w:t>proceso</w:t>
      </w:r>
      <w:r w:rsidRPr="00B12E0D">
        <w:rPr>
          <w:rFonts w:cs="Times New Roman"/>
          <w:sz w:val="24"/>
          <w:szCs w:val="24"/>
          <w:lang w:val="es-MX"/>
        </w:rPr>
        <w:t xml:space="preserve">: el trabajo en </w:t>
      </w:r>
      <w:r w:rsidR="006376F6">
        <w:rPr>
          <w:rFonts w:cs="Times New Roman"/>
          <w:sz w:val="24"/>
          <w:szCs w:val="24"/>
          <w:lang w:val="es-MX"/>
        </w:rPr>
        <w:t>proceso</w:t>
      </w:r>
      <w:r w:rsidR="006376F6" w:rsidRPr="00B12E0D">
        <w:rPr>
          <w:rFonts w:cs="Times New Roman"/>
          <w:sz w:val="24"/>
          <w:szCs w:val="24"/>
          <w:lang w:val="es-MX"/>
        </w:rPr>
        <w:t xml:space="preserve"> </w:t>
      </w:r>
      <w:r w:rsidRPr="00B12E0D">
        <w:rPr>
          <w:rFonts w:cs="Times New Roman"/>
          <w:sz w:val="24"/>
          <w:szCs w:val="24"/>
          <w:lang w:val="es-MX"/>
        </w:rPr>
        <w:t>debe someterse a revisión continua. Esta revisión es esencial para mantener la calidad del trabajo de auditoría y para promover el aprendizaje y la retroalimentación.</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E83841">
        <w:rPr>
          <w:rFonts w:cs="Times New Roman"/>
          <w:sz w:val="24"/>
          <w:szCs w:val="24"/>
          <w:lang w:val="es-MX"/>
        </w:rPr>
        <w:t>Garantizar</w:t>
      </w:r>
      <w:r w:rsidR="00E83841" w:rsidRPr="00B12E0D">
        <w:rPr>
          <w:rFonts w:cs="Times New Roman"/>
          <w:sz w:val="24"/>
          <w:szCs w:val="24"/>
          <w:lang w:val="es-MX"/>
        </w:rPr>
        <w:t xml:space="preserve"> </w:t>
      </w:r>
      <w:r w:rsidRPr="00B12E0D">
        <w:rPr>
          <w:rFonts w:cs="Times New Roman"/>
          <w:sz w:val="24"/>
          <w:szCs w:val="24"/>
          <w:lang w:val="es-MX"/>
        </w:rPr>
        <w:t>la calidad de la auditoría finalizada: todas las tareas completadas deben revisarse antes de firmar los informes.</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La Auditoría de desempeño es una actividad basada en el conocimiento y, debido a sus características especiales –y a sus estrechos vínculos con la política– el trabajo de alta calidad es quizás el factor más importante para el reconocimiento. Para garantizar un trabajo de alta calidad, la EFS debe poner especial atención </w:t>
      </w:r>
      <w:r w:rsidR="00680EFE">
        <w:rPr>
          <w:rFonts w:cs="Times New Roman"/>
          <w:sz w:val="24"/>
          <w:szCs w:val="24"/>
          <w:lang w:val="es-MX"/>
        </w:rPr>
        <w:t>en</w:t>
      </w:r>
      <w:r w:rsidR="00680EFE" w:rsidRPr="00B12E0D">
        <w:rPr>
          <w:rFonts w:cs="Times New Roman"/>
          <w:sz w:val="24"/>
          <w:szCs w:val="24"/>
          <w:lang w:val="es-MX"/>
        </w:rPr>
        <w:t xml:space="preserve"> </w:t>
      </w:r>
      <w:r w:rsidRPr="00B12E0D">
        <w:rPr>
          <w:rFonts w:cs="Times New Roman"/>
          <w:sz w:val="24"/>
          <w:szCs w:val="24"/>
          <w:lang w:val="es-MX"/>
        </w:rPr>
        <w:t xml:space="preserve">crear un ambiente para la auditoría de desempeño que garantice incentivos para la buena calidad y la mejora de la </w:t>
      </w:r>
      <w:r w:rsidR="00680EFE">
        <w:rPr>
          <w:rFonts w:cs="Times New Roman"/>
          <w:sz w:val="24"/>
          <w:szCs w:val="24"/>
          <w:lang w:val="es-MX"/>
        </w:rPr>
        <w:t>misma</w:t>
      </w:r>
      <w:r w:rsidRPr="00B12E0D">
        <w:rPr>
          <w:rFonts w:cs="Times New Roman"/>
          <w:sz w:val="24"/>
          <w:szCs w:val="24"/>
          <w:lang w:val="es-MX"/>
        </w:rPr>
        <w:t>. Un sistema que funcione correctamente para asegurar la calidad es uno de los elementos importantes en este contexto (ISSAI 3000, 2.4).</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La Auditoría de desempeño es un trabajo de investigación que requiere creatividad en  las habilidades analíticas. En consecuencia, deben evitarse los estándares y los sistemas de aseguramiento de calidad demasiado detallados (ISSAI 3000, 1.8). Al mismo tiempo, un sistema de aseguramiento de la calidad adecuado es esencial para </w:t>
      </w:r>
      <w:r w:rsidR="00680EFE">
        <w:rPr>
          <w:rFonts w:cs="Times New Roman"/>
          <w:sz w:val="24"/>
          <w:szCs w:val="24"/>
          <w:lang w:val="es-MX"/>
        </w:rPr>
        <w:t>gestionar</w:t>
      </w:r>
      <w:r w:rsidR="00680EFE" w:rsidRPr="00B12E0D">
        <w:rPr>
          <w:rFonts w:cs="Times New Roman"/>
          <w:sz w:val="24"/>
          <w:szCs w:val="24"/>
          <w:lang w:val="es-MX"/>
        </w:rPr>
        <w:t xml:space="preserve"> </w:t>
      </w:r>
      <w:r w:rsidRPr="00B12E0D">
        <w:rPr>
          <w:rFonts w:cs="Times New Roman"/>
          <w:sz w:val="24"/>
          <w:szCs w:val="24"/>
          <w:lang w:val="es-MX"/>
        </w:rPr>
        <w:t xml:space="preserve">los riesgos a la credibilidad del trabajo de la EFS. En la auditoría </w:t>
      </w:r>
      <w:r w:rsidR="00680EFE">
        <w:rPr>
          <w:rFonts w:cs="Times New Roman"/>
          <w:sz w:val="24"/>
          <w:szCs w:val="24"/>
          <w:lang w:val="es-MX"/>
        </w:rPr>
        <w:t>de desempeño</w:t>
      </w:r>
      <w:r w:rsidRPr="00B12E0D">
        <w:rPr>
          <w:rFonts w:cs="Times New Roman"/>
          <w:sz w:val="24"/>
          <w:szCs w:val="24"/>
          <w:lang w:val="es-MX"/>
        </w:rPr>
        <w:t xml:space="preserve">, un personal motivado y competente que aprende de la experiencia, es un elemento muy importante para el aseguramiento de la calidad del trabajo (ISSAI 3000, 1.8, 2.1). Otro elemento de </w:t>
      </w:r>
      <w:r w:rsidR="00680EFE">
        <w:rPr>
          <w:rFonts w:cs="Times New Roman"/>
          <w:sz w:val="24"/>
          <w:szCs w:val="24"/>
          <w:lang w:val="es-MX"/>
        </w:rPr>
        <w:t>importancia</w:t>
      </w:r>
      <w:r w:rsidR="00680EFE" w:rsidRPr="00B12E0D">
        <w:rPr>
          <w:rFonts w:cs="Times New Roman"/>
          <w:sz w:val="24"/>
          <w:szCs w:val="24"/>
          <w:lang w:val="es-MX"/>
        </w:rPr>
        <w:t xml:space="preserve"> </w:t>
      </w:r>
      <w:r w:rsidRPr="00B12E0D">
        <w:rPr>
          <w:rFonts w:cs="Times New Roman"/>
          <w:sz w:val="24"/>
          <w:szCs w:val="24"/>
          <w:lang w:val="es-MX"/>
        </w:rPr>
        <w:t>para el aseguramiento de la calidad en la auditoría de desempeño (PA) es el uso de métodos de alta calidad y práctica (ISSAI 30, 32). El conjunto de objetivos, problemas, preguntas de la auditoría y las áreas seleccionadas determinan en gran medida la calidad de la misma. El proceso de planificación y las diferentes etapas que componen el proceso de toma de decisiones en la auditoría, aseguran que la calidad se evalúe regularmente ya que debe</w:t>
      </w:r>
      <w:r w:rsidR="00680EFE">
        <w:rPr>
          <w:rFonts w:cs="Times New Roman"/>
          <w:sz w:val="24"/>
          <w:szCs w:val="24"/>
          <w:lang w:val="es-MX"/>
        </w:rPr>
        <w:t>rá</w:t>
      </w:r>
      <w:r w:rsidRPr="00B12E0D">
        <w:rPr>
          <w:rFonts w:cs="Times New Roman"/>
          <w:sz w:val="24"/>
          <w:szCs w:val="24"/>
          <w:lang w:val="es-MX"/>
        </w:rPr>
        <w:t xml:space="preserve">n cumplirse ciertas condiciones antes de que la auditoría pueda </w:t>
      </w:r>
      <w:r w:rsidR="00680EFE">
        <w:rPr>
          <w:rFonts w:cs="Times New Roman"/>
          <w:sz w:val="24"/>
          <w:szCs w:val="24"/>
          <w:lang w:val="es-MX"/>
        </w:rPr>
        <w:t>continuar</w:t>
      </w:r>
      <w:r w:rsidRPr="00B12E0D">
        <w:rPr>
          <w:rFonts w:cs="Times New Roman"/>
          <w:sz w:val="24"/>
          <w:szCs w:val="24"/>
          <w:lang w:val="es-MX"/>
        </w:rPr>
        <w:t xml:space="preserve"> (ISSAI 3000, 2.1).</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Con el fin de asegurar la credibilidad, las EFS deben implementar un sistema de aseguramiento de la calidad en sus actividades de auditoría y </w:t>
      </w:r>
      <w:r w:rsidR="00680EFE">
        <w:rPr>
          <w:rFonts w:cs="Times New Roman"/>
          <w:sz w:val="24"/>
          <w:szCs w:val="24"/>
          <w:lang w:val="es-MX"/>
        </w:rPr>
        <w:t>presentación</w:t>
      </w:r>
      <w:r w:rsidR="00680EFE" w:rsidRPr="00B12E0D">
        <w:rPr>
          <w:rFonts w:cs="Times New Roman"/>
          <w:sz w:val="24"/>
          <w:szCs w:val="24"/>
          <w:lang w:val="es-MX"/>
        </w:rPr>
        <w:t xml:space="preserve"> </w:t>
      </w:r>
      <w:r w:rsidRPr="00B12E0D">
        <w:rPr>
          <w:rFonts w:cs="Times New Roman"/>
          <w:sz w:val="24"/>
          <w:szCs w:val="24"/>
          <w:lang w:val="es-MX"/>
        </w:rPr>
        <w:t xml:space="preserve">de </w:t>
      </w:r>
      <w:r w:rsidR="00680EFE">
        <w:rPr>
          <w:rFonts w:cs="Times New Roman"/>
          <w:sz w:val="24"/>
          <w:szCs w:val="24"/>
          <w:lang w:val="es-MX"/>
        </w:rPr>
        <w:t>informes</w:t>
      </w:r>
      <w:r w:rsidRPr="00B12E0D">
        <w:rPr>
          <w:rFonts w:cs="Times New Roman"/>
          <w:sz w:val="24"/>
          <w:szCs w:val="24"/>
          <w:lang w:val="es-MX"/>
        </w:rPr>
        <w:t xml:space="preserve">, y someter dicho sistema a evaluación periódica e independiente (ISSAI 20, principio 3). Al mejorar la calidad de su trabajo, las EFS podrían contribuir a la mejora de la capacidad profesional en administración financiera (ISSAI 20, principio 9). </w:t>
      </w:r>
    </w:p>
    <w:p w:rsidR="003F0D94" w:rsidRPr="00B12E0D" w:rsidRDefault="00680EFE" w:rsidP="003F0D94">
      <w:pPr>
        <w:autoSpaceDE w:val="0"/>
        <w:autoSpaceDN w:val="0"/>
        <w:adjustRightInd w:val="0"/>
        <w:spacing w:after="240" w:line="240" w:lineRule="auto"/>
        <w:jc w:val="both"/>
        <w:rPr>
          <w:rFonts w:cs="Times New Roman"/>
          <w:sz w:val="24"/>
          <w:szCs w:val="24"/>
          <w:lang w:val="es-MX"/>
        </w:rPr>
      </w:pPr>
      <w:r>
        <w:rPr>
          <w:rFonts w:cs="Times New Roman"/>
          <w:sz w:val="24"/>
          <w:szCs w:val="24"/>
          <w:lang w:val="es-MX"/>
        </w:rPr>
        <w:t>La</w:t>
      </w:r>
      <w:r w:rsidR="003F0D94" w:rsidRPr="00B12E0D">
        <w:rPr>
          <w:rFonts w:cs="Times New Roman"/>
          <w:sz w:val="24"/>
          <w:szCs w:val="24"/>
          <w:lang w:val="es-MX"/>
        </w:rPr>
        <w:t xml:space="preserve"> </w:t>
      </w:r>
      <w:proofErr w:type="spellStart"/>
      <w:r w:rsidR="003F0D94" w:rsidRPr="00B12E0D">
        <w:rPr>
          <w:rFonts w:cs="Times New Roman"/>
          <w:sz w:val="24"/>
          <w:szCs w:val="24"/>
          <w:lang w:val="es-MX"/>
        </w:rPr>
        <w:t>iCAT</w:t>
      </w:r>
      <w:proofErr w:type="spellEnd"/>
      <w:r w:rsidR="003F0D94" w:rsidRPr="00B12E0D">
        <w:rPr>
          <w:rFonts w:cs="Times New Roman"/>
          <w:sz w:val="24"/>
          <w:szCs w:val="24"/>
          <w:lang w:val="es-MX"/>
        </w:rPr>
        <w:t xml:space="preserve"> abarca muchas actividades consideradas </w:t>
      </w:r>
      <w:r>
        <w:rPr>
          <w:rFonts w:cs="Times New Roman"/>
          <w:sz w:val="24"/>
          <w:szCs w:val="24"/>
          <w:lang w:val="es-MX"/>
        </w:rPr>
        <w:t>r</w:t>
      </w:r>
      <w:r w:rsidR="003F0D94" w:rsidRPr="00B12E0D">
        <w:rPr>
          <w:rFonts w:cs="Times New Roman"/>
          <w:sz w:val="24"/>
          <w:szCs w:val="24"/>
          <w:lang w:val="es-MX"/>
        </w:rPr>
        <w:t xml:space="preserve">equisitos en un QAC para la auditoría de desempeño. Después de completar </w:t>
      </w:r>
      <w:r>
        <w:rPr>
          <w:rFonts w:cs="Times New Roman"/>
          <w:sz w:val="24"/>
          <w:szCs w:val="24"/>
          <w:lang w:val="es-MX"/>
        </w:rPr>
        <w:t>la</w:t>
      </w:r>
      <w:r w:rsidR="003F0D94" w:rsidRPr="00B12E0D">
        <w:rPr>
          <w:rFonts w:cs="Times New Roman"/>
          <w:sz w:val="24"/>
          <w:szCs w:val="24"/>
          <w:lang w:val="es-MX"/>
        </w:rPr>
        <w:t xml:space="preserve"> </w:t>
      </w:r>
      <w:proofErr w:type="spellStart"/>
      <w:r w:rsidR="003F0D94" w:rsidRPr="00B12E0D">
        <w:rPr>
          <w:rFonts w:cs="Times New Roman"/>
          <w:sz w:val="24"/>
          <w:szCs w:val="24"/>
          <w:lang w:val="es-MX"/>
        </w:rPr>
        <w:t>iCAT</w:t>
      </w:r>
      <w:proofErr w:type="spellEnd"/>
      <w:r w:rsidR="003F0D94" w:rsidRPr="00B12E0D">
        <w:rPr>
          <w:rFonts w:cs="Times New Roman"/>
          <w:sz w:val="24"/>
          <w:szCs w:val="24"/>
          <w:lang w:val="es-MX"/>
        </w:rPr>
        <w:t>, u</w:t>
      </w:r>
      <w:r>
        <w:rPr>
          <w:rFonts w:cs="Times New Roman"/>
          <w:sz w:val="24"/>
          <w:szCs w:val="24"/>
          <w:lang w:val="es-MX"/>
        </w:rPr>
        <w:t xml:space="preserve">no </w:t>
      </w:r>
      <w:r w:rsidR="003F0D94" w:rsidRPr="00B12E0D">
        <w:rPr>
          <w:rFonts w:cs="Times New Roman"/>
          <w:sz w:val="24"/>
          <w:szCs w:val="24"/>
          <w:lang w:val="es-MX"/>
        </w:rPr>
        <w:t>debe ser capaz de concluir si La EFS establece y s</w:t>
      </w:r>
      <w:r>
        <w:rPr>
          <w:rFonts w:cs="Times New Roman"/>
          <w:sz w:val="24"/>
          <w:szCs w:val="24"/>
          <w:lang w:val="es-MX"/>
        </w:rPr>
        <w:t>ustenta</w:t>
      </w:r>
      <w:r w:rsidR="003F0D94" w:rsidRPr="00B12E0D">
        <w:rPr>
          <w:rFonts w:cs="Times New Roman"/>
          <w:sz w:val="24"/>
          <w:szCs w:val="24"/>
          <w:lang w:val="es-MX"/>
        </w:rPr>
        <w:t xml:space="preserve"> los sistemas de aseguramiento de </w:t>
      </w:r>
      <w:r>
        <w:rPr>
          <w:rFonts w:cs="Times New Roman"/>
          <w:sz w:val="24"/>
          <w:szCs w:val="24"/>
          <w:lang w:val="es-MX"/>
        </w:rPr>
        <w:t xml:space="preserve">la </w:t>
      </w:r>
      <w:r w:rsidR="003F0D94" w:rsidRPr="00B12E0D">
        <w:rPr>
          <w:rFonts w:cs="Times New Roman"/>
          <w:sz w:val="24"/>
          <w:szCs w:val="24"/>
          <w:lang w:val="es-MX"/>
        </w:rPr>
        <w:t xml:space="preserve">calidad </w:t>
      </w:r>
      <w:r>
        <w:rPr>
          <w:rFonts w:cs="Times New Roman"/>
          <w:sz w:val="24"/>
          <w:szCs w:val="24"/>
          <w:lang w:val="es-MX"/>
        </w:rPr>
        <w:t xml:space="preserve">y </w:t>
      </w:r>
      <w:r w:rsidR="003F0D94" w:rsidRPr="00B12E0D">
        <w:rPr>
          <w:rFonts w:cs="Times New Roman"/>
          <w:sz w:val="24"/>
          <w:szCs w:val="24"/>
          <w:lang w:val="es-MX"/>
        </w:rPr>
        <w:t xml:space="preserve">de actividades </w:t>
      </w:r>
      <w:r w:rsidR="00CF14CA">
        <w:rPr>
          <w:rFonts w:cs="Times New Roman"/>
          <w:sz w:val="24"/>
          <w:szCs w:val="24"/>
          <w:lang w:val="es-MX"/>
        </w:rPr>
        <w:t xml:space="preserve">de </w:t>
      </w:r>
      <w:r>
        <w:rPr>
          <w:rFonts w:cs="Times New Roman"/>
          <w:sz w:val="24"/>
          <w:szCs w:val="24"/>
          <w:lang w:val="es-MX"/>
        </w:rPr>
        <w:t xml:space="preserve">control </w:t>
      </w:r>
      <w:r w:rsidR="003F0D94" w:rsidRPr="00B12E0D">
        <w:rPr>
          <w:rFonts w:cs="Times New Roman"/>
          <w:sz w:val="24"/>
          <w:szCs w:val="24"/>
          <w:lang w:val="es-MX"/>
        </w:rPr>
        <w:t>adecuados (IASS 3000, apéndice 4).</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lastRenderedPageBreak/>
        <w:t xml:space="preserve">3.1 </w:t>
      </w:r>
      <w:r w:rsidR="00177489">
        <w:rPr>
          <w:rFonts w:cs="Times New Roman"/>
          <w:b/>
          <w:sz w:val="24"/>
          <w:szCs w:val="24"/>
          <w:lang w:val="es-MX"/>
        </w:rPr>
        <w:t xml:space="preserve">La </w:t>
      </w:r>
      <w:proofErr w:type="spellStart"/>
      <w:r w:rsidRPr="00B12E0D">
        <w:rPr>
          <w:rFonts w:cs="Times New Roman"/>
          <w:b/>
          <w:sz w:val="24"/>
          <w:szCs w:val="24"/>
          <w:lang w:val="es-MX"/>
        </w:rPr>
        <w:t>iCAT</w:t>
      </w:r>
      <w:proofErr w:type="spellEnd"/>
      <w:r w:rsidRPr="00B12E0D">
        <w:rPr>
          <w:rFonts w:cs="Times New Roman"/>
          <w:b/>
          <w:sz w:val="24"/>
          <w:szCs w:val="24"/>
          <w:lang w:val="es-MX"/>
        </w:rPr>
        <w:t xml:space="preserve"> de </w:t>
      </w:r>
      <w:r w:rsidR="00177489">
        <w:rPr>
          <w:rFonts w:cs="Times New Roman"/>
          <w:b/>
          <w:sz w:val="24"/>
          <w:szCs w:val="24"/>
          <w:lang w:val="es-MX"/>
        </w:rPr>
        <w:t>A</w:t>
      </w:r>
      <w:r w:rsidRPr="00B12E0D">
        <w:rPr>
          <w:rFonts w:cs="Times New Roman"/>
          <w:b/>
          <w:sz w:val="24"/>
          <w:szCs w:val="24"/>
          <w:lang w:val="es-MX"/>
        </w:rPr>
        <w:t xml:space="preserve">uditoria de </w:t>
      </w:r>
      <w:r w:rsidR="00177489">
        <w:rPr>
          <w:rFonts w:cs="Times New Roman"/>
          <w:b/>
          <w:sz w:val="24"/>
          <w:szCs w:val="24"/>
          <w:lang w:val="es-MX"/>
        </w:rPr>
        <w:t>D</w:t>
      </w:r>
      <w:r w:rsidRPr="00B12E0D">
        <w:rPr>
          <w:rFonts w:cs="Times New Roman"/>
          <w:b/>
          <w:sz w:val="24"/>
          <w:szCs w:val="24"/>
          <w:lang w:val="es-MX"/>
        </w:rPr>
        <w:t xml:space="preserve">esempeño en </w:t>
      </w:r>
      <w:r w:rsidR="00177489">
        <w:rPr>
          <w:rFonts w:cs="Times New Roman"/>
          <w:b/>
          <w:sz w:val="24"/>
          <w:szCs w:val="24"/>
          <w:lang w:val="es-MX"/>
        </w:rPr>
        <w:t xml:space="preserve">el </w:t>
      </w:r>
      <w:r w:rsidR="00CF14CA">
        <w:rPr>
          <w:rFonts w:cs="Times New Roman"/>
          <w:b/>
          <w:sz w:val="24"/>
          <w:szCs w:val="24"/>
          <w:lang w:val="es-MX"/>
        </w:rPr>
        <w:t xml:space="preserve">Control y </w:t>
      </w:r>
      <w:r w:rsidR="00177489">
        <w:rPr>
          <w:rFonts w:cs="Times New Roman"/>
          <w:b/>
          <w:sz w:val="24"/>
          <w:szCs w:val="24"/>
          <w:lang w:val="es-MX"/>
        </w:rPr>
        <w:t>A</w:t>
      </w:r>
      <w:r w:rsidRPr="00B12E0D">
        <w:rPr>
          <w:rFonts w:cs="Times New Roman"/>
          <w:b/>
          <w:sz w:val="24"/>
          <w:szCs w:val="24"/>
          <w:lang w:val="es-MX"/>
        </w:rPr>
        <w:t xml:space="preserve">seguramiento de </w:t>
      </w:r>
      <w:r w:rsidR="00177489">
        <w:rPr>
          <w:rFonts w:cs="Times New Roman"/>
          <w:b/>
          <w:sz w:val="24"/>
          <w:szCs w:val="24"/>
          <w:lang w:val="es-MX"/>
        </w:rPr>
        <w:t>C</w:t>
      </w:r>
      <w:r w:rsidRPr="00B12E0D">
        <w:rPr>
          <w:rFonts w:cs="Times New Roman"/>
          <w:b/>
          <w:sz w:val="24"/>
          <w:szCs w:val="24"/>
          <w:lang w:val="es-MX"/>
        </w:rPr>
        <w:t>alidad</w:t>
      </w:r>
    </w:p>
    <w:p w:rsidR="003F0D94" w:rsidRPr="00B12E0D" w:rsidRDefault="003F0D94" w:rsidP="003F0D94">
      <w:pPr>
        <w:numPr>
          <w:ilvl w:val="0"/>
          <w:numId w:val="59"/>
        </w:numPr>
        <w:spacing w:after="240" w:line="240" w:lineRule="auto"/>
        <w:contextualSpacing/>
        <w:jc w:val="both"/>
        <w:rPr>
          <w:rFonts w:eastAsia="SimSun" w:cs="Times New Roman"/>
          <w:b/>
          <w:sz w:val="24"/>
          <w:szCs w:val="24"/>
          <w:lang w:val="es-MX" w:eastAsia="en-US"/>
        </w:rPr>
      </w:pPr>
      <w:r w:rsidRPr="00B12E0D">
        <w:rPr>
          <w:rFonts w:eastAsia="SimSun" w:cs="Times New Roman"/>
          <w:b/>
          <w:sz w:val="24"/>
          <w:szCs w:val="24"/>
          <w:lang w:val="es-MX" w:eastAsia="en-US"/>
        </w:rPr>
        <w:t>Requisito -</w:t>
      </w:r>
      <w:r w:rsidRPr="00B12E0D">
        <w:rPr>
          <w:rFonts w:eastAsia="SimSun" w:cs="Times New Roman"/>
          <w:sz w:val="24"/>
          <w:szCs w:val="24"/>
          <w:lang w:val="es-MX" w:eastAsia="en-US"/>
        </w:rPr>
        <w:t xml:space="preserve"> La EFS </w:t>
      </w:r>
      <w:r w:rsidR="00FE4D8B">
        <w:rPr>
          <w:rFonts w:eastAsia="SimSun" w:cs="Times New Roman"/>
          <w:sz w:val="24"/>
          <w:szCs w:val="24"/>
          <w:lang w:val="es-MX" w:eastAsia="en-US"/>
        </w:rPr>
        <w:t>sustenta</w:t>
      </w:r>
      <w:r w:rsidR="00FE4D8B" w:rsidRPr="00B12E0D">
        <w:rPr>
          <w:rFonts w:eastAsia="SimSun" w:cs="Times New Roman"/>
          <w:sz w:val="24"/>
          <w:szCs w:val="24"/>
          <w:lang w:val="es-MX" w:eastAsia="en-US"/>
        </w:rPr>
        <w:t xml:space="preserve"> </w:t>
      </w:r>
      <w:r w:rsidRPr="00B12E0D">
        <w:rPr>
          <w:rFonts w:eastAsia="SimSun" w:cs="Times New Roman"/>
          <w:sz w:val="24"/>
          <w:szCs w:val="24"/>
          <w:lang w:val="es-MX" w:eastAsia="en-US"/>
        </w:rPr>
        <w:t>sistemas adecuados de actividades de QAC (IS</w:t>
      </w:r>
      <w:r w:rsidR="00FE4D8B">
        <w:rPr>
          <w:rFonts w:eastAsia="SimSun" w:cs="Times New Roman"/>
          <w:sz w:val="24"/>
          <w:szCs w:val="24"/>
          <w:lang w:val="es-MX" w:eastAsia="en-US"/>
        </w:rPr>
        <w:t>SAI</w:t>
      </w:r>
      <w:r w:rsidRPr="00B12E0D">
        <w:rPr>
          <w:rFonts w:eastAsia="SimSun" w:cs="Times New Roman"/>
          <w:sz w:val="24"/>
          <w:szCs w:val="24"/>
          <w:lang w:val="es-MX" w:eastAsia="en-US"/>
        </w:rPr>
        <w:t xml:space="preserve"> 3000, apéndice 4).</w:t>
      </w:r>
    </w:p>
    <w:p w:rsidR="00AB5D73" w:rsidRDefault="00AB5D73" w:rsidP="003F0D94">
      <w:pPr>
        <w:autoSpaceDE w:val="0"/>
        <w:autoSpaceDN w:val="0"/>
        <w:adjustRightInd w:val="0"/>
        <w:spacing w:after="240" w:line="240" w:lineRule="auto"/>
        <w:jc w:val="both"/>
        <w:rPr>
          <w:rFonts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Compruebe si </w:t>
      </w:r>
      <w:r w:rsidR="00AB5D73">
        <w:rPr>
          <w:rFonts w:cs="Times New Roman"/>
          <w:sz w:val="24"/>
          <w:szCs w:val="24"/>
          <w:lang w:val="es-MX"/>
        </w:rPr>
        <w:t>l</w:t>
      </w:r>
      <w:r w:rsidRPr="00B12E0D">
        <w:rPr>
          <w:rFonts w:cs="Times New Roman"/>
          <w:sz w:val="24"/>
          <w:szCs w:val="24"/>
          <w:lang w:val="es-MX"/>
        </w:rPr>
        <w:t>a EFS proporciona sistemas, personal</w:t>
      </w:r>
      <w:r w:rsidR="00AB5D73">
        <w:rPr>
          <w:rFonts w:cs="Times New Roman"/>
          <w:sz w:val="24"/>
          <w:szCs w:val="24"/>
          <w:lang w:val="es-MX"/>
        </w:rPr>
        <w:t>,</w:t>
      </w:r>
      <w:r w:rsidRPr="00B12E0D">
        <w:rPr>
          <w:rFonts w:cs="Times New Roman"/>
          <w:sz w:val="24"/>
          <w:szCs w:val="24"/>
          <w:lang w:val="es-MX"/>
        </w:rPr>
        <w:t xml:space="preserve"> y otros recursos para </w:t>
      </w:r>
      <w:r w:rsidR="00AB5D73">
        <w:rPr>
          <w:rFonts w:cs="Times New Roman"/>
          <w:sz w:val="24"/>
          <w:szCs w:val="24"/>
          <w:lang w:val="es-MX"/>
        </w:rPr>
        <w:t>poner en acción las</w:t>
      </w:r>
      <w:r w:rsidR="00AB5D73" w:rsidRPr="00B12E0D">
        <w:rPr>
          <w:rFonts w:cs="Times New Roman"/>
          <w:sz w:val="24"/>
          <w:szCs w:val="24"/>
          <w:lang w:val="es-MX"/>
        </w:rPr>
        <w:t xml:space="preserve"> </w:t>
      </w:r>
      <w:r w:rsidRPr="00B12E0D">
        <w:rPr>
          <w:rFonts w:cs="Times New Roman"/>
          <w:sz w:val="24"/>
          <w:szCs w:val="24"/>
          <w:lang w:val="es-MX"/>
        </w:rPr>
        <w:t xml:space="preserve">actividades de QAC diarias y posteriores. Por ejemplo: </w:t>
      </w:r>
    </w:p>
    <w:p w:rsidR="003F0D94" w:rsidRPr="00B12E0D" w:rsidRDefault="003F0D94" w:rsidP="003F0D94">
      <w:pPr>
        <w:numPr>
          <w:ilvl w:val="0"/>
          <w:numId w:val="58"/>
        </w:numPr>
        <w:autoSpaceDE w:val="0"/>
        <w:autoSpaceDN w:val="0"/>
        <w:adjustRightInd w:val="0"/>
        <w:spacing w:after="240" w:line="240" w:lineRule="auto"/>
        <w:contextualSpacing/>
        <w:jc w:val="both"/>
        <w:rPr>
          <w:rFonts w:eastAsia="SimSun" w:cs="Times New Roman"/>
          <w:sz w:val="24"/>
          <w:szCs w:val="24"/>
          <w:lang w:val="es-MX" w:eastAsia="en-US"/>
        </w:rPr>
      </w:pPr>
      <w:r w:rsidRPr="00B12E0D">
        <w:rPr>
          <w:rFonts w:eastAsia="SimSun" w:cs="Times New Roman"/>
          <w:sz w:val="24"/>
          <w:szCs w:val="24"/>
          <w:lang w:val="es-MX" w:eastAsia="en-US"/>
        </w:rPr>
        <w:t xml:space="preserve">Un elemento de aseguramiento de la calidad es la competencia profesional. Compruebe si </w:t>
      </w:r>
      <w:r w:rsidR="001F0FBA">
        <w:rPr>
          <w:rFonts w:eastAsia="SimSun" w:cs="Times New Roman"/>
          <w:sz w:val="24"/>
          <w:szCs w:val="24"/>
          <w:lang w:val="es-MX" w:eastAsia="en-US"/>
        </w:rPr>
        <w:t>l</w:t>
      </w:r>
      <w:r w:rsidRPr="00B12E0D">
        <w:rPr>
          <w:rFonts w:eastAsia="SimSun" w:cs="Times New Roman"/>
          <w:sz w:val="24"/>
          <w:szCs w:val="24"/>
          <w:lang w:val="es-MX" w:eastAsia="en-US"/>
        </w:rPr>
        <w:t xml:space="preserve">a EFS apoya auditores para adquirir y mantener los conocimientos necesarios para llevar a cabo su trabajo. Puede ser un procedimiento para detectar las necesidades de desarrollo de habilidades, combinado con un programa de formación continua. Compruebe si la </w:t>
      </w:r>
      <w:r w:rsidR="001F0FBA">
        <w:rPr>
          <w:rFonts w:eastAsia="SimSun" w:cs="Times New Roman"/>
          <w:sz w:val="24"/>
          <w:szCs w:val="24"/>
          <w:lang w:val="es-MX" w:eastAsia="en-US"/>
        </w:rPr>
        <w:t>EFS</w:t>
      </w:r>
      <w:r w:rsidRPr="00B12E0D">
        <w:rPr>
          <w:rFonts w:eastAsia="SimSun" w:cs="Times New Roman"/>
          <w:sz w:val="24"/>
          <w:szCs w:val="24"/>
          <w:lang w:val="es-MX" w:eastAsia="en-US"/>
        </w:rPr>
        <w:t xml:space="preserve">, por ejemplo, </w:t>
      </w:r>
      <w:r w:rsidR="001F0FBA">
        <w:rPr>
          <w:rFonts w:eastAsia="SimSun" w:cs="Times New Roman"/>
          <w:sz w:val="24"/>
          <w:szCs w:val="24"/>
          <w:lang w:val="es-MX" w:eastAsia="en-US"/>
        </w:rPr>
        <w:t>ofrece</w:t>
      </w:r>
      <w:r w:rsidR="001F0FBA" w:rsidRPr="00B12E0D">
        <w:rPr>
          <w:rFonts w:eastAsia="SimSun" w:cs="Times New Roman"/>
          <w:sz w:val="24"/>
          <w:szCs w:val="24"/>
          <w:lang w:val="es-MX" w:eastAsia="en-US"/>
        </w:rPr>
        <w:t xml:space="preserve"> </w:t>
      </w:r>
      <w:r w:rsidRPr="00B12E0D">
        <w:rPr>
          <w:rFonts w:eastAsia="SimSun" w:cs="Times New Roman"/>
          <w:sz w:val="24"/>
          <w:szCs w:val="24"/>
          <w:lang w:val="es-MX" w:eastAsia="en-US"/>
        </w:rPr>
        <w:t>becas, permite ausencias</w:t>
      </w:r>
      <w:r w:rsidR="001F0FBA">
        <w:rPr>
          <w:rFonts w:eastAsia="SimSun" w:cs="Times New Roman"/>
          <w:sz w:val="24"/>
          <w:szCs w:val="24"/>
          <w:lang w:val="es-MX" w:eastAsia="en-US"/>
        </w:rPr>
        <w:t>,</w:t>
      </w:r>
      <w:r w:rsidRPr="00B12E0D">
        <w:rPr>
          <w:rFonts w:eastAsia="SimSun" w:cs="Times New Roman"/>
          <w:sz w:val="24"/>
          <w:szCs w:val="24"/>
          <w:lang w:val="es-MX" w:eastAsia="en-US"/>
        </w:rPr>
        <w:t xml:space="preserve"> o reduce las horas de trabajo diario para períodos de estudio.</w:t>
      </w:r>
    </w:p>
    <w:p w:rsidR="003F0D94" w:rsidRPr="00B12E0D" w:rsidRDefault="003F0D94" w:rsidP="003F0D94">
      <w:pPr>
        <w:numPr>
          <w:ilvl w:val="0"/>
          <w:numId w:val="58"/>
        </w:numPr>
        <w:autoSpaceDE w:val="0"/>
        <w:autoSpaceDN w:val="0"/>
        <w:adjustRightInd w:val="0"/>
        <w:spacing w:after="240" w:line="240" w:lineRule="auto"/>
        <w:contextualSpacing/>
        <w:jc w:val="both"/>
        <w:rPr>
          <w:rFonts w:eastAsia="SimSun" w:cs="Times New Roman"/>
          <w:sz w:val="24"/>
          <w:szCs w:val="24"/>
          <w:lang w:val="es-MX" w:eastAsia="en-US"/>
        </w:rPr>
      </w:pPr>
      <w:r w:rsidRPr="00B12E0D">
        <w:rPr>
          <w:rFonts w:eastAsia="SimSun" w:cs="Times New Roman"/>
          <w:sz w:val="24"/>
          <w:szCs w:val="24"/>
          <w:lang w:val="es-MX" w:eastAsia="en-US"/>
        </w:rPr>
        <w:t xml:space="preserve">La EFS debe tener mecanismos de revisión externa. Algunos procedimientos posibles son convocar a una revisión del grupo de expertos al plan de auditoría o relacionarse con instituciones académicas en la revisión de informes publicados. Compruebe si </w:t>
      </w:r>
      <w:r w:rsidR="00696757">
        <w:rPr>
          <w:rFonts w:eastAsia="SimSun" w:cs="Times New Roman"/>
          <w:sz w:val="24"/>
          <w:szCs w:val="24"/>
          <w:lang w:val="es-MX" w:eastAsia="en-US"/>
        </w:rPr>
        <w:t>l</w:t>
      </w:r>
      <w:r w:rsidRPr="00B12E0D">
        <w:rPr>
          <w:rFonts w:eastAsia="SimSun" w:cs="Times New Roman"/>
          <w:sz w:val="24"/>
          <w:szCs w:val="24"/>
          <w:lang w:val="es-MX" w:eastAsia="en-US"/>
        </w:rPr>
        <w:t>a EFS proporciona recursos para pagar viáticos, viajes o si tiene equipo de teleconferencia.</w:t>
      </w:r>
    </w:p>
    <w:p w:rsidR="003F0D94" w:rsidRPr="00B12E0D" w:rsidRDefault="003F0D94" w:rsidP="003F0D94">
      <w:pPr>
        <w:numPr>
          <w:ilvl w:val="0"/>
          <w:numId w:val="58"/>
        </w:numPr>
        <w:autoSpaceDE w:val="0"/>
        <w:autoSpaceDN w:val="0"/>
        <w:adjustRightInd w:val="0"/>
        <w:spacing w:after="240" w:line="240" w:lineRule="auto"/>
        <w:contextualSpacing/>
        <w:jc w:val="both"/>
        <w:rPr>
          <w:rFonts w:eastAsia="SimSun" w:cs="Times New Roman"/>
          <w:sz w:val="24"/>
          <w:szCs w:val="24"/>
          <w:lang w:val="es-MX" w:eastAsia="en-US"/>
        </w:rPr>
      </w:pPr>
      <w:r w:rsidRPr="00B12E0D">
        <w:rPr>
          <w:rFonts w:eastAsia="SimSun" w:cs="Times New Roman"/>
          <w:sz w:val="24"/>
          <w:szCs w:val="24"/>
          <w:lang w:val="es-MX" w:eastAsia="en-US"/>
        </w:rPr>
        <w:t xml:space="preserve">La revisión posterior de informes es una buena práctica en QAC. Si así se realiza, entonces la EFS debe tener una unidad especializada o un equipo designado formalmente </w:t>
      </w:r>
      <w:r w:rsidR="00235BD8">
        <w:rPr>
          <w:rFonts w:eastAsia="SimSun" w:cs="Times New Roman"/>
          <w:sz w:val="24"/>
          <w:szCs w:val="24"/>
          <w:lang w:val="es-MX" w:eastAsia="en-US"/>
        </w:rPr>
        <w:t>par</w:t>
      </w:r>
      <w:r w:rsidRPr="00B12E0D">
        <w:rPr>
          <w:rFonts w:eastAsia="SimSun" w:cs="Times New Roman"/>
          <w:sz w:val="24"/>
          <w:szCs w:val="24"/>
          <w:lang w:val="es-MX" w:eastAsia="en-US"/>
        </w:rPr>
        <w:t>a realizar un control de calidad posterior.</w:t>
      </w:r>
    </w:p>
    <w:p w:rsidR="003F0D94" w:rsidRPr="00B12E0D" w:rsidRDefault="003F0D94" w:rsidP="003F0D94">
      <w:pPr>
        <w:autoSpaceDE w:val="0"/>
        <w:autoSpaceDN w:val="0"/>
        <w:adjustRightInd w:val="0"/>
        <w:spacing w:after="240" w:line="240" w:lineRule="auto"/>
        <w:ind w:left="720"/>
        <w:contextualSpacing/>
        <w:jc w:val="both"/>
        <w:rPr>
          <w:rFonts w:eastAsia="SimSun" w:cs="Times New Roman"/>
          <w:sz w:val="24"/>
          <w:szCs w:val="24"/>
          <w:lang w:val="es-MX" w:eastAsia="en-US"/>
        </w:rPr>
      </w:pP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El QAC está diseñado para asegurar que todas las auditorías se realicen y registren de acuerdos con las normas y políticas de auditorías (ISSAI 3000, 3.3.3; ISSAI 3000, apéndice 4; ISSAI 3000, apéndice 4).</w:t>
      </w:r>
    </w:p>
    <w:p w:rsidR="00235BD8" w:rsidRDefault="00235BD8"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Se trata de un requisito muy amplio. Existen demasiadas normas de auditoría de las que se debe comprobar si están incluidas en el sistema QAC. </w:t>
      </w:r>
      <w:r w:rsidR="001433BC">
        <w:rPr>
          <w:rFonts w:cs="Times New Roman"/>
          <w:sz w:val="24"/>
          <w:szCs w:val="24"/>
          <w:lang w:val="es-MX"/>
        </w:rPr>
        <w:t>La</w:t>
      </w:r>
      <w:r w:rsidRPr="00B12E0D">
        <w:rPr>
          <w:rFonts w:cs="Times New Roman"/>
          <w:sz w:val="24"/>
          <w:szCs w:val="24"/>
          <w:lang w:val="es-MX"/>
        </w:rPr>
        <w:t xml:space="preserve"> </w:t>
      </w:r>
      <w:proofErr w:type="spellStart"/>
      <w:r w:rsidRPr="00B12E0D">
        <w:rPr>
          <w:rFonts w:cs="Times New Roman"/>
          <w:sz w:val="24"/>
          <w:szCs w:val="24"/>
          <w:lang w:val="es-MX"/>
        </w:rPr>
        <w:t>iCAT</w:t>
      </w:r>
      <w:proofErr w:type="spellEnd"/>
      <w:r w:rsidRPr="00B12E0D">
        <w:rPr>
          <w:rFonts w:cs="Times New Roman"/>
          <w:sz w:val="24"/>
          <w:szCs w:val="24"/>
          <w:lang w:val="es-MX"/>
        </w:rPr>
        <w:t xml:space="preserve"> comprende la verificación del cumplimiento de normas en la realización y presentación de informes, como se analizó en el </w:t>
      </w:r>
      <w:r w:rsidR="001433BC">
        <w:rPr>
          <w:rFonts w:cs="Times New Roman"/>
          <w:sz w:val="24"/>
          <w:szCs w:val="24"/>
          <w:lang w:val="es-MX"/>
        </w:rPr>
        <w:t>C</w:t>
      </w:r>
      <w:r w:rsidRPr="00B12E0D">
        <w:rPr>
          <w:rFonts w:cs="Times New Roman"/>
          <w:sz w:val="24"/>
          <w:szCs w:val="24"/>
          <w:lang w:val="es-MX"/>
        </w:rPr>
        <w:t xml:space="preserve">apítulo 3. Por esta razón, aquí el facilitador debe comprobar si el QAC comprende los pasos del proceso de realización </w:t>
      </w:r>
      <w:r w:rsidR="00CF14CA">
        <w:rPr>
          <w:rFonts w:cs="Times New Roman"/>
          <w:sz w:val="24"/>
          <w:szCs w:val="24"/>
          <w:lang w:val="es-MX"/>
        </w:rPr>
        <w:t xml:space="preserve">de la auditoría </w:t>
      </w:r>
      <w:r w:rsidRPr="00B12E0D">
        <w:rPr>
          <w:rFonts w:cs="Times New Roman"/>
          <w:sz w:val="24"/>
          <w:szCs w:val="24"/>
          <w:lang w:val="es-MX"/>
        </w:rPr>
        <w:t xml:space="preserve">y </w:t>
      </w:r>
      <w:r w:rsidR="001433BC">
        <w:rPr>
          <w:rFonts w:cs="Times New Roman"/>
          <w:sz w:val="24"/>
          <w:szCs w:val="24"/>
          <w:lang w:val="es-MX"/>
        </w:rPr>
        <w:t>presentación</w:t>
      </w:r>
      <w:r w:rsidRPr="00B12E0D">
        <w:rPr>
          <w:rFonts w:cs="Times New Roman"/>
          <w:sz w:val="24"/>
          <w:szCs w:val="24"/>
          <w:lang w:val="es-MX"/>
        </w:rPr>
        <w:t xml:space="preserve"> de informes. </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sz w:val="24"/>
          <w:szCs w:val="24"/>
          <w:lang w:val="es-MX"/>
        </w:rPr>
        <w:t>Por ejemplo, para la realización, compruebe si hay document</w:t>
      </w:r>
      <w:r w:rsidR="00285043">
        <w:rPr>
          <w:rFonts w:eastAsia="Calibri" w:cs="Times New Roman"/>
          <w:sz w:val="24"/>
          <w:szCs w:val="24"/>
          <w:lang w:val="es-MX"/>
        </w:rPr>
        <w:t>os</w:t>
      </w:r>
      <w:r w:rsidRPr="00B12E0D">
        <w:rPr>
          <w:rFonts w:eastAsia="Calibri" w:cs="Times New Roman"/>
          <w:sz w:val="24"/>
          <w:szCs w:val="24"/>
          <w:lang w:val="es-MX"/>
        </w:rPr>
        <w:t xml:space="preserve"> de procedimientos de monitoreo, tales como la validación de </w:t>
      </w:r>
      <w:r w:rsidR="00BB3508">
        <w:rPr>
          <w:rFonts w:eastAsia="Calibri" w:cs="Times New Roman"/>
          <w:sz w:val="24"/>
          <w:szCs w:val="24"/>
          <w:lang w:val="es-MX"/>
        </w:rPr>
        <w:t>papeles de trabajo</w:t>
      </w:r>
      <w:r w:rsidRPr="00B12E0D">
        <w:rPr>
          <w:rFonts w:eastAsia="Calibri" w:cs="Times New Roman"/>
          <w:sz w:val="24"/>
          <w:szCs w:val="24"/>
          <w:lang w:val="es-MX"/>
        </w:rPr>
        <w:t xml:space="preserve"> por directores o supervisores, juntas de seguimiento regulares, </w:t>
      </w:r>
      <w:r w:rsidR="00285043">
        <w:rPr>
          <w:rFonts w:eastAsia="Calibri" w:cs="Times New Roman"/>
          <w:sz w:val="24"/>
          <w:szCs w:val="24"/>
          <w:lang w:val="es-MX"/>
        </w:rPr>
        <w:t xml:space="preserve">o </w:t>
      </w:r>
      <w:r w:rsidRPr="00B12E0D">
        <w:rPr>
          <w:rFonts w:eastAsia="Calibri" w:cs="Times New Roman"/>
          <w:sz w:val="24"/>
          <w:szCs w:val="24"/>
          <w:lang w:val="es-MX"/>
        </w:rPr>
        <w:t>verificación del programa.</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sz w:val="24"/>
          <w:szCs w:val="24"/>
          <w:lang w:val="es-MX"/>
        </w:rPr>
        <w:t>Para la generación de informes, compruebe si el informe se somete a revisiones externas, o si La EFS tiene algún procedimiento de revisión interna para informes finalizados.</w:t>
      </w:r>
    </w:p>
    <w:p w:rsidR="003F0D94" w:rsidRPr="00B12E0D" w:rsidRDefault="003F0D94" w:rsidP="003F0D94">
      <w:pPr>
        <w:spacing w:after="240" w:line="240" w:lineRule="auto"/>
        <w:jc w:val="both"/>
        <w:rPr>
          <w:rFonts w:cs="Times New Roman"/>
          <w:sz w:val="24"/>
          <w:szCs w:val="24"/>
          <w:lang w:val="es-MX"/>
        </w:rPr>
      </w:pPr>
      <w:r w:rsidRPr="00B12E0D">
        <w:rPr>
          <w:rFonts w:cs="Times New Roman"/>
          <w:sz w:val="24"/>
          <w:szCs w:val="24"/>
          <w:lang w:val="es-MX"/>
        </w:rPr>
        <w:t xml:space="preserve">Si el QAC comprende ambas </w:t>
      </w:r>
      <w:r w:rsidR="00285043">
        <w:rPr>
          <w:rFonts w:cs="Times New Roman"/>
          <w:sz w:val="24"/>
          <w:szCs w:val="24"/>
          <w:lang w:val="es-MX"/>
        </w:rPr>
        <w:t>pasos</w:t>
      </w:r>
      <w:r w:rsidRPr="00B12E0D">
        <w:rPr>
          <w:rFonts w:cs="Times New Roman"/>
          <w:sz w:val="24"/>
          <w:szCs w:val="24"/>
          <w:lang w:val="es-MX"/>
        </w:rPr>
        <w:t xml:space="preserve"> del proceso de PA, se cumple el requisito. Si se compone de una sola de ellas, el Requisito se cumple hasta cierto punto. Si no comprenden ninguna, no se cumple el requisito. Si </w:t>
      </w:r>
      <w:r w:rsidR="00285043">
        <w:rPr>
          <w:rFonts w:cs="Times New Roman"/>
          <w:sz w:val="24"/>
          <w:szCs w:val="24"/>
          <w:lang w:val="es-MX"/>
        </w:rPr>
        <w:t>l</w:t>
      </w:r>
      <w:r w:rsidR="00285043" w:rsidRPr="00B12E0D">
        <w:rPr>
          <w:rFonts w:cs="Times New Roman"/>
          <w:sz w:val="24"/>
          <w:szCs w:val="24"/>
          <w:lang w:val="es-MX"/>
        </w:rPr>
        <w:t xml:space="preserve">a </w:t>
      </w:r>
      <w:r w:rsidRPr="00B12E0D">
        <w:rPr>
          <w:rFonts w:cs="Times New Roman"/>
          <w:sz w:val="24"/>
          <w:szCs w:val="24"/>
          <w:lang w:val="es-MX"/>
        </w:rPr>
        <w:t>EFS realiza la auditoría PA, entonces no debería utilizarse el estado de cumplimiento "no aplicable".</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El programa QAC </w:t>
      </w:r>
      <w:r w:rsidR="00926002">
        <w:rPr>
          <w:rFonts w:eastAsia="SimSun" w:cs="Times New Roman"/>
          <w:sz w:val="24"/>
          <w:szCs w:val="24"/>
          <w:lang w:val="es-MX" w:eastAsia="en-US"/>
        </w:rPr>
        <w:t>tiene que</w:t>
      </w:r>
      <w:r w:rsidRPr="00B12E0D">
        <w:rPr>
          <w:rFonts w:eastAsia="SimSun" w:cs="Times New Roman"/>
          <w:sz w:val="24"/>
          <w:szCs w:val="24"/>
          <w:lang w:val="es-MX" w:eastAsia="en-US"/>
        </w:rPr>
        <w:t xml:space="preserve"> ser flexible (ISSAI 3000, apéndice 4).</w:t>
      </w:r>
    </w:p>
    <w:p w:rsidR="00285043" w:rsidRDefault="00285043"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b/>
          <w:sz w:val="24"/>
          <w:szCs w:val="24"/>
          <w:lang w:val="es-MX"/>
        </w:rPr>
      </w:pPr>
      <w:r w:rsidRPr="00B12E0D">
        <w:rPr>
          <w:rFonts w:cs="Times New Roman"/>
          <w:b/>
          <w:sz w:val="24"/>
          <w:szCs w:val="24"/>
          <w:lang w:val="es-MX"/>
        </w:rPr>
        <w:lastRenderedPageBreak/>
        <w:t>Orientación –</w:t>
      </w:r>
      <w:r w:rsidRPr="00B12E0D">
        <w:rPr>
          <w:rFonts w:cs="Times New Roman"/>
          <w:sz w:val="24"/>
          <w:szCs w:val="24"/>
          <w:lang w:val="es-MX"/>
        </w:rPr>
        <w:t xml:space="preserve">Compruebe si los mecanismos de aseguramiento de la calidad están totalmente integrados a las actividades, sin control excesivo que pueda obstaculizar el proceso de aprendizaje y el desarrollo de habilidades a través de la experiencia. Pida las opiniones de los auditores y de los </w:t>
      </w:r>
      <w:r w:rsidR="00926002">
        <w:rPr>
          <w:rFonts w:cs="Times New Roman"/>
          <w:sz w:val="24"/>
          <w:szCs w:val="24"/>
          <w:lang w:val="es-MX"/>
        </w:rPr>
        <w:t>jefes de la unidad auditora</w:t>
      </w:r>
      <w:r w:rsidRPr="00B12E0D">
        <w:rPr>
          <w:rFonts w:cs="Times New Roman"/>
          <w:sz w:val="24"/>
          <w:szCs w:val="24"/>
          <w:lang w:val="es-MX"/>
        </w:rPr>
        <w:t>.</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La EFS establece sistemas para confirmar que los procesos integrales de QAC </w:t>
      </w:r>
      <w:r w:rsidR="00D010F6">
        <w:rPr>
          <w:rFonts w:eastAsia="SimSun" w:cs="Times New Roman"/>
          <w:sz w:val="24"/>
          <w:szCs w:val="24"/>
          <w:lang w:val="es-MX" w:eastAsia="en-US"/>
        </w:rPr>
        <w:t>garanticen</w:t>
      </w:r>
      <w:r w:rsidR="00D010F6" w:rsidRPr="00B12E0D">
        <w:rPr>
          <w:rFonts w:eastAsia="SimSun" w:cs="Times New Roman"/>
          <w:sz w:val="24"/>
          <w:szCs w:val="24"/>
          <w:lang w:val="es-MX" w:eastAsia="en-US"/>
        </w:rPr>
        <w:t xml:space="preserve"> </w:t>
      </w:r>
      <w:r w:rsidRPr="00B12E0D">
        <w:rPr>
          <w:rFonts w:eastAsia="SimSun" w:cs="Times New Roman"/>
          <w:sz w:val="24"/>
          <w:szCs w:val="24"/>
          <w:lang w:val="es-MX" w:eastAsia="en-US"/>
        </w:rPr>
        <w:t>mejoras de calidad y eviten la repetición de las debilidades (ISSAI 3000, apéndice 4).</w:t>
      </w:r>
    </w:p>
    <w:p w:rsidR="00D010F6" w:rsidRDefault="00D010F6" w:rsidP="003F0D94">
      <w:pPr>
        <w:autoSpaceDE w:val="0"/>
        <w:autoSpaceDN w:val="0"/>
        <w:adjustRightInd w:val="0"/>
        <w:spacing w:after="240" w:line="240" w:lineRule="auto"/>
        <w:jc w:val="both"/>
        <w:rPr>
          <w:rFonts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b/>
          <w:sz w:val="24"/>
          <w:szCs w:val="24"/>
          <w:lang w:val="es-MX"/>
        </w:rPr>
        <w:t>Orientación –</w:t>
      </w:r>
      <w:r w:rsidRPr="00B12E0D">
        <w:rPr>
          <w:rFonts w:cs="Times New Roman"/>
          <w:sz w:val="24"/>
          <w:szCs w:val="24"/>
          <w:lang w:val="es-MX"/>
        </w:rPr>
        <w:t>Verifique los reportes de aseguramiento de calidad para verificar si se repiten los mismos errores en varias tareas. Compruebe si hay procedimientos para identificar las debilidades que generan tales errores en el proceso y productos de auditoría, y para la adopción de medidas correctivas.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Las actividades de </w:t>
      </w:r>
      <w:r w:rsidR="00CF14CA">
        <w:rPr>
          <w:rFonts w:eastAsia="SimSun" w:cs="Times New Roman"/>
          <w:sz w:val="24"/>
          <w:szCs w:val="24"/>
          <w:lang w:val="es-MX" w:eastAsia="en-US"/>
        </w:rPr>
        <w:t>control y aseguramiento de calidad</w:t>
      </w:r>
      <w:r w:rsidRPr="00B12E0D">
        <w:rPr>
          <w:rFonts w:eastAsia="SimSun" w:cs="Times New Roman"/>
          <w:sz w:val="24"/>
          <w:szCs w:val="24"/>
          <w:lang w:val="es-MX" w:eastAsia="en-US"/>
        </w:rPr>
        <w:t xml:space="preserve"> no son demasiado sofisticadas (ISSAI 3000, apéndice 4).</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 Compruebe si las actividades de </w:t>
      </w:r>
      <w:r w:rsidR="00CF14CA">
        <w:rPr>
          <w:rFonts w:eastAsia="Calibri" w:cs="Times New Roman"/>
          <w:sz w:val="24"/>
          <w:szCs w:val="24"/>
          <w:lang w:val="es-MX"/>
        </w:rPr>
        <w:t>control/aseguramiento</w:t>
      </w:r>
      <w:r w:rsidRPr="00B12E0D">
        <w:rPr>
          <w:rFonts w:eastAsia="Calibri" w:cs="Times New Roman"/>
          <w:sz w:val="24"/>
          <w:szCs w:val="24"/>
          <w:lang w:val="es-MX"/>
        </w:rPr>
        <w:t xml:space="preserve"> de calidad no son excesivamente costos</w:t>
      </w:r>
      <w:r w:rsidR="000F1B1F">
        <w:rPr>
          <w:rFonts w:eastAsia="Calibri" w:cs="Times New Roman"/>
          <w:sz w:val="24"/>
          <w:szCs w:val="24"/>
          <w:lang w:val="es-MX"/>
        </w:rPr>
        <w:t>a</w:t>
      </w:r>
      <w:r w:rsidRPr="00B12E0D">
        <w:rPr>
          <w:rFonts w:eastAsia="Calibri" w:cs="Times New Roman"/>
          <w:sz w:val="24"/>
          <w:szCs w:val="24"/>
          <w:lang w:val="es-MX"/>
        </w:rPr>
        <w:t>s y lent</w:t>
      </w:r>
      <w:r w:rsidR="000F1B1F">
        <w:rPr>
          <w:rFonts w:eastAsia="Calibri" w:cs="Times New Roman"/>
          <w:sz w:val="24"/>
          <w:szCs w:val="24"/>
          <w:lang w:val="es-MX"/>
        </w:rPr>
        <w:t>a</w:t>
      </w:r>
      <w:r w:rsidRPr="00B12E0D">
        <w:rPr>
          <w:rFonts w:eastAsia="Calibri" w:cs="Times New Roman"/>
          <w:sz w:val="24"/>
          <w:szCs w:val="24"/>
          <w:lang w:val="es-MX"/>
        </w:rPr>
        <w:t xml:space="preserve">s. Solicite las opiniones de los auditores y de los </w:t>
      </w:r>
      <w:r w:rsidR="000F1B1F">
        <w:rPr>
          <w:rFonts w:eastAsia="Calibri" w:cs="Times New Roman"/>
          <w:sz w:val="24"/>
          <w:szCs w:val="24"/>
          <w:lang w:val="es-MX"/>
        </w:rPr>
        <w:t>jefes de la unidad auditora</w:t>
      </w:r>
      <w:r w:rsidRPr="00B12E0D">
        <w:rPr>
          <w:rFonts w:eastAsia="Calibri" w:cs="Times New Roman"/>
          <w:sz w:val="24"/>
          <w:szCs w:val="24"/>
          <w:lang w:val="es-MX"/>
        </w:rPr>
        <w:t>.</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Los procedimientos y políticas de aseguramiento de la calidad general de la EFS se comunican al personal de una manera que proporciona </w:t>
      </w:r>
      <w:r w:rsidR="003025D1">
        <w:rPr>
          <w:rFonts w:eastAsia="SimSun" w:cs="Times New Roman"/>
          <w:sz w:val="24"/>
          <w:szCs w:val="24"/>
          <w:lang w:val="es-MX" w:eastAsia="en-US"/>
        </w:rPr>
        <w:t>cierta seguridad</w:t>
      </w:r>
      <w:r w:rsidRPr="00B12E0D">
        <w:rPr>
          <w:rFonts w:eastAsia="SimSun" w:cs="Times New Roman"/>
          <w:sz w:val="24"/>
          <w:szCs w:val="24"/>
          <w:lang w:val="es-MX" w:eastAsia="en-US"/>
        </w:rPr>
        <w:t xml:space="preserve"> </w:t>
      </w:r>
      <w:r w:rsidR="003025D1">
        <w:rPr>
          <w:rFonts w:eastAsia="SimSun" w:cs="Times New Roman"/>
          <w:sz w:val="24"/>
          <w:szCs w:val="24"/>
          <w:lang w:val="es-MX" w:eastAsia="en-US"/>
        </w:rPr>
        <w:t xml:space="preserve">de </w:t>
      </w:r>
      <w:r w:rsidRPr="00B12E0D">
        <w:rPr>
          <w:rFonts w:eastAsia="SimSun" w:cs="Times New Roman"/>
          <w:sz w:val="24"/>
          <w:szCs w:val="24"/>
          <w:lang w:val="es-MX" w:eastAsia="en-US"/>
        </w:rPr>
        <w:t xml:space="preserve">que se entienden las políticas y procedimientos. Todas las actividades de </w:t>
      </w:r>
      <w:r w:rsidR="00CF14CA">
        <w:rPr>
          <w:rFonts w:eastAsia="SimSun" w:cs="Times New Roman"/>
          <w:sz w:val="24"/>
          <w:szCs w:val="24"/>
          <w:lang w:val="es-MX" w:eastAsia="en-US"/>
        </w:rPr>
        <w:t>control/aseguramiento</w:t>
      </w:r>
      <w:r w:rsidRPr="00B12E0D">
        <w:rPr>
          <w:rFonts w:eastAsia="SimSun" w:cs="Times New Roman"/>
          <w:sz w:val="24"/>
          <w:szCs w:val="24"/>
          <w:lang w:val="es-MX" w:eastAsia="en-US"/>
        </w:rPr>
        <w:t xml:space="preserve"> de calidad tienen un alto grado de legitimidad entre los auditores (ISSAI 3000, apéndice 4).</w:t>
      </w:r>
    </w:p>
    <w:p w:rsidR="00A2327B" w:rsidRDefault="00A2327B"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Compruebe si los auditores son conscientes de las actividades de </w:t>
      </w:r>
      <w:r w:rsidR="00CF14CA">
        <w:rPr>
          <w:rFonts w:eastAsia="Calibri" w:cs="Times New Roman"/>
          <w:sz w:val="24"/>
          <w:szCs w:val="24"/>
          <w:lang w:val="es-MX"/>
        </w:rPr>
        <w:t>control/aseguramiento</w:t>
      </w:r>
      <w:r w:rsidRPr="00B12E0D">
        <w:rPr>
          <w:rFonts w:eastAsia="Calibri" w:cs="Times New Roman"/>
          <w:sz w:val="24"/>
          <w:szCs w:val="24"/>
          <w:lang w:val="es-MX"/>
        </w:rPr>
        <w:t xml:space="preserve">. Compruebe si los auditores reconocen la utilidad de las actividades de </w:t>
      </w:r>
      <w:r w:rsidR="00CF14CA">
        <w:rPr>
          <w:rFonts w:eastAsia="Calibri" w:cs="Times New Roman"/>
          <w:sz w:val="24"/>
          <w:szCs w:val="24"/>
          <w:lang w:val="es-MX"/>
        </w:rPr>
        <w:t>control/aseguramiento</w:t>
      </w:r>
      <w:r w:rsidRPr="00B12E0D">
        <w:rPr>
          <w:rFonts w:eastAsia="Calibri" w:cs="Times New Roman"/>
          <w:sz w:val="24"/>
          <w:szCs w:val="24"/>
          <w:lang w:val="es-MX"/>
        </w:rPr>
        <w:t xml:space="preserve"> para mejorar el trabajo de auditoría y contribuir a la credibilidad de la EFS. Solicitar </w:t>
      </w:r>
      <w:r w:rsidR="003C29DC">
        <w:rPr>
          <w:rFonts w:eastAsia="Calibri" w:cs="Times New Roman"/>
          <w:sz w:val="24"/>
          <w:szCs w:val="24"/>
          <w:lang w:val="es-MX"/>
        </w:rPr>
        <w:t>las</w:t>
      </w:r>
      <w:r w:rsidR="003C29DC" w:rsidRPr="00B12E0D">
        <w:rPr>
          <w:rFonts w:eastAsia="Calibri" w:cs="Times New Roman"/>
          <w:sz w:val="24"/>
          <w:szCs w:val="24"/>
          <w:lang w:val="es-MX"/>
        </w:rPr>
        <w:t xml:space="preserve"> opiniones </w:t>
      </w:r>
      <w:r w:rsidR="003C29DC">
        <w:rPr>
          <w:rFonts w:eastAsia="Calibri" w:cs="Times New Roman"/>
          <w:sz w:val="24"/>
          <w:szCs w:val="24"/>
          <w:lang w:val="es-MX"/>
        </w:rPr>
        <w:t>de</w:t>
      </w:r>
      <w:r w:rsidRPr="00B12E0D">
        <w:rPr>
          <w:rFonts w:eastAsia="Calibri" w:cs="Times New Roman"/>
          <w:sz w:val="24"/>
          <w:szCs w:val="24"/>
          <w:lang w:val="es-MX"/>
        </w:rPr>
        <w:t xml:space="preserve"> los auditores y </w:t>
      </w:r>
      <w:r w:rsidR="003C29DC">
        <w:rPr>
          <w:rFonts w:eastAsia="Calibri" w:cs="Times New Roman"/>
          <w:sz w:val="24"/>
          <w:szCs w:val="24"/>
          <w:lang w:val="es-MX"/>
        </w:rPr>
        <w:t xml:space="preserve">de </w:t>
      </w:r>
      <w:r w:rsidRPr="00B12E0D">
        <w:rPr>
          <w:rFonts w:eastAsia="Calibri" w:cs="Times New Roman"/>
          <w:sz w:val="24"/>
          <w:szCs w:val="24"/>
          <w:lang w:val="es-MX"/>
        </w:rPr>
        <w:t xml:space="preserve">los </w:t>
      </w:r>
      <w:r w:rsidR="003C29DC">
        <w:rPr>
          <w:rFonts w:eastAsia="Calibri" w:cs="Times New Roman"/>
          <w:sz w:val="24"/>
          <w:szCs w:val="24"/>
          <w:lang w:val="es-MX"/>
        </w:rPr>
        <w:t>jefes de la unidad auditora</w:t>
      </w:r>
      <w:r w:rsidRPr="00B12E0D">
        <w:rPr>
          <w:rFonts w:eastAsia="Calibri" w:cs="Times New Roman"/>
          <w:sz w:val="24"/>
          <w:szCs w:val="24"/>
          <w:lang w:val="es-MX"/>
        </w:rPr>
        <w:t>.</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Se supervisa el desarrollo del proceso de recopilación de datos y el trabajo analítico (ISSAI 3000, apéndice 4).</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Compruebe si hay procedimientos, por ejemplo, para aprobar los cuestionarios, guiones de entrevista y guiones de observación. Compruebe si hay procedimientos para verificar si los datos recogidos se documentaron. Compruebe si hay procedimientos para confirmar los resultados del análisis de datos.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Las auditorías de desempeño están sujetas a un sistema de control de calidad, que incorpora: 1) procesos de control de calidad (ISSAI 3100, 2.5, 38 </w:t>
      </w:r>
      <w:r w:rsidR="00296F87">
        <w:rPr>
          <w:rFonts w:eastAsia="SimSun" w:cs="Times New Roman"/>
          <w:sz w:val="24"/>
          <w:szCs w:val="24"/>
          <w:lang w:val="es-MX" w:eastAsia="en-US"/>
        </w:rPr>
        <w:t>e</w:t>
      </w:r>
      <w:r w:rsidR="00296F87" w:rsidRPr="00B12E0D">
        <w:rPr>
          <w:rFonts w:eastAsia="SimSun" w:cs="Times New Roman"/>
          <w:sz w:val="24"/>
          <w:szCs w:val="24"/>
          <w:lang w:val="es-MX" w:eastAsia="en-US"/>
        </w:rPr>
        <w:t xml:space="preserve"> </w:t>
      </w:r>
      <w:r w:rsidRPr="00B12E0D">
        <w:rPr>
          <w:rFonts w:eastAsia="SimSun" w:cs="Times New Roman"/>
          <w:sz w:val="24"/>
          <w:szCs w:val="24"/>
          <w:lang w:val="es-MX" w:eastAsia="en-US"/>
        </w:rPr>
        <w:t>ISSAI 3000, apéndice 4).</w:t>
      </w:r>
    </w:p>
    <w:p w:rsidR="00704FF8" w:rsidRDefault="00704FF8" w:rsidP="003F0D94">
      <w:pPr>
        <w:autoSpaceDE w:val="0"/>
        <w:autoSpaceDN w:val="0"/>
        <w:adjustRightInd w:val="0"/>
        <w:spacing w:after="0" w:line="240" w:lineRule="auto"/>
        <w:jc w:val="both"/>
        <w:rPr>
          <w:rFonts w:cs="Times New Roman"/>
          <w:b/>
          <w:sz w:val="24"/>
          <w:szCs w:val="24"/>
          <w:lang w:val="es-MX"/>
        </w:rPr>
      </w:pPr>
    </w:p>
    <w:p w:rsidR="003F0D94" w:rsidRPr="00B12E0D" w:rsidRDefault="00940E03" w:rsidP="003F0D94">
      <w:pPr>
        <w:autoSpaceDE w:val="0"/>
        <w:autoSpaceDN w:val="0"/>
        <w:adjustRightInd w:val="0"/>
        <w:spacing w:after="0" w:line="240" w:lineRule="auto"/>
        <w:jc w:val="both"/>
        <w:rPr>
          <w:rFonts w:cs="Times New Roman"/>
          <w:sz w:val="24"/>
          <w:szCs w:val="24"/>
          <w:lang w:val="es-MX"/>
        </w:rPr>
      </w:pPr>
      <w:r>
        <w:rPr>
          <w:rFonts w:cs="Times New Roman"/>
          <w:b/>
          <w:sz w:val="24"/>
          <w:szCs w:val="24"/>
          <w:lang w:val="es-MX"/>
        </w:rPr>
        <w:t>Explicación</w:t>
      </w:r>
      <w:r w:rsidR="003F0D94" w:rsidRPr="00B12E0D">
        <w:rPr>
          <w:rFonts w:cs="Times New Roman"/>
          <w:b/>
          <w:sz w:val="24"/>
          <w:szCs w:val="24"/>
          <w:lang w:val="es-MX"/>
        </w:rPr>
        <w:t xml:space="preserve"> –</w:t>
      </w:r>
      <w:r w:rsidR="00296F87">
        <w:rPr>
          <w:rFonts w:cs="Times New Roman"/>
          <w:b/>
          <w:sz w:val="24"/>
          <w:szCs w:val="24"/>
          <w:lang w:val="es-MX"/>
        </w:rPr>
        <w:t xml:space="preserve"> </w:t>
      </w:r>
      <w:r w:rsidR="003F0D94" w:rsidRPr="00B12E0D">
        <w:rPr>
          <w:rFonts w:cs="Times New Roman"/>
          <w:sz w:val="24"/>
          <w:szCs w:val="24"/>
          <w:lang w:val="es-MX"/>
        </w:rPr>
        <w:t xml:space="preserve">La supervisión del equipo de auditoría </w:t>
      </w:r>
      <w:r w:rsidR="00704FF8">
        <w:rPr>
          <w:rFonts w:cs="Times New Roman"/>
          <w:sz w:val="24"/>
          <w:szCs w:val="24"/>
          <w:lang w:val="es-MX"/>
        </w:rPr>
        <w:t>de desempeño</w:t>
      </w:r>
      <w:r w:rsidR="00704FF8" w:rsidRPr="00B12E0D">
        <w:rPr>
          <w:rFonts w:cs="Times New Roman"/>
          <w:sz w:val="24"/>
          <w:szCs w:val="24"/>
          <w:lang w:val="es-MX"/>
        </w:rPr>
        <w:t xml:space="preserve"> </w:t>
      </w:r>
      <w:r w:rsidR="003F0D94" w:rsidRPr="00B12E0D">
        <w:rPr>
          <w:rFonts w:cs="Times New Roman"/>
          <w:sz w:val="24"/>
          <w:szCs w:val="24"/>
          <w:lang w:val="es-MX"/>
        </w:rPr>
        <w:t>por parte de altos miembros del personal de auditoría consiste en dirigir, apoyar y supervisar su trabajo para garantizar que se cumplan los objetivos de la auditoría. Se trata de asegurar que:</w:t>
      </w:r>
    </w:p>
    <w:p w:rsidR="003F0D94" w:rsidRPr="00B12E0D" w:rsidRDefault="003F0D94" w:rsidP="003F0D94">
      <w:pPr>
        <w:autoSpaceDE w:val="0"/>
        <w:autoSpaceDN w:val="0"/>
        <w:adjustRightInd w:val="0"/>
        <w:spacing w:after="0" w:line="240" w:lineRule="auto"/>
        <w:jc w:val="both"/>
        <w:rPr>
          <w:rFonts w:cs="Times New Roman"/>
          <w:sz w:val="24"/>
          <w:szCs w:val="24"/>
          <w:lang w:val="es-MX"/>
        </w:rPr>
      </w:pPr>
      <w:r w:rsidRPr="00B12E0D">
        <w:rPr>
          <w:rFonts w:cs="Times New Roman"/>
          <w:sz w:val="24"/>
          <w:szCs w:val="24"/>
          <w:lang w:val="es-MX"/>
        </w:rPr>
        <w:t xml:space="preserve">• </w:t>
      </w:r>
      <w:r w:rsidR="00CF14CA">
        <w:rPr>
          <w:rFonts w:cs="Times New Roman"/>
          <w:sz w:val="24"/>
          <w:szCs w:val="24"/>
          <w:lang w:val="es-MX"/>
        </w:rPr>
        <w:t>T</w:t>
      </w:r>
      <w:r w:rsidRPr="00B12E0D">
        <w:rPr>
          <w:rFonts w:cs="Times New Roman"/>
          <w:sz w:val="24"/>
          <w:szCs w:val="24"/>
          <w:lang w:val="es-MX"/>
        </w:rPr>
        <w:t>odos los miembros del equipo comprendan plenamente los objetivos de la auditoría,</w:t>
      </w:r>
    </w:p>
    <w:p w:rsidR="003F0D94" w:rsidRPr="00B12E0D" w:rsidRDefault="003F0D94" w:rsidP="003F0D94">
      <w:pPr>
        <w:autoSpaceDE w:val="0"/>
        <w:autoSpaceDN w:val="0"/>
        <w:adjustRightInd w:val="0"/>
        <w:spacing w:after="0" w:line="240" w:lineRule="auto"/>
        <w:jc w:val="both"/>
        <w:rPr>
          <w:rFonts w:cs="Times New Roman"/>
          <w:sz w:val="24"/>
          <w:szCs w:val="24"/>
          <w:lang w:val="es-MX"/>
        </w:rPr>
      </w:pPr>
      <w:r w:rsidRPr="00B12E0D">
        <w:rPr>
          <w:rFonts w:cs="Times New Roman"/>
          <w:sz w:val="24"/>
          <w:szCs w:val="24"/>
          <w:lang w:val="es-MX"/>
        </w:rPr>
        <w:t xml:space="preserve">• </w:t>
      </w:r>
      <w:r w:rsidR="00CF14CA">
        <w:rPr>
          <w:rFonts w:cs="Times New Roman"/>
          <w:sz w:val="24"/>
          <w:szCs w:val="24"/>
          <w:lang w:val="es-MX"/>
        </w:rPr>
        <w:t>L</w:t>
      </w:r>
      <w:r w:rsidRPr="00B12E0D">
        <w:rPr>
          <w:rFonts w:cs="Times New Roman"/>
          <w:sz w:val="24"/>
          <w:szCs w:val="24"/>
          <w:lang w:val="es-MX"/>
        </w:rPr>
        <w:t>os procedimientos de auditoría s</w:t>
      </w:r>
      <w:r w:rsidR="00704FF8">
        <w:rPr>
          <w:rFonts w:cs="Times New Roman"/>
          <w:sz w:val="24"/>
          <w:szCs w:val="24"/>
          <w:lang w:val="es-MX"/>
        </w:rPr>
        <w:t>ean</w:t>
      </w:r>
      <w:r w:rsidRPr="00B12E0D">
        <w:rPr>
          <w:rFonts w:cs="Times New Roman"/>
          <w:sz w:val="24"/>
          <w:szCs w:val="24"/>
          <w:lang w:val="es-MX"/>
        </w:rPr>
        <w:t xml:space="preserve"> adecuados y </w:t>
      </w:r>
      <w:r w:rsidR="00704FF8">
        <w:rPr>
          <w:rFonts w:cs="Times New Roman"/>
          <w:sz w:val="24"/>
          <w:szCs w:val="24"/>
          <w:lang w:val="es-MX"/>
        </w:rPr>
        <w:t xml:space="preserve">que </w:t>
      </w:r>
      <w:r w:rsidRPr="00B12E0D">
        <w:rPr>
          <w:rFonts w:cs="Times New Roman"/>
          <w:sz w:val="24"/>
          <w:szCs w:val="24"/>
          <w:lang w:val="es-MX"/>
        </w:rPr>
        <w:t>se llevan a cabo correctamente,</w:t>
      </w:r>
    </w:p>
    <w:p w:rsidR="003F0D94" w:rsidRPr="00B12E0D" w:rsidRDefault="003F0D94" w:rsidP="003F0D94">
      <w:pPr>
        <w:autoSpaceDE w:val="0"/>
        <w:autoSpaceDN w:val="0"/>
        <w:adjustRightInd w:val="0"/>
        <w:spacing w:after="0" w:line="240" w:lineRule="auto"/>
        <w:jc w:val="both"/>
        <w:rPr>
          <w:rFonts w:cs="Times New Roman"/>
          <w:sz w:val="24"/>
          <w:szCs w:val="24"/>
          <w:lang w:val="es-MX"/>
        </w:rPr>
      </w:pPr>
      <w:r w:rsidRPr="00B12E0D">
        <w:rPr>
          <w:rFonts w:cs="Times New Roman"/>
          <w:sz w:val="24"/>
          <w:szCs w:val="24"/>
          <w:lang w:val="es-MX"/>
        </w:rPr>
        <w:lastRenderedPageBreak/>
        <w:t xml:space="preserve">• </w:t>
      </w:r>
      <w:r w:rsidR="00CF14CA">
        <w:rPr>
          <w:rFonts w:cs="Times New Roman"/>
          <w:sz w:val="24"/>
          <w:szCs w:val="24"/>
          <w:lang w:val="es-MX"/>
        </w:rPr>
        <w:t>S</w:t>
      </w:r>
      <w:r w:rsidRPr="00B12E0D">
        <w:rPr>
          <w:rFonts w:cs="Times New Roman"/>
          <w:sz w:val="24"/>
          <w:szCs w:val="24"/>
          <w:lang w:val="es-MX"/>
        </w:rPr>
        <w:t>e siguen las normas de auditoría</w:t>
      </w:r>
      <w:r w:rsidR="00657067">
        <w:rPr>
          <w:rFonts w:cs="Times New Roman"/>
          <w:sz w:val="24"/>
          <w:szCs w:val="24"/>
          <w:lang w:val="es-MX"/>
        </w:rPr>
        <w:t>,</w:t>
      </w:r>
      <w:r w:rsidRPr="00B12E0D">
        <w:rPr>
          <w:rFonts w:cs="Times New Roman"/>
          <w:sz w:val="24"/>
          <w:szCs w:val="24"/>
          <w:lang w:val="es-MX"/>
        </w:rPr>
        <w:t xml:space="preserve"> nacionales e internacionales,</w:t>
      </w:r>
    </w:p>
    <w:p w:rsidR="003F0D94" w:rsidRPr="00B12E0D" w:rsidRDefault="003F0D94" w:rsidP="003F0D94">
      <w:pPr>
        <w:autoSpaceDE w:val="0"/>
        <w:autoSpaceDN w:val="0"/>
        <w:adjustRightInd w:val="0"/>
        <w:spacing w:after="0" w:line="240" w:lineRule="auto"/>
        <w:jc w:val="both"/>
        <w:rPr>
          <w:rFonts w:cs="Times New Roman"/>
          <w:sz w:val="24"/>
          <w:szCs w:val="24"/>
          <w:lang w:val="es-MX"/>
        </w:rPr>
      </w:pPr>
      <w:r w:rsidRPr="00B12E0D">
        <w:rPr>
          <w:rFonts w:cs="Times New Roman"/>
          <w:sz w:val="24"/>
          <w:szCs w:val="24"/>
          <w:lang w:val="es-MX"/>
        </w:rPr>
        <w:t xml:space="preserve">• </w:t>
      </w:r>
      <w:r w:rsidR="00CF14CA">
        <w:rPr>
          <w:rFonts w:cs="Times New Roman"/>
          <w:sz w:val="24"/>
          <w:szCs w:val="24"/>
          <w:lang w:val="es-MX"/>
        </w:rPr>
        <w:t>L</w:t>
      </w:r>
      <w:r w:rsidRPr="00B12E0D">
        <w:rPr>
          <w:rFonts w:cs="Times New Roman"/>
          <w:sz w:val="24"/>
          <w:szCs w:val="24"/>
          <w:lang w:val="es-MX"/>
        </w:rPr>
        <w:t xml:space="preserve">a evidencia de </w:t>
      </w:r>
      <w:r w:rsidR="00704FF8">
        <w:rPr>
          <w:rFonts w:cs="Times New Roman"/>
          <w:sz w:val="24"/>
          <w:szCs w:val="24"/>
          <w:lang w:val="es-MX"/>
        </w:rPr>
        <w:t xml:space="preserve">la </w:t>
      </w:r>
      <w:r w:rsidRPr="00B12E0D">
        <w:rPr>
          <w:rFonts w:cs="Times New Roman"/>
          <w:sz w:val="24"/>
          <w:szCs w:val="24"/>
          <w:lang w:val="es-MX"/>
        </w:rPr>
        <w:t>auditoría es relevante, confiable, suficiente y documentada, y respalda los resultados de la auditoría y conclusiones; y</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 </w:t>
      </w:r>
      <w:r w:rsidR="00CF14CA">
        <w:rPr>
          <w:rFonts w:cs="Times New Roman"/>
          <w:sz w:val="24"/>
          <w:szCs w:val="24"/>
          <w:lang w:val="es-MX"/>
        </w:rPr>
        <w:t>S</w:t>
      </w:r>
      <w:r w:rsidRPr="00B12E0D">
        <w:rPr>
          <w:rFonts w:cs="Times New Roman"/>
          <w:sz w:val="24"/>
          <w:szCs w:val="24"/>
          <w:lang w:val="es-MX"/>
        </w:rPr>
        <w:t>e cumple</w:t>
      </w:r>
      <w:r w:rsidR="00704FF8">
        <w:rPr>
          <w:rFonts w:cs="Times New Roman"/>
          <w:sz w:val="24"/>
          <w:szCs w:val="24"/>
          <w:lang w:val="es-MX"/>
        </w:rPr>
        <w:t xml:space="preserve">n los </w:t>
      </w:r>
      <w:r w:rsidRPr="00B12E0D">
        <w:rPr>
          <w:rFonts w:cs="Times New Roman"/>
          <w:sz w:val="24"/>
          <w:szCs w:val="24"/>
          <w:lang w:val="es-MX"/>
        </w:rPr>
        <w:t xml:space="preserve">presupuestos, los calendarios y </w:t>
      </w:r>
      <w:r w:rsidR="00704FF8">
        <w:rPr>
          <w:rFonts w:cs="Times New Roman"/>
          <w:sz w:val="24"/>
          <w:szCs w:val="24"/>
          <w:lang w:val="es-MX"/>
        </w:rPr>
        <w:t>programas de</w:t>
      </w:r>
      <w:r w:rsidR="00704FF8" w:rsidRPr="00B12E0D">
        <w:rPr>
          <w:rFonts w:cs="Times New Roman"/>
          <w:sz w:val="24"/>
          <w:szCs w:val="24"/>
          <w:lang w:val="es-MX"/>
        </w:rPr>
        <w:t xml:space="preserve"> la auditoría</w:t>
      </w:r>
      <w:r w:rsidRPr="00B12E0D">
        <w:rPr>
          <w:rFonts w:cs="Times New Roman"/>
          <w:sz w:val="24"/>
          <w:szCs w:val="24"/>
          <w:lang w:val="es-MX"/>
        </w:rPr>
        <w:t>. (ISSAI 3000, 2.3)</w:t>
      </w:r>
    </w:p>
    <w:p w:rsidR="003F0D94" w:rsidRPr="00B12E0D" w:rsidRDefault="003F0D94" w:rsidP="003F0D94">
      <w:pPr>
        <w:autoSpaceDE w:val="0"/>
        <w:autoSpaceDN w:val="0"/>
        <w:adjustRightInd w:val="0"/>
        <w:spacing w:after="240" w:line="240" w:lineRule="auto"/>
        <w:jc w:val="both"/>
        <w:rPr>
          <w:rFonts w:eastAsia="Calibri" w:cs="Times New Roman"/>
          <w:b/>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 Compruebe si las actividades de supervisión comprenden todos los elementos anteriores.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Las auditorías de desempeño están sujetas a un sistema de control de calidad, incorporando: 3) calidad externa y revisiones </w:t>
      </w:r>
      <w:r w:rsidR="009C7BC6">
        <w:rPr>
          <w:rFonts w:eastAsia="SimSun" w:cs="Times New Roman"/>
          <w:sz w:val="24"/>
          <w:szCs w:val="24"/>
          <w:lang w:val="es-MX" w:eastAsia="en-US"/>
        </w:rPr>
        <w:t>entre</w:t>
      </w:r>
      <w:r w:rsidRPr="00B12E0D">
        <w:rPr>
          <w:rFonts w:eastAsia="SimSun" w:cs="Times New Roman"/>
          <w:sz w:val="24"/>
          <w:szCs w:val="24"/>
          <w:lang w:val="es-MX" w:eastAsia="en-US"/>
        </w:rPr>
        <w:t xml:space="preserve"> pares (ISSAI 3100, 2.5, 38 </w:t>
      </w:r>
      <w:r w:rsidR="009C7BC6">
        <w:rPr>
          <w:rFonts w:eastAsia="SimSun" w:cs="Times New Roman"/>
          <w:sz w:val="24"/>
          <w:szCs w:val="24"/>
          <w:lang w:val="es-MX" w:eastAsia="en-US"/>
        </w:rPr>
        <w:t>e</w:t>
      </w:r>
      <w:r w:rsidRPr="00B12E0D">
        <w:rPr>
          <w:rFonts w:eastAsia="SimSun" w:cs="Times New Roman"/>
          <w:sz w:val="24"/>
          <w:szCs w:val="24"/>
          <w:lang w:val="es-MX" w:eastAsia="en-US"/>
        </w:rPr>
        <w:t xml:space="preserve"> ISSAI 3000, apéndice 4).</w:t>
      </w:r>
    </w:p>
    <w:p w:rsidR="009C7BC6" w:rsidRDefault="009C7BC6"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ED79EA" w:rsidP="003F0D94">
      <w:pPr>
        <w:autoSpaceDE w:val="0"/>
        <w:autoSpaceDN w:val="0"/>
        <w:adjustRightInd w:val="0"/>
        <w:spacing w:after="240" w:line="240" w:lineRule="auto"/>
        <w:jc w:val="both"/>
        <w:rPr>
          <w:rFonts w:eastAsia="Calibri" w:cs="Times New Roman"/>
          <w:sz w:val="24"/>
          <w:szCs w:val="24"/>
          <w:lang w:val="es-MX"/>
        </w:rPr>
      </w:pPr>
      <w:r>
        <w:rPr>
          <w:rFonts w:eastAsia="Calibri" w:cs="Times New Roman"/>
          <w:b/>
          <w:sz w:val="24"/>
          <w:szCs w:val="24"/>
          <w:lang w:val="es-MX"/>
        </w:rPr>
        <w:t>Explicación</w:t>
      </w:r>
      <w:r w:rsidRPr="00B12E0D">
        <w:rPr>
          <w:rFonts w:eastAsia="Calibri" w:cs="Times New Roman"/>
          <w:b/>
          <w:sz w:val="24"/>
          <w:szCs w:val="24"/>
          <w:lang w:val="es-MX"/>
        </w:rPr>
        <w:t xml:space="preserve"> </w:t>
      </w:r>
      <w:r w:rsidR="003F0D94" w:rsidRPr="00B12E0D">
        <w:rPr>
          <w:rFonts w:eastAsia="Calibri" w:cs="Times New Roman"/>
          <w:b/>
          <w:sz w:val="24"/>
          <w:szCs w:val="24"/>
          <w:lang w:val="es-MX"/>
        </w:rPr>
        <w:t>–</w:t>
      </w:r>
      <w:r w:rsidR="003F0D94" w:rsidRPr="00B12E0D">
        <w:rPr>
          <w:rFonts w:eastAsia="Calibri" w:cs="Times New Roman"/>
          <w:sz w:val="24"/>
          <w:szCs w:val="24"/>
          <w:lang w:val="es-MX"/>
        </w:rPr>
        <w:t xml:space="preserve"> Las revisiones externas pueden comprenden revisiones independientes de los informes publicados, un estudio sobre la calidad de las auditorías entre las partes interesadas clave, la participación de académicos independientes o instituciones académicas para llevar a cabo evaluaciones posteriores y paneles de expertos. La revisión </w:t>
      </w:r>
      <w:r>
        <w:rPr>
          <w:rFonts w:eastAsia="Calibri" w:cs="Times New Roman"/>
          <w:sz w:val="24"/>
          <w:szCs w:val="24"/>
          <w:lang w:val="es-MX"/>
        </w:rPr>
        <w:t>entre</w:t>
      </w:r>
      <w:r w:rsidR="003F0D94" w:rsidRPr="00B12E0D">
        <w:rPr>
          <w:rFonts w:eastAsia="Calibri" w:cs="Times New Roman"/>
          <w:sz w:val="24"/>
          <w:szCs w:val="24"/>
          <w:lang w:val="es-MX"/>
        </w:rPr>
        <w:t xml:space="preserve"> pares es cualquier evaluación realizada por la gente de un campo igual o similar. Por ejemplo, </w:t>
      </w:r>
      <w:r>
        <w:rPr>
          <w:rFonts w:eastAsia="Calibri" w:cs="Times New Roman"/>
          <w:sz w:val="24"/>
          <w:szCs w:val="24"/>
          <w:lang w:val="es-MX"/>
        </w:rPr>
        <w:t>´</w:t>
      </w:r>
      <w:r w:rsidR="003F0D94" w:rsidRPr="00B12E0D">
        <w:rPr>
          <w:rFonts w:eastAsia="Calibri" w:cs="Times New Roman"/>
          <w:sz w:val="24"/>
          <w:szCs w:val="24"/>
          <w:lang w:val="es-MX"/>
        </w:rPr>
        <w:t>lectores simultáneos</w:t>
      </w:r>
      <w:r>
        <w:rPr>
          <w:rFonts w:eastAsia="Calibri" w:cs="Times New Roman"/>
          <w:sz w:val="24"/>
          <w:szCs w:val="24"/>
          <w:lang w:val="es-MX"/>
        </w:rPr>
        <w:t>´</w:t>
      </w:r>
      <w:r w:rsidR="003F0D94" w:rsidRPr="00B12E0D">
        <w:rPr>
          <w:rFonts w:eastAsia="Calibri" w:cs="Times New Roman"/>
          <w:sz w:val="24"/>
          <w:szCs w:val="24"/>
          <w:lang w:val="es-MX"/>
        </w:rPr>
        <w:t>, revisión de procedimientos por otros organismos de control (organismos de control externo sub</w:t>
      </w:r>
      <w:r>
        <w:rPr>
          <w:rFonts w:eastAsia="Calibri" w:cs="Times New Roman"/>
          <w:sz w:val="24"/>
          <w:szCs w:val="24"/>
          <w:lang w:val="es-MX"/>
        </w:rPr>
        <w:t>-</w:t>
      </w:r>
      <w:r w:rsidR="003F0D94" w:rsidRPr="00B12E0D">
        <w:rPr>
          <w:rFonts w:eastAsia="Calibri" w:cs="Times New Roman"/>
          <w:sz w:val="24"/>
          <w:szCs w:val="24"/>
          <w:lang w:val="es-MX"/>
        </w:rPr>
        <w:t xml:space="preserve">nacionales o </w:t>
      </w:r>
      <w:r>
        <w:rPr>
          <w:rFonts w:eastAsia="Calibri" w:cs="Times New Roman"/>
          <w:sz w:val="24"/>
          <w:szCs w:val="24"/>
          <w:lang w:val="es-MX"/>
        </w:rPr>
        <w:t xml:space="preserve">las </w:t>
      </w:r>
      <w:r w:rsidR="003F0D94" w:rsidRPr="00B12E0D">
        <w:rPr>
          <w:rFonts w:eastAsia="Calibri" w:cs="Times New Roman"/>
          <w:sz w:val="24"/>
          <w:szCs w:val="24"/>
          <w:lang w:val="es-MX"/>
        </w:rPr>
        <w:t xml:space="preserve">EFS de otros países) (ISSAI 3000, 3.3.3). </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 Comprobar la existencia de documentación en revisiones de calidad externas. Comprobar la existencia de documentación en revisiones </w:t>
      </w:r>
      <w:r w:rsidR="006A4A10">
        <w:rPr>
          <w:rFonts w:eastAsia="Calibri" w:cs="Times New Roman"/>
          <w:sz w:val="24"/>
          <w:szCs w:val="24"/>
          <w:lang w:val="es-MX"/>
        </w:rPr>
        <w:t>entre</w:t>
      </w:r>
      <w:r w:rsidRPr="00B12E0D">
        <w:rPr>
          <w:rFonts w:eastAsia="Calibri" w:cs="Times New Roman"/>
          <w:sz w:val="24"/>
          <w:szCs w:val="24"/>
          <w:lang w:val="es-MX"/>
        </w:rPr>
        <w:t xml:space="preserve"> pares. El Requisito se cumple si el QAC comprende ambas actividades.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Los objetivos de los procedimientos de aseguramiento de calidad incorporan la integridad (ISSAI 3000, apéndice 4);</w:t>
      </w:r>
    </w:p>
    <w:p w:rsidR="00E06EF8" w:rsidRDefault="00E06EF8" w:rsidP="003F0D94">
      <w:pPr>
        <w:autoSpaceDE w:val="0"/>
        <w:autoSpaceDN w:val="0"/>
        <w:adjustRightInd w:val="0"/>
        <w:spacing w:after="240" w:line="240" w:lineRule="auto"/>
        <w:jc w:val="both"/>
        <w:rPr>
          <w:rFonts w:eastAsiaTheme="minorHAnsi" w:cs="Times New Roman"/>
          <w:b/>
          <w:sz w:val="24"/>
          <w:szCs w:val="24"/>
          <w:lang w:val="es-MX"/>
        </w:rPr>
      </w:pPr>
    </w:p>
    <w:p w:rsidR="003F0D94" w:rsidRPr="00B12E0D" w:rsidRDefault="00817E67" w:rsidP="003F0D94">
      <w:pPr>
        <w:autoSpaceDE w:val="0"/>
        <w:autoSpaceDN w:val="0"/>
        <w:adjustRightInd w:val="0"/>
        <w:spacing w:after="240" w:line="240" w:lineRule="auto"/>
        <w:jc w:val="both"/>
        <w:rPr>
          <w:rFonts w:eastAsiaTheme="minorHAnsi" w:cs="Times New Roman"/>
          <w:sz w:val="24"/>
          <w:szCs w:val="24"/>
          <w:lang w:val="es-MX"/>
        </w:rPr>
      </w:pPr>
      <w:r>
        <w:rPr>
          <w:rFonts w:eastAsiaTheme="minorHAnsi" w:cs="Times New Roman"/>
          <w:b/>
          <w:sz w:val="24"/>
          <w:szCs w:val="24"/>
          <w:lang w:val="es-MX"/>
        </w:rPr>
        <w:t>Explicación</w:t>
      </w:r>
      <w:r w:rsidRPr="00B12E0D">
        <w:rPr>
          <w:rFonts w:eastAsiaTheme="minorHAnsi" w:cs="Times New Roman"/>
          <w:b/>
          <w:sz w:val="24"/>
          <w:szCs w:val="24"/>
          <w:lang w:val="es-MX"/>
        </w:rPr>
        <w:t xml:space="preserve"> </w:t>
      </w:r>
      <w:r w:rsidR="003F0D94" w:rsidRPr="00B12E0D">
        <w:rPr>
          <w:rFonts w:eastAsiaTheme="minorHAnsi" w:cs="Times New Roman"/>
          <w:b/>
          <w:sz w:val="24"/>
          <w:szCs w:val="24"/>
          <w:lang w:val="es-MX"/>
        </w:rPr>
        <w:t>–</w:t>
      </w:r>
      <w:r w:rsidR="003F0D94" w:rsidRPr="00B12E0D">
        <w:rPr>
          <w:rFonts w:eastAsiaTheme="minorHAnsi" w:cs="Times New Roman"/>
          <w:sz w:val="24"/>
          <w:szCs w:val="24"/>
          <w:lang w:val="es-MX"/>
        </w:rPr>
        <w:t xml:space="preserve"> </w:t>
      </w:r>
      <w:r w:rsidR="002375EF">
        <w:rPr>
          <w:rFonts w:eastAsiaTheme="minorHAnsi" w:cs="Times New Roman"/>
          <w:sz w:val="24"/>
          <w:szCs w:val="24"/>
          <w:lang w:val="es-MX"/>
        </w:rPr>
        <w:t>La i</w:t>
      </w:r>
      <w:r w:rsidR="003F0D94" w:rsidRPr="00B12E0D">
        <w:rPr>
          <w:rFonts w:eastAsiaTheme="minorHAnsi" w:cs="Times New Roman"/>
          <w:sz w:val="24"/>
          <w:szCs w:val="24"/>
          <w:lang w:val="es-MX"/>
        </w:rPr>
        <w:t xml:space="preserve">ntegridad significa que los auditores deben 1) </w:t>
      </w:r>
      <w:r w:rsidR="002375EF">
        <w:rPr>
          <w:rFonts w:eastAsiaTheme="minorHAnsi" w:cs="Times New Roman"/>
          <w:sz w:val="24"/>
          <w:szCs w:val="24"/>
          <w:lang w:val="es-MX"/>
        </w:rPr>
        <w:t xml:space="preserve">apegarse a </w:t>
      </w:r>
      <w:r w:rsidR="003F0D94" w:rsidRPr="00B12E0D">
        <w:rPr>
          <w:rFonts w:eastAsiaTheme="minorHAnsi" w:cs="Times New Roman"/>
          <w:sz w:val="24"/>
          <w:szCs w:val="24"/>
          <w:lang w:val="es-MX"/>
        </w:rPr>
        <w:t xml:space="preserve">altos estándares de comportamiento (por ejemplo, honestidad y franqueza) durante su trabajo y en sus relaciones con el personal de las entidades auditadas, 2) estar por encima de la sospecha y la reprobación, 3) observar tanto la forma como el espíritu de las normas </w:t>
      </w:r>
      <w:r w:rsidR="002375EF">
        <w:rPr>
          <w:rFonts w:eastAsiaTheme="minorHAnsi" w:cs="Times New Roman"/>
          <w:sz w:val="24"/>
          <w:szCs w:val="24"/>
          <w:lang w:val="es-MX"/>
        </w:rPr>
        <w:t xml:space="preserve">éticas y </w:t>
      </w:r>
      <w:r w:rsidR="003F0D94" w:rsidRPr="00B12E0D">
        <w:rPr>
          <w:rFonts w:eastAsiaTheme="minorHAnsi" w:cs="Times New Roman"/>
          <w:sz w:val="24"/>
          <w:szCs w:val="24"/>
          <w:lang w:val="es-MX"/>
        </w:rPr>
        <w:t xml:space="preserve">de auditorías, </w:t>
      </w:r>
      <w:r w:rsidR="002375EF">
        <w:rPr>
          <w:rFonts w:eastAsiaTheme="minorHAnsi" w:cs="Times New Roman"/>
          <w:sz w:val="24"/>
          <w:szCs w:val="24"/>
          <w:lang w:val="es-MX"/>
        </w:rPr>
        <w:t>4</w:t>
      </w:r>
      <w:r w:rsidR="003F0D94" w:rsidRPr="00B12E0D">
        <w:rPr>
          <w:rFonts w:eastAsiaTheme="minorHAnsi" w:cs="Times New Roman"/>
          <w:sz w:val="24"/>
          <w:szCs w:val="24"/>
          <w:lang w:val="es-MX"/>
        </w:rPr>
        <w:t xml:space="preserve">) observar los principios de independencia y objetividad, </w:t>
      </w:r>
      <w:r w:rsidR="002375EF">
        <w:rPr>
          <w:rFonts w:eastAsiaTheme="minorHAnsi" w:cs="Times New Roman"/>
          <w:sz w:val="24"/>
          <w:szCs w:val="24"/>
          <w:lang w:val="es-MX"/>
        </w:rPr>
        <w:t>5</w:t>
      </w:r>
      <w:r w:rsidR="003F0D94" w:rsidRPr="00B12E0D">
        <w:rPr>
          <w:rFonts w:eastAsiaTheme="minorHAnsi" w:cs="Times New Roman"/>
          <w:sz w:val="24"/>
          <w:szCs w:val="24"/>
          <w:lang w:val="es-MX"/>
        </w:rPr>
        <w:t xml:space="preserve">) mantener normas de conducta profesional irreprochables, 5) tomar decisiones con el interés público en mente y 6) aplicar absoluta honestidad en la realización de su trabajo y en el manejo de los recursos de la EFS. La integridad puede medirse en términos de lo que es correcto y justo.  (ISSAI 30, 12 y 13). </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Compruebe la </w:t>
      </w:r>
      <w:r w:rsidR="00A63AED">
        <w:rPr>
          <w:rFonts w:cs="Times New Roman"/>
          <w:sz w:val="24"/>
          <w:szCs w:val="24"/>
          <w:lang w:val="es-MX"/>
        </w:rPr>
        <w:t>concientización</w:t>
      </w:r>
      <w:r w:rsidRPr="00B12E0D">
        <w:rPr>
          <w:rFonts w:cs="Times New Roman"/>
          <w:sz w:val="24"/>
          <w:szCs w:val="24"/>
          <w:lang w:val="es-MX"/>
        </w:rPr>
        <w:t xml:space="preserve"> de los </w:t>
      </w:r>
      <w:r w:rsidR="00A63AED">
        <w:rPr>
          <w:rFonts w:cs="Times New Roman"/>
          <w:sz w:val="24"/>
          <w:szCs w:val="24"/>
          <w:lang w:val="es-MX"/>
        </w:rPr>
        <w:t>jefes de la unidad auditora</w:t>
      </w:r>
      <w:r w:rsidR="00A63AED" w:rsidRPr="00B12E0D">
        <w:rPr>
          <w:rFonts w:cs="Times New Roman"/>
          <w:sz w:val="24"/>
          <w:szCs w:val="24"/>
          <w:lang w:val="es-MX"/>
        </w:rPr>
        <w:t xml:space="preserve"> </w:t>
      </w:r>
      <w:r w:rsidRPr="00B12E0D">
        <w:rPr>
          <w:rFonts w:cs="Times New Roman"/>
          <w:sz w:val="24"/>
          <w:szCs w:val="24"/>
          <w:lang w:val="es-MX"/>
        </w:rPr>
        <w:t xml:space="preserve">y </w:t>
      </w:r>
      <w:r w:rsidR="00A63AED">
        <w:rPr>
          <w:rFonts w:cs="Times New Roman"/>
          <w:sz w:val="24"/>
          <w:szCs w:val="24"/>
          <w:lang w:val="es-MX"/>
        </w:rPr>
        <w:t xml:space="preserve">los </w:t>
      </w:r>
      <w:r w:rsidRPr="00B12E0D">
        <w:rPr>
          <w:rFonts w:cs="Times New Roman"/>
          <w:sz w:val="24"/>
          <w:szCs w:val="24"/>
          <w:lang w:val="es-MX"/>
        </w:rPr>
        <w:t xml:space="preserve">auditores sobre los requisitos de ética entrevistándolos. </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Los objetivos de los procedimientos de aseguramiento de calidad incorporan: 3) Orientación y asistencia (ISSAI 3000, apéndice 4);</w:t>
      </w:r>
    </w:p>
    <w:p w:rsidR="004C6D69" w:rsidRDefault="004C6D69" w:rsidP="003F0D94">
      <w:pPr>
        <w:autoSpaceDE w:val="0"/>
        <w:autoSpaceDN w:val="0"/>
        <w:adjustRightInd w:val="0"/>
        <w:spacing w:after="240" w:line="240" w:lineRule="auto"/>
        <w:jc w:val="both"/>
        <w:rPr>
          <w:rFonts w:cs="Times New Roman"/>
          <w:b/>
          <w:sz w:val="24"/>
          <w:szCs w:val="24"/>
          <w:lang w:val="es-MX"/>
        </w:rPr>
      </w:pPr>
    </w:p>
    <w:p w:rsidR="003F0D94" w:rsidRPr="00B12E0D" w:rsidRDefault="00940E03" w:rsidP="003F0D94">
      <w:pPr>
        <w:autoSpaceDE w:val="0"/>
        <w:autoSpaceDN w:val="0"/>
        <w:adjustRightInd w:val="0"/>
        <w:spacing w:after="240" w:line="240" w:lineRule="auto"/>
        <w:jc w:val="both"/>
        <w:rPr>
          <w:rFonts w:cs="Times New Roman"/>
          <w:sz w:val="24"/>
          <w:szCs w:val="24"/>
          <w:lang w:val="es-MX"/>
        </w:rPr>
      </w:pPr>
      <w:r>
        <w:rPr>
          <w:rFonts w:cs="Times New Roman"/>
          <w:b/>
          <w:sz w:val="24"/>
          <w:szCs w:val="24"/>
          <w:lang w:val="es-MX"/>
        </w:rPr>
        <w:t>Explicación</w:t>
      </w:r>
      <w:r w:rsidR="003F0D94" w:rsidRPr="00B12E0D">
        <w:rPr>
          <w:rFonts w:cs="Times New Roman"/>
          <w:b/>
          <w:sz w:val="24"/>
          <w:szCs w:val="24"/>
          <w:lang w:val="es-MX"/>
        </w:rPr>
        <w:t xml:space="preserve"> –</w:t>
      </w:r>
      <w:r w:rsidR="003F0D94" w:rsidRPr="00B12E0D">
        <w:rPr>
          <w:rFonts w:cs="Times New Roman"/>
          <w:sz w:val="24"/>
          <w:szCs w:val="24"/>
          <w:lang w:val="es-MX"/>
        </w:rPr>
        <w:t xml:space="preserve">Debe proporcionarse orientación y asistencia al equipo de auditoría para apoyar el aprendizaje logrando: desarrollo profesional, trabajo en equipo y el uso de métodos y técnicas que son necesarias para la consecución de los objetivos de la auditoría. </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lastRenderedPageBreak/>
        <w:t xml:space="preserve">Un ejemplo de procedimiento de asistencia es el nombramiento de un equipo de especialistas a través de la EFS o una unidad especializada para proporcionar novedades metodológicas y técnicas en áreas específicas, por ejemplo de muestreo, modelos lineales, </w:t>
      </w:r>
      <w:r w:rsidR="00E9071D">
        <w:rPr>
          <w:rFonts w:cs="Times New Roman"/>
          <w:sz w:val="24"/>
          <w:szCs w:val="24"/>
          <w:lang w:val="es-MX"/>
        </w:rPr>
        <w:t xml:space="preserve">o </w:t>
      </w:r>
      <w:r w:rsidRPr="00B12E0D">
        <w:rPr>
          <w:rFonts w:cs="Times New Roman"/>
          <w:sz w:val="24"/>
          <w:szCs w:val="24"/>
          <w:lang w:val="es-MX"/>
        </w:rPr>
        <w:t>grupo</w:t>
      </w:r>
      <w:r w:rsidR="00E9071D">
        <w:rPr>
          <w:rFonts w:cs="Times New Roman"/>
          <w:sz w:val="24"/>
          <w:szCs w:val="24"/>
          <w:lang w:val="es-MX"/>
        </w:rPr>
        <w:t>s</w:t>
      </w:r>
      <w:r w:rsidRPr="00B12E0D">
        <w:rPr>
          <w:rFonts w:cs="Times New Roman"/>
          <w:sz w:val="24"/>
          <w:szCs w:val="24"/>
          <w:lang w:val="es-MX"/>
        </w:rPr>
        <w:t xml:space="preserve"> de enfoque.</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sz w:val="24"/>
          <w:szCs w:val="24"/>
          <w:lang w:val="es-MX"/>
        </w:rPr>
        <w:t xml:space="preserve">Algunos ejemplos de orientación son </w:t>
      </w:r>
      <w:r w:rsidR="00E86F3D">
        <w:rPr>
          <w:rFonts w:cs="Times New Roman"/>
          <w:sz w:val="24"/>
          <w:szCs w:val="24"/>
          <w:lang w:val="es-MX"/>
        </w:rPr>
        <w:t xml:space="preserve">los </w:t>
      </w:r>
      <w:r w:rsidR="00BB3508">
        <w:rPr>
          <w:rFonts w:cs="Times New Roman"/>
          <w:sz w:val="24"/>
          <w:szCs w:val="24"/>
          <w:lang w:val="es-MX"/>
        </w:rPr>
        <w:t>papeles de trabajo</w:t>
      </w:r>
      <w:r w:rsidRPr="00B12E0D">
        <w:rPr>
          <w:rFonts w:cs="Times New Roman"/>
          <w:sz w:val="24"/>
          <w:szCs w:val="24"/>
          <w:lang w:val="es-MX"/>
        </w:rPr>
        <w:t xml:space="preserve"> modelo, las notas técnicas, manuales, tutoriales para </w:t>
      </w:r>
      <w:r w:rsidR="00E86F3D">
        <w:rPr>
          <w:rFonts w:cs="Times New Roman"/>
          <w:sz w:val="24"/>
          <w:szCs w:val="24"/>
          <w:lang w:val="es-MX"/>
        </w:rPr>
        <w:t>respaldar</w:t>
      </w:r>
      <w:r w:rsidR="00E86F3D" w:rsidRPr="00B12E0D">
        <w:rPr>
          <w:rFonts w:cs="Times New Roman"/>
          <w:sz w:val="24"/>
          <w:szCs w:val="24"/>
          <w:lang w:val="es-MX"/>
        </w:rPr>
        <w:t xml:space="preserve"> </w:t>
      </w:r>
      <w:r w:rsidRPr="00B12E0D">
        <w:rPr>
          <w:rFonts w:cs="Times New Roman"/>
          <w:sz w:val="24"/>
          <w:szCs w:val="24"/>
          <w:lang w:val="es-MX"/>
        </w:rPr>
        <w:t xml:space="preserve">el uso </w:t>
      </w:r>
      <w:r w:rsidR="00CB6928">
        <w:rPr>
          <w:rFonts w:cs="Times New Roman"/>
          <w:sz w:val="24"/>
          <w:szCs w:val="24"/>
          <w:lang w:val="es-MX"/>
        </w:rPr>
        <w:t>e</w:t>
      </w:r>
      <w:r w:rsidRPr="00B12E0D">
        <w:rPr>
          <w:rFonts w:cs="Times New Roman"/>
          <w:sz w:val="24"/>
          <w:szCs w:val="24"/>
          <w:lang w:val="es-MX"/>
        </w:rPr>
        <w:t xml:space="preserve"> </w:t>
      </w:r>
      <w:r w:rsidR="00CB6928">
        <w:rPr>
          <w:rFonts w:cstheme="minorHAnsi"/>
          <w:lang w:val="es-MX"/>
        </w:rPr>
        <w:t>implementación</w:t>
      </w:r>
      <w:r w:rsidRPr="00B12E0D">
        <w:rPr>
          <w:rFonts w:cs="Times New Roman"/>
          <w:sz w:val="24"/>
          <w:szCs w:val="24"/>
          <w:lang w:val="es-MX"/>
        </w:rPr>
        <w:t xml:space="preserve"> de métodos y herramientas de auditoría.</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Comprobar la existencia de procedimientos de orientación y apoyo. El Requisito se cumple si hay procedimientos QAC que cubran ambos aspectos.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Los objetivos de los procedimientos de aseguramiento de calidad incorporan la evaluación del cliente (ISSAI 3000, apéndice 4);</w:t>
      </w:r>
    </w:p>
    <w:p w:rsidR="001A5A59" w:rsidRDefault="001A5A59" w:rsidP="003F0D94">
      <w:pPr>
        <w:autoSpaceDE w:val="0"/>
        <w:autoSpaceDN w:val="0"/>
        <w:adjustRightInd w:val="0"/>
        <w:spacing w:after="240" w:line="240" w:lineRule="auto"/>
        <w:jc w:val="both"/>
        <w:rPr>
          <w:rFonts w:cs="Times New Roman"/>
          <w:b/>
          <w:sz w:val="24"/>
          <w:szCs w:val="24"/>
          <w:lang w:val="es-MX"/>
        </w:rPr>
      </w:pPr>
    </w:p>
    <w:p w:rsidR="003F0D94" w:rsidRPr="00B12E0D" w:rsidRDefault="00447FD8" w:rsidP="003F0D94">
      <w:pPr>
        <w:autoSpaceDE w:val="0"/>
        <w:autoSpaceDN w:val="0"/>
        <w:adjustRightInd w:val="0"/>
        <w:spacing w:after="240" w:line="240" w:lineRule="auto"/>
        <w:jc w:val="both"/>
        <w:rPr>
          <w:rFonts w:cs="Times New Roman"/>
          <w:sz w:val="24"/>
          <w:szCs w:val="24"/>
          <w:lang w:val="es-MX"/>
        </w:rPr>
      </w:pPr>
      <w:r>
        <w:rPr>
          <w:rFonts w:cs="Times New Roman"/>
          <w:b/>
          <w:sz w:val="24"/>
          <w:szCs w:val="24"/>
          <w:lang w:val="es-MX"/>
        </w:rPr>
        <w:t>Explicación</w:t>
      </w:r>
      <w:r w:rsidRPr="00B12E0D">
        <w:rPr>
          <w:rFonts w:cs="Times New Roman"/>
          <w:b/>
          <w:sz w:val="24"/>
          <w:szCs w:val="24"/>
          <w:lang w:val="es-MX"/>
        </w:rPr>
        <w:t xml:space="preserve"> </w:t>
      </w:r>
      <w:r>
        <w:rPr>
          <w:rFonts w:cs="Times New Roman"/>
          <w:b/>
          <w:sz w:val="24"/>
          <w:szCs w:val="24"/>
          <w:lang w:val="es-MX"/>
        </w:rPr>
        <w:t>–</w:t>
      </w:r>
      <w:r w:rsidR="003F0D94" w:rsidRPr="00B12E0D">
        <w:rPr>
          <w:rFonts w:cs="Times New Roman"/>
          <w:sz w:val="24"/>
          <w:szCs w:val="24"/>
          <w:lang w:val="es-MX"/>
        </w:rPr>
        <w:t xml:space="preserve"> </w:t>
      </w:r>
      <w:r>
        <w:rPr>
          <w:rFonts w:cs="Times New Roman"/>
          <w:sz w:val="24"/>
          <w:szCs w:val="24"/>
          <w:lang w:val="es-MX"/>
        </w:rPr>
        <w:t>La e</w:t>
      </w:r>
      <w:r w:rsidR="003F0D94" w:rsidRPr="00B12E0D">
        <w:rPr>
          <w:rFonts w:cs="Times New Roman"/>
          <w:sz w:val="24"/>
          <w:szCs w:val="24"/>
          <w:lang w:val="es-MX"/>
        </w:rPr>
        <w:t xml:space="preserve">valuación del cliente </w:t>
      </w:r>
      <w:r>
        <w:rPr>
          <w:rFonts w:cs="Times New Roman"/>
          <w:sz w:val="24"/>
          <w:szCs w:val="24"/>
          <w:lang w:val="es-MX"/>
        </w:rPr>
        <w:t>se refiere a</w:t>
      </w:r>
      <w:r w:rsidRPr="00B12E0D">
        <w:rPr>
          <w:rFonts w:cs="Times New Roman"/>
          <w:sz w:val="24"/>
          <w:szCs w:val="24"/>
          <w:lang w:val="es-MX"/>
        </w:rPr>
        <w:t xml:space="preserve"> </w:t>
      </w:r>
      <w:r w:rsidR="003F0D94" w:rsidRPr="00B12E0D">
        <w:rPr>
          <w:rFonts w:cs="Times New Roman"/>
          <w:sz w:val="24"/>
          <w:szCs w:val="24"/>
          <w:lang w:val="es-MX"/>
        </w:rPr>
        <w:t xml:space="preserve">una evaluación de la auditoría por el órgano auditado. Se puede hacer </w:t>
      </w:r>
      <w:r>
        <w:rPr>
          <w:rFonts w:cs="Times New Roman"/>
          <w:sz w:val="24"/>
          <w:szCs w:val="24"/>
          <w:lang w:val="es-MX"/>
        </w:rPr>
        <w:t xml:space="preserve">a través de </w:t>
      </w:r>
      <w:r w:rsidR="003F0D94" w:rsidRPr="00B12E0D">
        <w:rPr>
          <w:rFonts w:cs="Times New Roman"/>
          <w:sz w:val="24"/>
          <w:szCs w:val="24"/>
          <w:lang w:val="es-MX"/>
        </w:rPr>
        <w:t>una encuesta.</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Compruebe la existencia de procedimientos para la evaluación de la auditoría por parte de órganos auditados. El Requisito se cumple si los procedimientos se ponen en práctica.</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los objetivos de los procedimientos de aseguramiento de calidad incorporan: 5) asignación de responsabilidades administrativas y técnicas (ISSAI 3000, apéndice 4).</w:t>
      </w:r>
    </w:p>
    <w:p w:rsidR="00572C47" w:rsidRDefault="00572C47" w:rsidP="003F0D94">
      <w:pPr>
        <w:autoSpaceDE w:val="0"/>
        <w:autoSpaceDN w:val="0"/>
        <w:adjustRightInd w:val="0"/>
        <w:spacing w:after="240" w:line="240" w:lineRule="auto"/>
        <w:jc w:val="both"/>
        <w:rPr>
          <w:rFonts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cs="Times New Roman"/>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Compruebe si las responsabilidades administrativas y técnicas para las tareas se asignan claramente.</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Se reportan los resultados del programa de revisión de aseguramiento de calidad a</w:t>
      </w:r>
      <w:r w:rsidR="007F5407">
        <w:rPr>
          <w:rFonts w:eastAsia="SimSun" w:cs="Times New Roman"/>
          <w:sz w:val="24"/>
          <w:szCs w:val="24"/>
          <w:lang w:val="es-MX" w:eastAsia="en-US"/>
        </w:rPr>
        <w:t>l área de</w:t>
      </w:r>
      <w:r w:rsidRPr="00B12E0D">
        <w:rPr>
          <w:rFonts w:eastAsia="SimSun" w:cs="Times New Roman"/>
          <w:sz w:val="24"/>
          <w:szCs w:val="24"/>
          <w:lang w:val="es-MX" w:eastAsia="en-US"/>
        </w:rPr>
        <w:t xml:space="preserve"> </w:t>
      </w:r>
      <w:r w:rsidR="00F23E6C">
        <w:rPr>
          <w:rFonts w:eastAsia="SimSun" w:cs="Times New Roman"/>
          <w:sz w:val="24"/>
          <w:szCs w:val="24"/>
          <w:lang w:val="es-MX" w:eastAsia="en-US"/>
        </w:rPr>
        <w:t>gestión</w:t>
      </w:r>
      <w:r w:rsidR="00F23E6C" w:rsidRPr="00B12E0D">
        <w:rPr>
          <w:rFonts w:eastAsia="SimSun" w:cs="Times New Roman"/>
          <w:sz w:val="24"/>
          <w:szCs w:val="24"/>
          <w:lang w:val="es-MX" w:eastAsia="en-US"/>
        </w:rPr>
        <w:t xml:space="preserve"> </w:t>
      </w:r>
      <w:r w:rsidRPr="00B12E0D">
        <w:rPr>
          <w:rFonts w:eastAsia="SimSun" w:cs="Times New Roman"/>
          <w:sz w:val="24"/>
          <w:szCs w:val="24"/>
          <w:lang w:val="es-MX" w:eastAsia="en-US"/>
        </w:rPr>
        <w:t xml:space="preserve">de la EFS, </w:t>
      </w:r>
      <w:r w:rsidR="00F23E6C">
        <w:rPr>
          <w:rFonts w:eastAsia="SimSun" w:cs="Times New Roman"/>
          <w:sz w:val="24"/>
          <w:szCs w:val="24"/>
          <w:lang w:val="es-MX" w:eastAsia="en-US"/>
        </w:rPr>
        <w:t>al</w:t>
      </w:r>
      <w:r w:rsidRPr="00B12E0D">
        <w:rPr>
          <w:rFonts w:eastAsia="SimSun" w:cs="Times New Roman"/>
          <w:sz w:val="24"/>
          <w:szCs w:val="24"/>
          <w:lang w:val="es-MX" w:eastAsia="en-US"/>
        </w:rPr>
        <w:t xml:space="preserve"> menos anualmente (con un alto volumen de auditorías de desempeño) (ISSAI 3000, apéndice 4).</w:t>
      </w:r>
    </w:p>
    <w:p w:rsidR="00F23E6C" w:rsidRDefault="00F23E6C"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F23E6C" w:rsidP="003F0D94">
      <w:pPr>
        <w:autoSpaceDE w:val="0"/>
        <w:autoSpaceDN w:val="0"/>
        <w:adjustRightInd w:val="0"/>
        <w:spacing w:after="240" w:line="240" w:lineRule="auto"/>
        <w:jc w:val="both"/>
        <w:rPr>
          <w:rFonts w:eastAsia="Calibri" w:cs="Times New Roman"/>
          <w:sz w:val="24"/>
          <w:szCs w:val="24"/>
          <w:lang w:val="es-MX"/>
        </w:rPr>
      </w:pPr>
      <w:r>
        <w:rPr>
          <w:rFonts w:eastAsia="Calibri" w:cs="Times New Roman"/>
          <w:b/>
          <w:sz w:val="24"/>
          <w:szCs w:val="24"/>
          <w:lang w:val="es-MX"/>
        </w:rPr>
        <w:t>Explicació</w:t>
      </w:r>
      <w:r w:rsidRPr="00B12E0D">
        <w:rPr>
          <w:rFonts w:eastAsia="Calibri" w:cs="Times New Roman"/>
          <w:b/>
          <w:sz w:val="24"/>
          <w:szCs w:val="24"/>
          <w:lang w:val="es-MX"/>
        </w:rPr>
        <w:t xml:space="preserve">n </w:t>
      </w:r>
      <w:r w:rsidR="003F0D94" w:rsidRPr="00B12E0D">
        <w:rPr>
          <w:rFonts w:eastAsia="Calibri" w:cs="Times New Roman"/>
          <w:b/>
          <w:sz w:val="24"/>
          <w:szCs w:val="24"/>
          <w:lang w:val="es-MX"/>
        </w:rPr>
        <w:t>-</w:t>
      </w:r>
      <w:r w:rsidR="003F0D94" w:rsidRPr="00B12E0D">
        <w:rPr>
          <w:rFonts w:eastAsia="Calibri" w:cs="Times New Roman"/>
          <w:sz w:val="24"/>
          <w:szCs w:val="24"/>
          <w:lang w:val="es-MX"/>
        </w:rPr>
        <w:t xml:space="preserve">Un programa de revisión de aseguramiento de calidad es una serie de revisiones internas y externas de las actividades realizadas por La EFS –éste evalúa la calidad del trabajo realizado y cubre varios temas y perspectivas. </w:t>
      </w: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sz w:val="24"/>
          <w:szCs w:val="24"/>
          <w:lang w:val="es-MX"/>
        </w:rPr>
        <w:t>Una revisión de aseguramiento de la calidad puede examinar el cumplimiento de políticas y procedimientos e identificar las áreas donde existe cualquier posibilidad de mejora en estas políticas y procedimientos, o puede evaluar la calidad del trabajo realizado para cumplir con los objetivos especificados o perspectivas específicas de agentes interesados. Las revisiones de aseguramiento de la calidad generalmente abordarán, tanto la adhesión a los procesos especificados como la calidad del trabajo realizado.</w:t>
      </w:r>
    </w:p>
    <w:p w:rsidR="003F0D94" w:rsidRPr="00B12E0D" w:rsidRDefault="003F0D94" w:rsidP="003F0D94">
      <w:pPr>
        <w:autoSpaceDE w:val="0"/>
        <w:autoSpaceDN w:val="0"/>
        <w:adjustRightInd w:val="0"/>
        <w:spacing w:after="240" w:line="240" w:lineRule="auto"/>
        <w:jc w:val="both"/>
        <w:rPr>
          <w:rFonts w:cs="Times New Roman"/>
          <w:b/>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Comprobar la existencia de la comunicación </w:t>
      </w:r>
      <w:r w:rsidR="00F23E6C">
        <w:rPr>
          <w:rFonts w:cs="Times New Roman"/>
          <w:sz w:val="24"/>
          <w:szCs w:val="24"/>
          <w:lang w:val="es-MX"/>
        </w:rPr>
        <w:t>con</w:t>
      </w:r>
      <w:r w:rsidRPr="00B12E0D">
        <w:rPr>
          <w:rFonts w:cs="Times New Roman"/>
          <w:sz w:val="24"/>
          <w:szCs w:val="24"/>
          <w:lang w:val="es-MX"/>
        </w:rPr>
        <w:t xml:space="preserve"> los directivos de la EFS </w:t>
      </w:r>
      <w:r w:rsidR="00F23E6C">
        <w:rPr>
          <w:rFonts w:cs="Times New Roman"/>
          <w:sz w:val="24"/>
          <w:szCs w:val="24"/>
          <w:lang w:val="es-MX"/>
        </w:rPr>
        <w:t>con respecto a</w:t>
      </w:r>
      <w:r w:rsidRPr="00B12E0D">
        <w:rPr>
          <w:rFonts w:cs="Times New Roman"/>
          <w:sz w:val="24"/>
          <w:szCs w:val="24"/>
          <w:lang w:val="es-MX"/>
        </w:rPr>
        <w:t xml:space="preserve"> la calidad de las actividades de </w:t>
      </w:r>
      <w:r w:rsidR="00F23E6C">
        <w:rPr>
          <w:rFonts w:cs="Times New Roman"/>
          <w:sz w:val="24"/>
          <w:szCs w:val="24"/>
          <w:lang w:val="es-MX"/>
        </w:rPr>
        <w:t xml:space="preserve">la </w:t>
      </w:r>
      <w:r w:rsidRPr="00B12E0D">
        <w:rPr>
          <w:rFonts w:cs="Times New Roman"/>
          <w:sz w:val="24"/>
          <w:szCs w:val="24"/>
          <w:lang w:val="es-MX"/>
        </w:rPr>
        <w:t>PA.</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lastRenderedPageBreak/>
        <w:t>Requisito -</w:t>
      </w:r>
      <w:r w:rsidRPr="00B12E0D">
        <w:rPr>
          <w:rFonts w:eastAsia="SimSun" w:cs="Times New Roman"/>
          <w:sz w:val="24"/>
          <w:szCs w:val="24"/>
          <w:lang w:val="es-MX" w:eastAsia="en-US"/>
        </w:rPr>
        <w:t xml:space="preserve"> El informe sobre el programa de revisión de aseguramiento de calidad resume los resultados de tod</w:t>
      </w:r>
      <w:r w:rsidR="00346BC5">
        <w:rPr>
          <w:rFonts w:eastAsia="SimSun" w:cs="Times New Roman"/>
          <w:sz w:val="24"/>
          <w:szCs w:val="24"/>
          <w:lang w:val="es-MX" w:eastAsia="en-US"/>
        </w:rPr>
        <w:t>a</w:t>
      </w:r>
      <w:r w:rsidRPr="00B12E0D">
        <w:rPr>
          <w:rFonts w:eastAsia="SimSun" w:cs="Times New Roman"/>
          <w:sz w:val="24"/>
          <w:szCs w:val="24"/>
          <w:lang w:val="es-MX" w:eastAsia="en-US"/>
        </w:rPr>
        <w:t xml:space="preserve">s </w:t>
      </w:r>
      <w:r w:rsidR="00346BC5">
        <w:rPr>
          <w:rFonts w:eastAsia="SimSun" w:cs="Times New Roman"/>
          <w:sz w:val="24"/>
          <w:szCs w:val="24"/>
          <w:lang w:val="es-MX" w:eastAsia="en-US"/>
        </w:rPr>
        <w:t>las revisiones</w:t>
      </w:r>
      <w:r w:rsidRPr="00B12E0D">
        <w:rPr>
          <w:rFonts w:eastAsia="SimSun" w:cs="Times New Roman"/>
          <w:sz w:val="24"/>
          <w:szCs w:val="24"/>
          <w:lang w:val="es-MX" w:eastAsia="en-US"/>
        </w:rPr>
        <w:t>, incluyendo las tareas seleccionadas (número y tipo), l</w:t>
      </w:r>
      <w:r w:rsidR="00346BC5">
        <w:rPr>
          <w:rFonts w:eastAsia="SimSun" w:cs="Times New Roman"/>
          <w:sz w:val="24"/>
          <w:szCs w:val="24"/>
          <w:lang w:val="es-MX" w:eastAsia="en-US"/>
        </w:rPr>
        <w:t>os hallazgos</w:t>
      </w:r>
      <w:r w:rsidRPr="00B12E0D">
        <w:rPr>
          <w:rFonts w:eastAsia="SimSun" w:cs="Times New Roman"/>
          <w:sz w:val="24"/>
          <w:szCs w:val="24"/>
          <w:lang w:val="es-MX" w:eastAsia="en-US"/>
        </w:rPr>
        <w:t xml:space="preserve"> y recomendaciones (ISSAI 3000, apéndice 4).</w:t>
      </w:r>
    </w:p>
    <w:p w:rsidR="00346BC5" w:rsidRDefault="00346BC5"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eastAsia="Calibri" w:cs="Times New Roman"/>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Examinar el informe sobre la revisión de aseguramiento de calidad. </w:t>
      </w:r>
      <w:r w:rsidR="00D05761">
        <w:rPr>
          <w:rFonts w:eastAsia="Calibri" w:cs="Times New Roman"/>
          <w:sz w:val="24"/>
          <w:szCs w:val="24"/>
          <w:lang w:val="es-MX"/>
        </w:rPr>
        <w:t xml:space="preserve">Pueda que algunas </w:t>
      </w:r>
      <w:r w:rsidRPr="00B12E0D">
        <w:rPr>
          <w:rFonts w:eastAsia="Calibri" w:cs="Times New Roman"/>
          <w:sz w:val="24"/>
          <w:szCs w:val="24"/>
          <w:lang w:val="es-MX"/>
        </w:rPr>
        <w:t>EFS no tenga</w:t>
      </w:r>
      <w:r w:rsidR="00D05761">
        <w:rPr>
          <w:rFonts w:eastAsia="Calibri" w:cs="Times New Roman"/>
          <w:sz w:val="24"/>
          <w:szCs w:val="24"/>
          <w:lang w:val="es-MX"/>
        </w:rPr>
        <w:t xml:space="preserve">n un programa de </w:t>
      </w:r>
      <w:r w:rsidRPr="00B12E0D">
        <w:rPr>
          <w:rFonts w:eastAsia="Calibri" w:cs="Times New Roman"/>
          <w:sz w:val="24"/>
          <w:szCs w:val="24"/>
          <w:lang w:val="es-MX"/>
        </w:rPr>
        <w:t>revis</w:t>
      </w:r>
      <w:r w:rsidR="00D05761">
        <w:rPr>
          <w:rFonts w:eastAsia="Calibri" w:cs="Times New Roman"/>
          <w:sz w:val="24"/>
          <w:szCs w:val="24"/>
          <w:lang w:val="es-MX"/>
        </w:rPr>
        <w:t>ión de la calidad</w:t>
      </w:r>
      <w:r w:rsidRPr="00B12E0D">
        <w:rPr>
          <w:rFonts w:eastAsia="Calibri" w:cs="Times New Roman"/>
          <w:sz w:val="24"/>
          <w:szCs w:val="24"/>
          <w:lang w:val="es-MX"/>
        </w:rPr>
        <w:t xml:space="preserve">. En este caso, </w:t>
      </w:r>
      <w:r w:rsidR="00077DF1">
        <w:rPr>
          <w:rFonts w:eastAsia="Calibri" w:cs="Times New Roman"/>
          <w:sz w:val="24"/>
          <w:szCs w:val="24"/>
          <w:lang w:val="es-MX"/>
        </w:rPr>
        <w:t>analizar</w:t>
      </w:r>
      <w:r w:rsidRPr="00B12E0D">
        <w:rPr>
          <w:rFonts w:eastAsia="Calibri" w:cs="Times New Roman"/>
          <w:sz w:val="24"/>
          <w:szCs w:val="24"/>
          <w:lang w:val="es-MX"/>
        </w:rPr>
        <w:t xml:space="preserve"> otros documentos que d</w:t>
      </w:r>
      <w:r w:rsidR="00077DF1">
        <w:rPr>
          <w:rFonts w:eastAsia="Calibri" w:cs="Times New Roman"/>
          <w:sz w:val="24"/>
          <w:szCs w:val="24"/>
          <w:lang w:val="es-MX"/>
        </w:rPr>
        <w:t>e</w:t>
      </w:r>
      <w:r w:rsidRPr="00B12E0D">
        <w:rPr>
          <w:rFonts w:eastAsia="Calibri" w:cs="Times New Roman"/>
          <w:sz w:val="24"/>
          <w:szCs w:val="24"/>
          <w:lang w:val="es-MX"/>
        </w:rPr>
        <w:t xml:space="preserve">n evidencia de un análisis de calidad, </w:t>
      </w:r>
      <w:r w:rsidR="00077DF1">
        <w:rPr>
          <w:rFonts w:eastAsia="Calibri" w:cs="Times New Roman"/>
          <w:sz w:val="24"/>
          <w:szCs w:val="24"/>
          <w:lang w:val="es-MX"/>
        </w:rPr>
        <w:t xml:space="preserve">y </w:t>
      </w:r>
      <w:r w:rsidRPr="00B12E0D">
        <w:rPr>
          <w:rFonts w:eastAsia="Calibri" w:cs="Times New Roman"/>
          <w:sz w:val="24"/>
          <w:szCs w:val="24"/>
          <w:lang w:val="es-MX"/>
        </w:rPr>
        <w:t>que incluy</w:t>
      </w:r>
      <w:r w:rsidR="00077DF1">
        <w:rPr>
          <w:rFonts w:eastAsia="Calibri" w:cs="Times New Roman"/>
          <w:sz w:val="24"/>
          <w:szCs w:val="24"/>
          <w:lang w:val="es-MX"/>
        </w:rPr>
        <w:t>a</w:t>
      </w:r>
      <w:r w:rsidRPr="00B12E0D">
        <w:rPr>
          <w:rFonts w:eastAsia="Calibri" w:cs="Times New Roman"/>
          <w:sz w:val="24"/>
          <w:szCs w:val="24"/>
          <w:lang w:val="es-MX"/>
        </w:rPr>
        <w:t xml:space="preserve"> </w:t>
      </w:r>
      <w:r w:rsidR="00077DF1">
        <w:rPr>
          <w:rFonts w:eastAsia="Calibri" w:cs="Times New Roman"/>
          <w:sz w:val="24"/>
          <w:szCs w:val="24"/>
          <w:lang w:val="es-MX"/>
        </w:rPr>
        <w:t>hallazgos</w:t>
      </w:r>
      <w:r w:rsidRPr="00B12E0D">
        <w:rPr>
          <w:rFonts w:eastAsia="Calibri" w:cs="Times New Roman"/>
          <w:sz w:val="24"/>
          <w:szCs w:val="24"/>
          <w:lang w:val="es-MX"/>
        </w:rPr>
        <w:t xml:space="preserve"> y recomendaciones.</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El </w:t>
      </w:r>
      <w:r w:rsidR="00AB172C">
        <w:rPr>
          <w:rFonts w:eastAsia="SimSun" w:cs="Times New Roman"/>
          <w:sz w:val="24"/>
          <w:szCs w:val="24"/>
          <w:lang w:val="es-MX" w:eastAsia="en-US"/>
        </w:rPr>
        <w:t>jefe de la unidad auditora</w:t>
      </w:r>
      <w:r w:rsidRPr="00B12E0D">
        <w:rPr>
          <w:rFonts w:eastAsia="SimSun" w:cs="Times New Roman"/>
          <w:sz w:val="24"/>
          <w:szCs w:val="24"/>
          <w:lang w:val="es-MX" w:eastAsia="en-US"/>
        </w:rPr>
        <w:t xml:space="preserve"> informa a</w:t>
      </w:r>
      <w:r w:rsidR="00AB172C">
        <w:rPr>
          <w:rFonts w:eastAsia="SimSun" w:cs="Times New Roman"/>
          <w:sz w:val="24"/>
          <w:szCs w:val="24"/>
          <w:lang w:val="es-MX" w:eastAsia="en-US"/>
        </w:rPr>
        <w:t xml:space="preserve">l área de gestión </w:t>
      </w:r>
      <w:r w:rsidRPr="00B12E0D">
        <w:rPr>
          <w:rFonts w:eastAsia="SimSun" w:cs="Times New Roman"/>
          <w:sz w:val="24"/>
          <w:szCs w:val="24"/>
          <w:lang w:val="es-MX" w:eastAsia="en-US"/>
        </w:rPr>
        <w:t>de la EFS sobre el progreso de la auditoría, con recomendaciones para la acción correctiva</w:t>
      </w:r>
      <w:r w:rsidR="00AB172C">
        <w:rPr>
          <w:rFonts w:eastAsia="SimSun" w:cs="Times New Roman"/>
          <w:sz w:val="24"/>
          <w:szCs w:val="24"/>
          <w:lang w:val="es-MX" w:eastAsia="en-US"/>
        </w:rPr>
        <w:t xml:space="preserve"> en caso</w:t>
      </w:r>
      <w:r w:rsidRPr="00B12E0D">
        <w:rPr>
          <w:rFonts w:eastAsia="SimSun" w:cs="Times New Roman"/>
          <w:sz w:val="24"/>
          <w:szCs w:val="24"/>
          <w:lang w:val="es-MX" w:eastAsia="en-US"/>
        </w:rPr>
        <w:t xml:space="preserve"> de ser necesario (ISSAI 3000, apéndice 4).</w:t>
      </w:r>
    </w:p>
    <w:p w:rsidR="00AB172C" w:rsidRDefault="00AB172C" w:rsidP="003F0D94">
      <w:pPr>
        <w:autoSpaceDE w:val="0"/>
        <w:autoSpaceDN w:val="0"/>
        <w:adjustRightInd w:val="0"/>
        <w:spacing w:after="240" w:line="240" w:lineRule="auto"/>
        <w:jc w:val="both"/>
        <w:rPr>
          <w:rFonts w:cs="Times New Roman"/>
          <w:b/>
          <w:sz w:val="24"/>
          <w:szCs w:val="24"/>
          <w:lang w:val="es-MX"/>
        </w:rPr>
      </w:pPr>
    </w:p>
    <w:p w:rsidR="003F0D94" w:rsidRPr="00B12E0D" w:rsidRDefault="00F73B91" w:rsidP="003F0D94">
      <w:pPr>
        <w:autoSpaceDE w:val="0"/>
        <w:autoSpaceDN w:val="0"/>
        <w:adjustRightInd w:val="0"/>
        <w:spacing w:after="240" w:line="240" w:lineRule="auto"/>
        <w:jc w:val="both"/>
        <w:rPr>
          <w:rFonts w:cs="Times New Roman"/>
          <w:sz w:val="24"/>
          <w:szCs w:val="24"/>
          <w:lang w:val="es-MX"/>
        </w:rPr>
      </w:pPr>
      <w:r>
        <w:rPr>
          <w:rFonts w:cs="Times New Roman"/>
          <w:b/>
          <w:sz w:val="24"/>
          <w:szCs w:val="24"/>
          <w:lang w:val="es-MX"/>
        </w:rPr>
        <w:t>Explicación</w:t>
      </w:r>
      <w:r w:rsidRPr="00B12E0D">
        <w:rPr>
          <w:rFonts w:cs="Times New Roman"/>
          <w:sz w:val="24"/>
          <w:szCs w:val="24"/>
          <w:lang w:val="es-MX"/>
        </w:rPr>
        <w:t xml:space="preserve"> </w:t>
      </w:r>
      <w:r w:rsidR="003F0D94" w:rsidRPr="00B12E0D">
        <w:rPr>
          <w:rFonts w:cs="Times New Roman"/>
          <w:sz w:val="24"/>
          <w:szCs w:val="24"/>
          <w:lang w:val="es-MX"/>
        </w:rPr>
        <w:t xml:space="preserve">- El </w:t>
      </w:r>
      <w:r w:rsidR="0082658B">
        <w:rPr>
          <w:rFonts w:cs="Times New Roman"/>
          <w:sz w:val="24"/>
          <w:szCs w:val="24"/>
          <w:lang w:val="es-MX"/>
        </w:rPr>
        <w:t>jefe de la unidad auditora</w:t>
      </w:r>
      <w:r w:rsidR="003F0D94" w:rsidRPr="00B12E0D">
        <w:rPr>
          <w:rFonts w:cs="Times New Roman"/>
          <w:sz w:val="24"/>
          <w:szCs w:val="24"/>
          <w:lang w:val="es-MX"/>
        </w:rPr>
        <w:t xml:space="preserve"> es responsable de la gestión </w:t>
      </w:r>
      <w:r w:rsidR="0082658B">
        <w:rPr>
          <w:rFonts w:cs="Times New Roman"/>
          <w:sz w:val="24"/>
          <w:szCs w:val="24"/>
          <w:lang w:val="es-MX"/>
        </w:rPr>
        <w:t>diaria</w:t>
      </w:r>
      <w:r w:rsidR="003F0D94" w:rsidRPr="00B12E0D">
        <w:rPr>
          <w:rFonts w:cs="Times New Roman"/>
          <w:sz w:val="24"/>
          <w:szCs w:val="24"/>
          <w:lang w:val="es-MX"/>
        </w:rPr>
        <w:t xml:space="preserve"> de la auditoría, incluyendo </w:t>
      </w:r>
      <w:r w:rsidR="0082658B">
        <w:rPr>
          <w:rFonts w:cs="Times New Roman"/>
          <w:sz w:val="24"/>
          <w:szCs w:val="24"/>
          <w:lang w:val="es-MX"/>
        </w:rPr>
        <w:t>su</w:t>
      </w:r>
      <w:r w:rsidR="003F0D94" w:rsidRPr="00B12E0D">
        <w:rPr>
          <w:rFonts w:cs="Times New Roman"/>
          <w:sz w:val="24"/>
          <w:szCs w:val="24"/>
          <w:lang w:val="es-MX"/>
        </w:rPr>
        <w:t xml:space="preserve"> planificación detallada, la ejecución de la </w:t>
      </w:r>
      <w:r w:rsidR="0082658B">
        <w:rPr>
          <w:rFonts w:cs="Times New Roman"/>
          <w:sz w:val="24"/>
          <w:szCs w:val="24"/>
          <w:lang w:val="es-MX"/>
        </w:rPr>
        <w:t>misma</w:t>
      </w:r>
      <w:r w:rsidR="003F0D94" w:rsidRPr="00B12E0D">
        <w:rPr>
          <w:rFonts w:cs="Times New Roman"/>
          <w:sz w:val="24"/>
          <w:szCs w:val="24"/>
          <w:lang w:val="es-MX"/>
        </w:rPr>
        <w:t>, la supervisión de</w:t>
      </w:r>
      <w:r w:rsidR="0082658B">
        <w:rPr>
          <w:rFonts w:cs="Times New Roman"/>
          <w:sz w:val="24"/>
          <w:szCs w:val="24"/>
          <w:lang w:val="es-MX"/>
        </w:rPr>
        <w:t>l</w:t>
      </w:r>
      <w:r w:rsidR="003F0D94" w:rsidRPr="00B12E0D">
        <w:rPr>
          <w:rFonts w:cs="Times New Roman"/>
          <w:sz w:val="24"/>
          <w:szCs w:val="24"/>
          <w:lang w:val="es-MX"/>
        </w:rPr>
        <w:t xml:space="preserve"> personal, el informe a</w:t>
      </w:r>
      <w:r w:rsidR="0082658B">
        <w:rPr>
          <w:rFonts w:cs="Times New Roman"/>
          <w:sz w:val="24"/>
          <w:szCs w:val="24"/>
          <w:lang w:val="es-MX"/>
        </w:rPr>
        <w:t>l área de gestión</w:t>
      </w:r>
      <w:r w:rsidR="003F0D94" w:rsidRPr="00B12E0D">
        <w:rPr>
          <w:rFonts w:cs="Times New Roman"/>
          <w:sz w:val="24"/>
          <w:szCs w:val="24"/>
          <w:lang w:val="es-MX"/>
        </w:rPr>
        <w:t xml:space="preserve"> de</w:t>
      </w:r>
      <w:r w:rsidR="0082658B">
        <w:rPr>
          <w:rFonts w:cs="Times New Roman"/>
          <w:sz w:val="24"/>
          <w:szCs w:val="24"/>
          <w:lang w:val="es-MX"/>
        </w:rPr>
        <w:t xml:space="preserve"> la</w:t>
      </w:r>
      <w:r w:rsidR="003F0D94" w:rsidRPr="00B12E0D">
        <w:rPr>
          <w:rFonts w:cs="Times New Roman"/>
          <w:sz w:val="24"/>
          <w:szCs w:val="24"/>
          <w:lang w:val="es-MX"/>
        </w:rPr>
        <w:t xml:space="preserve"> EFS</w:t>
      </w:r>
      <w:r w:rsidR="0082658B">
        <w:rPr>
          <w:rFonts w:cs="Times New Roman"/>
          <w:sz w:val="24"/>
          <w:szCs w:val="24"/>
          <w:lang w:val="es-MX"/>
        </w:rPr>
        <w:t>,</w:t>
      </w:r>
      <w:r w:rsidR="003F0D94" w:rsidRPr="00B12E0D">
        <w:rPr>
          <w:rFonts w:cs="Times New Roman"/>
          <w:sz w:val="24"/>
          <w:szCs w:val="24"/>
          <w:lang w:val="es-MX"/>
        </w:rPr>
        <w:t xml:space="preserve"> </w:t>
      </w:r>
      <w:r w:rsidR="0082658B">
        <w:rPr>
          <w:rFonts w:cs="Times New Roman"/>
          <w:sz w:val="24"/>
          <w:szCs w:val="24"/>
          <w:lang w:val="es-MX"/>
        </w:rPr>
        <w:t>así como</w:t>
      </w:r>
      <w:r w:rsidR="003F0D94" w:rsidRPr="00B12E0D">
        <w:rPr>
          <w:rFonts w:cs="Times New Roman"/>
          <w:sz w:val="24"/>
          <w:szCs w:val="24"/>
          <w:lang w:val="es-MX"/>
        </w:rPr>
        <w:t xml:space="preserve"> la supervisión de la preparación del informe de auditoría. Cuando se involucran auditorías de desempeño más complejas (comprende, por ejemplo, oficinas de auditoría o diferentes niveles de gobierno o países), la EFS pued</w:t>
      </w:r>
      <w:r w:rsidR="000B450A">
        <w:rPr>
          <w:rFonts w:cs="Times New Roman"/>
          <w:sz w:val="24"/>
          <w:szCs w:val="24"/>
          <w:lang w:val="es-MX"/>
        </w:rPr>
        <w:t>a que</w:t>
      </w:r>
      <w:r w:rsidR="003F0D94" w:rsidRPr="00B12E0D">
        <w:rPr>
          <w:rFonts w:cs="Times New Roman"/>
          <w:sz w:val="24"/>
          <w:szCs w:val="24"/>
          <w:lang w:val="es-MX"/>
        </w:rPr>
        <w:t xml:space="preserve"> consider</w:t>
      </w:r>
      <w:r w:rsidR="000B450A">
        <w:rPr>
          <w:rFonts w:cs="Times New Roman"/>
          <w:sz w:val="24"/>
          <w:szCs w:val="24"/>
          <w:lang w:val="es-MX"/>
        </w:rPr>
        <w:t>e</w:t>
      </w:r>
      <w:r w:rsidR="003F0D94" w:rsidRPr="00B12E0D">
        <w:rPr>
          <w:rFonts w:cs="Times New Roman"/>
          <w:sz w:val="24"/>
          <w:szCs w:val="24"/>
          <w:lang w:val="es-MX"/>
        </w:rPr>
        <w:t xml:space="preserve"> nombrar a un grupo de </w:t>
      </w:r>
      <w:r w:rsidR="003F0D94" w:rsidRPr="00C54164">
        <w:rPr>
          <w:rFonts w:cs="Times New Roman"/>
          <w:sz w:val="24"/>
          <w:szCs w:val="24"/>
          <w:lang w:val="es-MX"/>
        </w:rPr>
        <w:t xml:space="preserve">auditores </w:t>
      </w:r>
      <w:proofErr w:type="spellStart"/>
      <w:r w:rsidR="003F0D94" w:rsidRPr="00C54164">
        <w:rPr>
          <w:rFonts w:cs="Times New Roman"/>
          <w:sz w:val="24"/>
          <w:szCs w:val="24"/>
          <w:lang w:val="es-MX"/>
        </w:rPr>
        <w:t>senior</w:t>
      </w:r>
      <w:proofErr w:type="spellEnd"/>
      <w:r w:rsidR="003F0D94" w:rsidRPr="00B12E0D">
        <w:rPr>
          <w:rFonts w:cs="Times New Roman"/>
          <w:sz w:val="24"/>
          <w:szCs w:val="24"/>
          <w:lang w:val="es-MX"/>
        </w:rPr>
        <w:t xml:space="preserve"> o </w:t>
      </w:r>
      <w:r w:rsidR="000B450A">
        <w:rPr>
          <w:rFonts w:cs="Times New Roman"/>
          <w:sz w:val="24"/>
          <w:szCs w:val="24"/>
          <w:lang w:val="es-MX"/>
        </w:rPr>
        <w:t>jefes de la unidad auditora</w:t>
      </w:r>
      <w:r w:rsidR="003F0D94" w:rsidRPr="00B12E0D">
        <w:rPr>
          <w:rFonts w:cs="Times New Roman"/>
          <w:sz w:val="24"/>
          <w:szCs w:val="24"/>
          <w:lang w:val="es-MX"/>
        </w:rPr>
        <w:t xml:space="preserve"> para dirigir el equipo de auditoría y supervisar el progreso de la misma (ISSAI 3000, 3.3.3).</w:t>
      </w:r>
    </w:p>
    <w:p w:rsidR="003F0D94" w:rsidRPr="00B12E0D" w:rsidRDefault="003F0D94" w:rsidP="003F0D94">
      <w:pPr>
        <w:autoSpaceDE w:val="0"/>
        <w:autoSpaceDN w:val="0"/>
        <w:adjustRightInd w:val="0"/>
        <w:spacing w:after="240" w:line="240" w:lineRule="auto"/>
        <w:jc w:val="both"/>
        <w:rPr>
          <w:rFonts w:cs="Times New Roman"/>
          <w:sz w:val="24"/>
          <w:szCs w:val="24"/>
          <w:lang w:val="es-MX"/>
        </w:rPr>
      </w:pP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El </w:t>
      </w:r>
      <w:r w:rsidR="00F6301B">
        <w:rPr>
          <w:rFonts w:eastAsia="SimSun" w:cs="Times New Roman"/>
          <w:sz w:val="24"/>
          <w:szCs w:val="24"/>
          <w:lang w:val="es-MX" w:eastAsia="en-US"/>
        </w:rPr>
        <w:t>jefe de la unidad auditora</w:t>
      </w:r>
      <w:r w:rsidRPr="00B12E0D">
        <w:rPr>
          <w:rFonts w:eastAsia="SimSun" w:cs="Times New Roman"/>
          <w:sz w:val="24"/>
          <w:szCs w:val="24"/>
          <w:lang w:val="es-MX" w:eastAsia="en-US"/>
        </w:rPr>
        <w:t xml:space="preserve"> asegura que el trabajo de auditoría es relevante para los objetivos y alcance de la </w:t>
      </w:r>
      <w:r w:rsidR="00F6301B">
        <w:rPr>
          <w:rFonts w:eastAsia="SimSun" w:cs="Times New Roman"/>
          <w:sz w:val="24"/>
          <w:szCs w:val="24"/>
          <w:lang w:val="es-MX" w:eastAsia="en-US"/>
        </w:rPr>
        <w:t>misma</w:t>
      </w:r>
      <w:r w:rsidR="00F6301B" w:rsidRPr="00B12E0D">
        <w:rPr>
          <w:rFonts w:eastAsia="SimSun" w:cs="Times New Roman"/>
          <w:sz w:val="24"/>
          <w:szCs w:val="24"/>
          <w:lang w:val="es-MX" w:eastAsia="en-US"/>
        </w:rPr>
        <w:t xml:space="preserve"> </w:t>
      </w:r>
      <w:r w:rsidRPr="00B12E0D">
        <w:rPr>
          <w:rFonts w:eastAsia="SimSun" w:cs="Times New Roman"/>
          <w:sz w:val="24"/>
          <w:szCs w:val="24"/>
          <w:lang w:val="es-MX" w:eastAsia="en-US"/>
        </w:rPr>
        <w:t>(ISSAI 3000, apéndice 4).</w:t>
      </w:r>
    </w:p>
    <w:p w:rsidR="00F6301B" w:rsidRDefault="00F6301B"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eastAsia="Calibri" w:cs="Times New Roman"/>
          <w:b/>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 Compruebe si el administrador notifica a sus superiores sobre la relevancia de las actividades </w:t>
      </w:r>
      <w:r w:rsidR="002F2CDE">
        <w:rPr>
          <w:rFonts w:eastAsia="Calibri" w:cs="Times New Roman"/>
          <w:sz w:val="24"/>
          <w:szCs w:val="24"/>
          <w:lang w:val="es-MX"/>
        </w:rPr>
        <w:t xml:space="preserve">con respecto a </w:t>
      </w:r>
      <w:r w:rsidRPr="00B12E0D">
        <w:rPr>
          <w:rFonts w:eastAsia="Calibri" w:cs="Times New Roman"/>
          <w:sz w:val="24"/>
          <w:szCs w:val="24"/>
          <w:lang w:val="es-MX"/>
        </w:rPr>
        <w:t>los objetivos de la auditoría.</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Se monitorea el progreso </w:t>
      </w:r>
      <w:r w:rsidR="00B8253A">
        <w:rPr>
          <w:rFonts w:eastAsia="SimSun" w:cs="Times New Roman"/>
          <w:sz w:val="24"/>
          <w:szCs w:val="24"/>
          <w:lang w:val="es-MX" w:eastAsia="en-US"/>
        </w:rPr>
        <w:t>en base al</w:t>
      </w:r>
      <w:r w:rsidRPr="00B12E0D">
        <w:rPr>
          <w:rFonts w:eastAsia="SimSun" w:cs="Times New Roman"/>
          <w:sz w:val="24"/>
          <w:szCs w:val="24"/>
          <w:lang w:val="es-MX" w:eastAsia="en-US"/>
        </w:rPr>
        <w:t xml:space="preserve"> presupuesto y el calendario. (ISSAI 3000, 3.3.3 </w:t>
      </w:r>
      <w:r w:rsidR="00B8253A">
        <w:rPr>
          <w:rFonts w:eastAsia="SimSun" w:cs="Times New Roman"/>
          <w:sz w:val="24"/>
          <w:szCs w:val="24"/>
          <w:lang w:val="es-MX" w:eastAsia="en-US"/>
        </w:rPr>
        <w:t>e</w:t>
      </w:r>
      <w:r w:rsidRPr="00B12E0D">
        <w:rPr>
          <w:rFonts w:eastAsia="SimSun" w:cs="Times New Roman"/>
          <w:sz w:val="24"/>
          <w:szCs w:val="24"/>
          <w:lang w:val="es-MX" w:eastAsia="en-US"/>
        </w:rPr>
        <w:t xml:space="preserve"> ISSAI 3000, 3.3.3, apéndice 4).</w:t>
      </w:r>
    </w:p>
    <w:p w:rsidR="00B8253A" w:rsidRDefault="00B8253A" w:rsidP="003F0D94">
      <w:pPr>
        <w:autoSpaceDE w:val="0"/>
        <w:autoSpaceDN w:val="0"/>
        <w:adjustRightInd w:val="0"/>
        <w:spacing w:after="240" w:line="240" w:lineRule="auto"/>
        <w:jc w:val="both"/>
        <w:rPr>
          <w:rFonts w:eastAsia="Calibri" w:cs="Times New Roman"/>
          <w:b/>
          <w:sz w:val="24"/>
          <w:szCs w:val="24"/>
          <w:lang w:val="es-MX"/>
        </w:rPr>
      </w:pPr>
    </w:p>
    <w:p w:rsidR="003F0D94" w:rsidRPr="00B12E0D" w:rsidRDefault="003F0D94" w:rsidP="003F0D94">
      <w:pPr>
        <w:autoSpaceDE w:val="0"/>
        <w:autoSpaceDN w:val="0"/>
        <w:adjustRightInd w:val="0"/>
        <w:spacing w:after="240" w:line="240" w:lineRule="auto"/>
        <w:jc w:val="both"/>
        <w:rPr>
          <w:rFonts w:eastAsia="Calibri" w:cs="Times New Roman"/>
          <w:b/>
          <w:sz w:val="24"/>
          <w:szCs w:val="24"/>
          <w:lang w:val="es-MX"/>
        </w:rPr>
      </w:pPr>
      <w:r w:rsidRPr="00B12E0D">
        <w:rPr>
          <w:rFonts w:eastAsia="Calibri" w:cs="Times New Roman"/>
          <w:b/>
          <w:sz w:val="24"/>
          <w:szCs w:val="24"/>
          <w:lang w:val="es-MX"/>
        </w:rPr>
        <w:t>Orientación –</w:t>
      </w:r>
      <w:r w:rsidRPr="00B12E0D">
        <w:rPr>
          <w:rFonts w:eastAsia="Calibri" w:cs="Times New Roman"/>
          <w:sz w:val="24"/>
          <w:szCs w:val="24"/>
          <w:lang w:val="es-MX"/>
        </w:rPr>
        <w:t xml:space="preserve"> Compruebe si el administrador notifica a sus superiores sobre los riesgos de la terminación y el progreso oportunos de la auditoría contra el presupuesto. </w:t>
      </w:r>
    </w:p>
    <w:p w:rsidR="003F0D94" w:rsidRPr="00B12E0D" w:rsidRDefault="003F0D94" w:rsidP="003F0D94">
      <w:pPr>
        <w:numPr>
          <w:ilvl w:val="0"/>
          <w:numId w:val="59"/>
        </w:numPr>
        <w:spacing w:after="240" w:line="240" w:lineRule="auto"/>
        <w:contextualSpacing/>
        <w:jc w:val="both"/>
        <w:rPr>
          <w:rFonts w:eastAsia="SimSun" w:cs="Times New Roman"/>
          <w:sz w:val="24"/>
          <w:szCs w:val="24"/>
          <w:lang w:val="es-MX" w:eastAsia="en-US"/>
        </w:rPr>
      </w:pPr>
      <w:r w:rsidRPr="00B12E0D">
        <w:rPr>
          <w:rFonts w:eastAsia="SimSun" w:cs="Times New Roman"/>
          <w:b/>
          <w:sz w:val="24"/>
          <w:szCs w:val="24"/>
          <w:lang w:val="es-MX" w:eastAsia="en-US"/>
        </w:rPr>
        <w:t>Requisito</w:t>
      </w:r>
      <w:r w:rsidRPr="00B12E0D">
        <w:rPr>
          <w:rFonts w:eastAsia="SimSun" w:cs="Times New Roman"/>
          <w:sz w:val="24"/>
          <w:szCs w:val="24"/>
          <w:lang w:val="es-MX" w:eastAsia="en-US"/>
        </w:rPr>
        <w:t xml:space="preserve"> - El </w:t>
      </w:r>
      <w:r w:rsidR="0089537C">
        <w:rPr>
          <w:rFonts w:eastAsia="SimSun" w:cs="Times New Roman"/>
          <w:sz w:val="24"/>
          <w:szCs w:val="24"/>
          <w:lang w:val="es-MX" w:eastAsia="en-US"/>
        </w:rPr>
        <w:t>jefe de la unidad auditora</w:t>
      </w:r>
      <w:r w:rsidRPr="00B12E0D">
        <w:rPr>
          <w:rFonts w:eastAsia="SimSun" w:cs="Times New Roman"/>
          <w:sz w:val="24"/>
          <w:szCs w:val="24"/>
          <w:lang w:val="es-MX" w:eastAsia="en-US"/>
        </w:rPr>
        <w:t xml:space="preserve"> toma en cuenta factores como la calidad, recursos y tiempo en la planificación de la auditoría (ISSAI 3000, apéndice 4).</w:t>
      </w:r>
    </w:p>
    <w:p w:rsidR="0089537C" w:rsidRDefault="0089537C" w:rsidP="003F0D94">
      <w:pPr>
        <w:spacing w:after="240" w:line="240" w:lineRule="auto"/>
        <w:jc w:val="both"/>
        <w:rPr>
          <w:rFonts w:cs="Times New Roman"/>
          <w:b/>
          <w:sz w:val="24"/>
          <w:szCs w:val="24"/>
          <w:lang w:val="es-MX"/>
        </w:rPr>
      </w:pPr>
    </w:p>
    <w:p w:rsidR="003F0D94" w:rsidRPr="00B12E0D" w:rsidRDefault="003F0D94" w:rsidP="003F0D94">
      <w:pPr>
        <w:spacing w:after="240" w:line="240" w:lineRule="auto"/>
        <w:jc w:val="both"/>
        <w:rPr>
          <w:rFonts w:cs="Times New Roman"/>
          <w:sz w:val="24"/>
          <w:szCs w:val="24"/>
          <w:lang w:val="es-MX"/>
        </w:rPr>
      </w:pPr>
      <w:r w:rsidRPr="00B12E0D">
        <w:rPr>
          <w:rFonts w:cs="Times New Roman"/>
          <w:b/>
          <w:sz w:val="24"/>
          <w:szCs w:val="24"/>
          <w:lang w:val="es-MX"/>
        </w:rPr>
        <w:t>Orientación –</w:t>
      </w:r>
      <w:r w:rsidRPr="00B12E0D">
        <w:rPr>
          <w:rFonts w:cs="Times New Roman"/>
          <w:sz w:val="24"/>
          <w:szCs w:val="24"/>
          <w:lang w:val="es-MX"/>
        </w:rPr>
        <w:t xml:space="preserve"> Compruebe si los documentos de planeación consideran todos estos factores.</w:t>
      </w:r>
    </w:p>
    <w:p w:rsidR="003F0D94" w:rsidRDefault="003F0D94" w:rsidP="003F0D94">
      <w:pPr>
        <w:spacing w:after="240" w:line="240" w:lineRule="auto"/>
        <w:jc w:val="both"/>
        <w:rPr>
          <w:rFonts w:cs="Times New Roman"/>
          <w:sz w:val="24"/>
          <w:szCs w:val="24"/>
          <w:lang w:val="es-MX"/>
        </w:rPr>
      </w:pPr>
    </w:p>
    <w:p w:rsidR="00657067" w:rsidRDefault="00657067" w:rsidP="003F0D94">
      <w:pPr>
        <w:spacing w:after="240" w:line="240" w:lineRule="auto"/>
        <w:jc w:val="both"/>
        <w:rPr>
          <w:rFonts w:cs="Times New Roman"/>
          <w:sz w:val="24"/>
          <w:szCs w:val="24"/>
          <w:lang w:val="es-MX"/>
        </w:rPr>
      </w:pPr>
    </w:p>
    <w:p w:rsidR="00657067" w:rsidRPr="00B12E0D" w:rsidRDefault="00657067" w:rsidP="003F0D94">
      <w:pPr>
        <w:spacing w:after="240" w:line="240" w:lineRule="auto"/>
        <w:jc w:val="both"/>
        <w:rPr>
          <w:rFonts w:cs="Times New Roman"/>
          <w:sz w:val="24"/>
          <w:szCs w:val="24"/>
          <w:lang w:val="es-MX"/>
        </w:rPr>
      </w:pPr>
    </w:p>
    <w:p w:rsidR="003F0D94" w:rsidRPr="00B12E0D" w:rsidRDefault="003F0D94" w:rsidP="003F0D94">
      <w:pPr>
        <w:numPr>
          <w:ilvl w:val="0"/>
          <w:numId w:val="60"/>
        </w:numPr>
        <w:spacing w:after="240" w:line="240" w:lineRule="auto"/>
        <w:contextualSpacing/>
        <w:jc w:val="both"/>
        <w:rPr>
          <w:rFonts w:eastAsia="SimSun" w:cs="Times New Roman"/>
          <w:b/>
          <w:sz w:val="24"/>
          <w:szCs w:val="24"/>
          <w:lang w:val="es-MX" w:eastAsia="en-US"/>
        </w:rPr>
      </w:pPr>
      <w:r w:rsidRPr="00B12E0D">
        <w:rPr>
          <w:rFonts w:eastAsia="SimSun" w:cs="Times New Roman"/>
          <w:b/>
          <w:sz w:val="24"/>
          <w:szCs w:val="24"/>
          <w:lang w:val="es-MX" w:eastAsia="en-US"/>
        </w:rPr>
        <w:lastRenderedPageBreak/>
        <w:t>Resumen</w:t>
      </w:r>
    </w:p>
    <w:p w:rsidR="003F0D94" w:rsidRPr="00B12E0D" w:rsidRDefault="003F0D94" w:rsidP="003F0D94">
      <w:pPr>
        <w:spacing w:after="240" w:line="240" w:lineRule="auto"/>
        <w:jc w:val="both"/>
        <w:rPr>
          <w:rFonts w:cs="Times New Roman"/>
          <w:sz w:val="24"/>
          <w:szCs w:val="24"/>
          <w:lang w:val="es-MX"/>
        </w:rPr>
      </w:pPr>
      <w:r w:rsidRPr="00B12E0D">
        <w:rPr>
          <w:rFonts w:cs="Times New Roman"/>
          <w:sz w:val="24"/>
          <w:szCs w:val="24"/>
          <w:lang w:val="es-MX"/>
        </w:rPr>
        <w:t xml:space="preserve">El seguimiento proporciona información para </w:t>
      </w:r>
      <w:r w:rsidR="007F5407">
        <w:rPr>
          <w:rFonts w:eastAsia="SimSun" w:cs="Times New Roman"/>
          <w:sz w:val="24"/>
          <w:szCs w:val="24"/>
          <w:lang w:val="es-MX" w:eastAsia="en-US"/>
        </w:rPr>
        <w:t>el área de</w:t>
      </w:r>
      <w:r w:rsidRPr="00B12E0D">
        <w:rPr>
          <w:rFonts w:cs="Times New Roman"/>
          <w:sz w:val="24"/>
          <w:szCs w:val="24"/>
          <w:lang w:val="es-MX"/>
        </w:rPr>
        <w:t xml:space="preserve"> gestión de la EFS y los interesados clave, incluyendo la legislatura, con los efectos de las medidas correctivas adoptadas por órganos auditados. Esto puede proporcionar indicadores de valor </w:t>
      </w:r>
      <w:r w:rsidR="00EB7A8F">
        <w:rPr>
          <w:rFonts w:cs="Times New Roman"/>
          <w:sz w:val="24"/>
          <w:szCs w:val="24"/>
          <w:lang w:val="es-MX"/>
        </w:rPr>
        <w:t>agregado</w:t>
      </w:r>
      <w:r w:rsidR="00EB7A8F" w:rsidRPr="00B12E0D">
        <w:rPr>
          <w:rFonts w:cs="Times New Roman"/>
          <w:sz w:val="24"/>
          <w:szCs w:val="24"/>
          <w:lang w:val="es-MX"/>
        </w:rPr>
        <w:t xml:space="preserve"> </w:t>
      </w:r>
      <w:r w:rsidRPr="00B12E0D">
        <w:rPr>
          <w:rFonts w:cs="Times New Roman"/>
          <w:sz w:val="24"/>
          <w:szCs w:val="24"/>
          <w:lang w:val="es-MX"/>
        </w:rPr>
        <w:t xml:space="preserve">por el trabajo de la auditoría </w:t>
      </w:r>
      <w:r w:rsidR="00EB7A8F">
        <w:rPr>
          <w:rFonts w:cs="Times New Roman"/>
          <w:sz w:val="24"/>
          <w:szCs w:val="24"/>
          <w:lang w:val="es-MX"/>
        </w:rPr>
        <w:t>de desempeño (PA)</w:t>
      </w:r>
      <w:r w:rsidRPr="00B12E0D">
        <w:rPr>
          <w:rFonts w:cs="Times New Roman"/>
          <w:sz w:val="24"/>
          <w:szCs w:val="24"/>
          <w:lang w:val="es-MX"/>
        </w:rPr>
        <w:t xml:space="preserve">. Los informes de seguimiento consolidados pueden permitir un análisis de tendencias y temas comunes a través de una serie de áreas en la administración pública. Al mismo tiempo, el seguimiento puede contribuir a identificar oportunidades de mejora de la función de la PA. </w:t>
      </w:r>
    </w:p>
    <w:p w:rsidR="003F0D94" w:rsidRPr="00B12E0D" w:rsidRDefault="003F0D94" w:rsidP="003F0D94">
      <w:pPr>
        <w:spacing w:after="240" w:line="240" w:lineRule="auto"/>
        <w:jc w:val="both"/>
        <w:rPr>
          <w:rFonts w:cs="Times New Roman"/>
          <w:sz w:val="24"/>
          <w:szCs w:val="24"/>
          <w:lang w:val="es-MX"/>
        </w:rPr>
      </w:pPr>
      <w:r w:rsidRPr="00B12E0D">
        <w:rPr>
          <w:rFonts w:cs="Times New Roman"/>
          <w:sz w:val="24"/>
          <w:szCs w:val="24"/>
          <w:lang w:val="es-MX"/>
        </w:rPr>
        <w:t xml:space="preserve">Los auditores de desempeño deben procurar desarrollar </w:t>
      </w:r>
      <w:r w:rsidR="00EB7A8F" w:rsidRPr="00B12E0D">
        <w:rPr>
          <w:rFonts w:cs="Times New Roman"/>
          <w:sz w:val="24"/>
          <w:szCs w:val="24"/>
          <w:lang w:val="es-MX"/>
        </w:rPr>
        <w:t xml:space="preserve">buenas </w:t>
      </w:r>
      <w:r w:rsidRPr="00B12E0D">
        <w:rPr>
          <w:rFonts w:cs="Times New Roman"/>
          <w:sz w:val="24"/>
          <w:szCs w:val="24"/>
          <w:lang w:val="es-MX"/>
        </w:rPr>
        <w:t xml:space="preserve">prácticas </w:t>
      </w:r>
      <w:r w:rsidR="00EB7A8F">
        <w:rPr>
          <w:rFonts w:cs="Times New Roman"/>
          <w:sz w:val="24"/>
          <w:szCs w:val="24"/>
          <w:lang w:val="es-MX"/>
        </w:rPr>
        <w:t>que sean</w:t>
      </w:r>
      <w:r w:rsidRPr="00B12E0D">
        <w:rPr>
          <w:rFonts w:cs="Times New Roman"/>
          <w:sz w:val="24"/>
          <w:szCs w:val="24"/>
          <w:lang w:val="es-MX"/>
        </w:rPr>
        <w:t xml:space="preserve"> eficaces para salvaguardar la calidad de la auditoría. Los mecanismos de control necesitan ser complementad</w:t>
      </w:r>
      <w:r w:rsidR="00EB7A8F">
        <w:rPr>
          <w:rFonts w:cs="Times New Roman"/>
          <w:sz w:val="24"/>
          <w:szCs w:val="24"/>
          <w:lang w:val="es-MX"/>
        </w:rPr>
        <w:t>o</w:t>
      </w:r>
      <w:r w:rsidRPr="00B12E0D">
        <w:rPr>
          <w:rFonts w:cs="Times New Roman"/>
          <w:sz w:val="24"/>
          <w:szCs w:val="24"/>
          <w:lang w:val="es-MX"/>
        </w:rPr>
        <w:t xml:space="preserve">s por el </w:t>
      </w:r>
      <w:r w:rsidR="00EB7A8F">
        <w:rPr>
          <w:rFonts w:cs="Times New Roman"/>
          <w:sz w:val="24"/>
          <w:szCs w:val="24"/>
          <w:lang w:val="es-MX"/>
        </w:rPr>
        <w:t>respaldo a través de</w:t>
      </w:r>
      <w:r w:rsidRPr="00B12E0D">
        <w:rPr>
          <w:rFonts w:cs="Times New Roman"/>
          <w:sz w:val="24"/>
          <w:szCs w:val="24"/>
          <w:lang w:val="es-MX"/>
        </w:rPr>
        <w:t xml:space="preserve"> la formación y el aprendizaje en el trabajo</w:t>
      </w:r>
      <w:r w:rsidR="00EB7A8F">
        <w:rPr>
          <w:rFonts w:cs="Times New Roman"/>
          <w:sz w:val="24"/>
          <w:szCs w:val="24"/>
          <w:lang w:val="es-MX"/>
        </w:rPr>
        <w:t>,</w:t>
      </w:r>
      <w:r w:rsidRPr="00B12E0D">
        <w:rPr>
          <w:rFonts w:cs="Times New Roman"/>
          <w:sz w:val="24"/>
          <w:szCs w:val="24"/>
          <w:lang w:val="es-MX"/>
        </w:rPr>
        <w:t xml:space="preserve"> </w:t>
      </w:r>
      <w:r w:rsidR="00EB7A8F">
        <w:rPr>
          <w:rFonts w:cs="Times New Roman"/>
          <w:sz w:val="24"/>
          <w:szCs w:val="24"/>
          <w:lang w:val="es-MX"/>
        </w:rPr>
        <w:t>así como de</w:t>
      </w:r>
      <w:r w:rsidRPr="00B12E0D">
        <w:rPr>
          <w:rFonts w:cs="Times New Roman"/>
          <w:sz w:val="24"/>
          <w:szCs w:val="24"/>
          <w:lang w:val="es-MX"/>
        </w:rPr>
        <w:t xml:space="preserve"> la orientación al equipo de auditoría. La buena calidad es vital en la auditoría de desempeño</w:t>
      </w:r>
      <w:r w:rsidR="00EB7A8F">
        <w:rPr>
          <w:rFonts w:cs="Times New Roman"/>
          <w:sz w:val="24"/>
          <w:szCs w:val="24"/>
          <w:lang w:val="es-MX"/>
        </w:rPr>
        <w:t>,</w:t>
      </w:r>
      <w:r w:rsidRPr="00B12E0D">
        <w:rPr>
          <w:rFonts w:cs="Times New Roman"/>
          <w:sz w:val="24"/>
          <w:szCs w:val="24"/>
          <w:lang w:val="es-MX"/>
        </w:rPr>
        <w:t xml:space="preserve"> pero ningún sistema de gestión de calidad </w:t>
      </w:r>
      <w:r w:rsidR="00EB7A8F">
        <w:rPr>
          <w:rFonts w:cs="Times New Roman"/>
          <w:sz w:val="24"/>
          <w:szCs w:val="24"/>
          <w:lang w:val="es-MX"/>
        </w:rPr>
        <w:t>a</w:t>
      </w:r>
      <w:r w:rsidRPr="00B12E0D">
        <w:rPr>
          <w:rFonts w:cs="Times New Roman"/>
          <w:sz w:val="24"/>
          <w:szCs w:val="24"/>
          <w:lang w:val="es-MX"/>
        </w:rPr>
        <w:t xml:space="preserve"> </w:t>
      </w:r>
      <w:r w:rsidR="00EB7A8F" w:rsidRPr="00B12E0D">
        <w:rPr>
          <w:rFonts w:cs="Times New Roman"/>
          <w:sz w:val="24"/>
          <w:szCs w:val="24"/>
          <w:lang w:val="es-MX"/>
        </w:rPr>
        <w:t>nivel compromiso</w:t>
      </w:r>
      <w:r w:rsidRPr="00B12E0D">
        <w:rPr>
          <w:rFonts w:cs="Times New Roman"/>
          <w:sz w:val="24"/>
          <w:szCs w:val="24"/>
          <w:lang w:val="es-MX"/>
        </w:rPr>
        <w:t xml:space="preserve"> puede garantizar alta calidad de los informes </w:t>
      </w:r>
      <w:r w:rsidR="00EB7A8F">
        <w:rPr>
          <w:rFonts w:cs="Times New Roman"/>
          <w:sz w:val="24"/>
          <w:szCs w:val="24"/>
          <w:lang w:val="es-MX"/>
        </w:rPr>
        <w:t xml:space="preserve">de la </w:t>
      </w:r>
      <w:r w:rsidRPr="00B12E0D">
        <w:rPr>
          <w:rFonts w:cs="Times New Roman"/>
          <w:sz w:val="24"/>
          <w:szCs w:val="24"/>
          <w:lang w:val="es-MX"/>
        </w:rPr>
        <w:t>PA. Es igualmente de importan</w:t>
      </w:r>
      <w:r w:rsidR="00EB7A8F">
        <w:rPr>
          <w:rFonts w:cs="Times New Roman"/>
          <w:sz w:val="24"/>
          <w:szCs w:val="24"/>
          <w:lang w:val="es-MX"/>
        </w:rPr>
        <w:t>cia</w:t>
      </w:r>
      <w:r w:rsidRPr="00B12E0D">
        <w:rPr>
          <w:rFonts w:cs="Times New Roman"/>
          <w:sz w:val="24"/>
          <w:szCs w:val="24"/>
          <w:lang w:val="es-MX"/>
        </w:rPr>
        <w:t xml:space="preserve"> contar con personal competente y motivado, así como contar con mecanismos de control riguroso </w:t>
      </w:r>
      <w:r w:rsidR="00EB7A8F">
        <w:rPr>
          <w:rFonts w:cs="Times New Roman"/>
          <w:sz w:val="24"/>
          <w:szCs w:val="24"/>
          <w:lang w:val="es-MX"/>
        </w:rPr>
        <w:t>propiamente establecidos</w:t>
      </w:r>
      <w:r w:rsidRPr="00B12E0D">
        <w:rPr>
          <w:rFonts w:cs="Times New Roman"/>
          <w:sz w:val="24"/>
          <w:szCs w:val="24"/>
          <w:lang w:val="es-MX"/>
        </w:rPr>
        <w:t>.</w:t>
      </w:r>
    </w:p>
    <w:p w:rsidR="003F0D94" w:rsidRPr="00B12E0D" w:rsidRDefault="003F0D94" w:rsidP="003F0D94">
      <w:pPr>
        <w:spacing w:after="240" w:line="240" w:lineRule="auto"/>
        <w:jc w:val="both"/>
        <w:rPr>
          <w:lang w:val="es-MX"/>
        </w:rPr>
      </w:pPr>
      <w:r w:rsidRPr="00B12E0D">
        <w:rPr>
          <w:rFonts w:cs="Times New Roman"/>
          <w:sz w:val="24"/>
          <w:szCs w:val="24"/>
          <w:lang w:val="es-MX"/>
        </w:rPr>
        <w:t xml:space="preserve">Este capítulo cubre los requisitos, antecedentes y </w:t>
      </w:r>
      <w:r w:rsidR="00E33D8A">
        <w:rPr>
          <w:rFonts w:cs="Times New Roman"/>
          <w:sz w:val="24"/>
          <w:szCs w:val="24"/>
          <w:lang w:val="es-MX"/>
        </w:rPr>
        <w:t>directrices</w:t>
      </w:r>
      <w:r w:rsidR="00E33D8A" w:rsidRPr="00B12E0D">
        <w:rPr>
          <w:rFonts w:cs="Times New Roman"/>
          <w:sz w:val="24"/>
          <w:szCs w:val="24"/>
          <w:lang w:val="es-MX"/>
        </w:rPr>
        <w:t xml:space="preserve"> </w:t>
      </w:r>
      <w:r w:rsidRPr="00B12E0D">
        <w:rPr>
          <w:rFonts w:cs="Times New Roman"/>
          <w:sz w:val="24"/>
          <w:szCs w:val="24"/>
          <w:lang w:val="es-MX"/>
        </w:rPr>
        <w:t>para la terminación de</w:t>
      </w:r>
      <w:r w:rsidR="00E33D8A">
        <w:rPr>
          <w:rFonts w:cs="Times New Roman"/>
          <w:sz w:val="24"/>
          <w:szCs w:val="24"/>
          <w:lang w:val="es-MX"/>
        </w:rPr>
        <w:t xml:space="preserve"> la</w:t>
      </w:r>
      <w:r w:rsidRPr="00B12E0D">
        <w:rPr>
          <w:rFonts w:cs="Times New Roman"/>
          <w:sz w:val="24"/>
          <w:szCs w:val="24"/>
          <w:lang w:val="es-MX"/>
        </w:rPr>
        <w:t xml:space="preserve"> </w:t>
      </w:r>
      <w:proofErr w:type="spellStart"/>
      <w:r w:rsidRPr="00B12E0D">
        <w:rPr>
          <w:rFonts w:cs="Times New Roman"/>
          <w:sz w:val="24"/>
          <w:szCs w:val="24"/>
          <w:lang w:val="es-MX"/>
        </w:rPr>
        <w:t>iCAT</w:t>
      </w:r>
      <w:proofErr w:type="spellEnd"/>
      <w:r w:rsidRPr="00B12E0D">
        <w:rPr>
          <w:rFonts w:cs="Times New Roman"/>
          <w:sz w:val="24"/>
          <w:szCs w:val="24"/>
          <w:lang w:val="es-MX"/>
        </w:rPr>
        <w:t xml:space="preserve"> relacionados con el seguimiento y el QAC. Ahora, </w:t>
      </w:r>
      <w:r w:rsidR="00E33D8A">
        <w:rPr>
          <w:rFonts w:cs="Times New Roman"/>
          <w:sz w:val="24"/>
          <w:szCs w:val="24"/>
          <w:lang w:val="es-MX"/>
        </w:rPr>
        <w:t>uno</w:t>
      </w:r>
      <w:r w:rsidR="00E33D8A" w:rsidRPr="00B12E0D">
        <w:rPr>
          <w:rFonts w:cs="Times New Roman"/>
          <w:sz w:val="24"/>
          <w:szCs w:val="24"/>
          <w:lang w:val="es-MX"/>
        </w:rPr>
        <w:t xml:space="preserve"> </w:t>
      </w:r>
      <w:r w:rsidRPr="00B12E0D">
        <w:rPr>
          <w:rFonts w:cs="Times New Roman"/>
          <w:sz w:val="24"/>
          <w:szCs w:val="24"/>
          <w:lang w:val="es-MX"/>
        </w:rPr>
        <w:t xml:space="preserve">es capaz de reconocer el significado y las particularidades de esas cuestiones de la auditoría de desempeño, con el fin de completar correctamente </w:t>
      </w:r>
      <w:r w:rsidR="00E33D8A">
        <w:rPr>
          <w:rFonts w:cs="Times New Roman"/>
          <w:sz w:val="24"/>
          <w:szCs w:val="24"/>
          <w:lang w:val="es-MX"/>
        </w:rPr>
        <w:t>la</w:t>
      </w:r>
      <w:r w:rsidRPr="00B12E0D">
        <w:rPr>
          <w:rFonts w:cs="Times New Roman"/>
          <w:sz w:val="24"/>
          <w:szCs w:val="24"/>
          <w:lang w:val="es-MX"/>
        </w:rPr>
        <w:t xml:space="preserve"> </w:t>
      </w:r>
      <w:proofErr w:type="spellStart"/>
      <w:r w:rsidRPr="00B12E0D">
        <w:rPr>
          <w:rFonts w:cs="Times New Roman"/>
          <w:sz w:val="24"/>
          <w:szCs w:val="24"/>
          <w:lang w:val="es-MX"/>
        </w:rPr>
        <w:t>iCAT</w:t>
      </w:r>
      <w:proofErr w:type="spellEnd"/>
      <w:r w:rsidR="00E33D8A">
        <w:rPr>
          <w:rFonts w:cs="Times New Roman"/>
          <w:sz w:val="24"/>
          <w:szCs w:val="24"/>
          <w:lang w:val="es-MX"/>
        </w:rPr>
        <w:t>.</w:t>
      </w:r>
    </w:p>
    <w:p w:rsidR="003F0D94" w:rsidRPr="00B12E0D" w:rsidRDefault="003F0D94" w:rsidP="003F0D94">
      <w:pPr>
        <w:autoSpaceDE w:val="0"/>
        <w:autoSpaceDN w:val="0"/>
        <w:adjustRightInd w:val="0"/>
        <w:ind w:left="720"/>
        <w:jc w:val="both"/>
        <w:rPr>
          <w:rFonts w:cstheme="minorHAnsi"/>
          <w:lang w:val="es-MX"/>
        </w:rPr>
      </w:pPr>
    </w:p>
    <w:p w:rsidR="00E816FA" w:rsidRPr="00B12E0D" w:rsidRDefault="00E816FA" w:rsidP="00E816FA">
      <w:pPr>
        <w:pStyle w:val="Prrafodelista"/>
        <w:autoSpaceDE w:val="0"/>
        <w:autoSpaceDN w:val="0"/>
        <w:adjustRightInd w:val="0"/>
        <w:jc w:val="both"/>
        <w:rPr>
          <w:rFonts w:asciiTheme="minorHAnsi" w:hAnsiTheme="minorHAnsi" w:cstheme="minorHAnsi"/>
          <w:sz w:val="22"/>
          <w:szCs w:val="22"/>
          <w:lang w:val="es-MX"/>
        </w:rPr>
      </w:pPr>
    </w:p>
    <w:p w:rsidR="008F229A" w:rsidRPr="00B12E0D" w:rsidRDefault="008F229A">
      <w:pPr>
        <w:rPr>
          <w:lang w:val="es-MX"/>
        </w:rPr>
        <w:sectPr w:rsidR="008F229A" w:rsidRPr="00B12E0D" w:rsidSect="007D10EA">
          <w:footerReference w:type="default" r:id="rId59"/>
          <w:pgSz w:w="11907" w:h="16839" w:code="9"/>
          <w:pgMar w:top="1417" w:right="1417" w:bottom="1417" w:left="1417" w:header="708" w:footer="708" w:gutter="0"/>
          <w:cols w:space="708"/>
          <w:docGrid w:linePitch="360"/>
        </w:sectPr>
      </w:pPr>
    </w:p>
    <w:p w:rsidR="00B57B38" w:rsidRPr="00B12E0D" w:rsidRDefault="00B57B38" w:rsidP="00317606">
      <w:pPr>
        <w:pBdr>
          <w:bottom w:val="single" w:sz="4" w:space="1" w:color="auto"/>
        </w:pBdr>
        <w:jc w:val="both"/>
        <w:rPr>
          <w:b/>
          <w:bCs/>
          <w:sz w:val="32"/>
          <w:szCs w:val="32"/>
          <w:lang w:val="es-MX"/>
        </w:rPr>
      </w:pPr>
      <w:r w:rsidRPr="00B12E0D">
        <w:rPr>
          <w:b/>
          <w:bCs/>
          <w:sz w:val="32"/>
          <w:szCs w:val="32"/>
          <w:lang w:val="es-MX"/>
        </w:rPr>
        <w:lastRenderedPageBreak/>
        <w:t>C</w:t>
      </w:r>
      <w:r w:rsidR="00F97F58" w:rsidRPr="00B12E0D">
        <w:rPr>
          <w:b/>
          <w:bCs/>
          <w:sz w:val="32"/>
          <w:szCs w:val="32"/>
          <w:lang w:val="es-MX"/>
        </w:rPr>
        <w:t>apítulo</w:t>
      </w:r>
      <w:r w:rsidRPr="00B12E0D">
        <w:rPr>
          <w:b/>
          <w:bCs/>
          <w:sz w:val="32"/>
          <w:szCs w:val="32"/>
          <w:lang w:val="es-MX"/>
        </w:rPr>
        <w:t xml:space="preserve"> </w:t>
      </w:r>
      <w:r w:rsidR="00B154EF" w:rsidRPr="00B12E0D">
        <w:rPr>
          <w:b/>
          <w:bCs/>
          <w:sz w:val="32"/>
          <w:szCs w:val="32"/>
          <w:lang w:val="es-MX"/>
        </w:rPr>
        <w:t>7</w:t>
      </w:r>
    </w:p>
    <w:p w:rsidR="00F97F58" w:rsidRPr="00B12E0D" w:rsidRDefault="00F97F58" w:rsidP="00F97F58">
      <w:pPr>
        <w:suppressAutoHyphens/>
        <w:spacing w:after="240" w:line="100" w:lineRule="atLeast"/>
        <w:jc w:val="both"/>
        <w:rPr>
          <w:rFonts w:ascii="Calibri" w:eastAsia="Calibri" w:hAnsi="Calibri" w:cs="Calibri"/>
          <w:color w:val="00000A"/>
          <w:kern w:val="1"/>
          <w:lang w:val="es-MX" w:eastAsia="ar-SA"/>
        </w:rPr>
      </w:pPr>
      <w:r w:rsidRPr="00B12E0D">
        <w:rPr>
          <w:rFonts w:ascii="Calibri" w:eastAsia="Calibri" w:hAnsi="Calibri" w:cs="Calibri"/>
          <w:b/>
          <w:color w:val="00000A"/>
          <w:kern w:val="1"/>
          <w:sz w:val="32"/>
          <w:szCs w:val="32"/>
          <w:lang w:val="es-MX" w:eastAsia="ar-SA"/>
        </w:rPr>
        <w:t xml:space="preserve">Generación del </w:t>
      </w:r>
      <w:r w:rsidR="00E33D8A">
        <w:rPr>
          <w:rFonts w:ascii="Calibri" w:eastAsia="Calibri" w:hAnsi="Calibri" w:cs="Calibri"/>
          <w:b/>
          <w:color w:val="00000A"/>
          <w:kern w:val="1"/>
          <w:sz w:val="32"/>
          <w:szCs w:val="32"/>
          <w:lang w:val="es-MX" w:eastAsia="ar-SA"/>
        </w:rPr>
        <w:t>I</w:t>
      </w:r>
      <w:r w:rsidRPr="00B12E0D">
        <w:rPr>
          <w:rFonts w:ascii="Calibri" w:eastAsia="Calibri" w:hAnsi="Calibri" w:cs="Calibri"/>
          <w:b/>
          <w:color w:val="00000A"/>
          <w:kern w:val="1"/>
          <w:sz w:val="32"/>
          <w:szCs w:val="32"/>
          <w:lang w:val="es-MX" w:eastAsia="ar-SA"/>
        </w:rPr>
        <w:t xml:space="preserve">nforme de </w:t>
      </w:r>
      <w:r w:rsidR="00E33D8A">
        <w:rPr>
          <w:rFonts w:ascii="Calibri" w:eastAsia="Calibri" w:hAnsi="Calibri" w:cs="Calibri"/>
          <w:b/>
          <w:color w:val="00000A"/>
          <w:kern w:val="1"/>
          <w:sz w:val="32"/>
          <w:szCs w:val="32"/>
          <w:lang w:val="es-MX" w:eastAsia="ar-SA"/>
        </w:rPr>
        <w:t>E</w:t>
      </w:r>
      <w:r w:rsidRPr="00B12E0D">
        <w:rPr>
          <w:rFonts w:ascii="Calibri" w:eastAsia="Calibri" w:hAnsi="Calibri" w:cs="Calibri"/>
          <w:b/>
          <w:color w:val="00000A"/>
          <w:kern w:val="1"/>
          <w:sz w:val="32"/>
          <w:szCs w:val="32"/>
          <w:lang w:val="es-MX" w:eastAsia="ar-SA"/>
        </w:rPr>
        <w:t xml:space="preserve">valuación de </w:t>
      </w:r>
      <w:r w:rsidR="00E33D8A">
        <w:rPr>
          <w:rFonts w:ascii="Calibri" w:eastAsia="Calibri" w:hAnsi="Calibri" w:cs="Calibri"/>
          <w:b/>
          <w:color w:val="00000A"/>
          <w:kern w:val="1"/>
          <w:sz w:val="32"/>
          <w:szCs w:val="32"/>
          <w:lang w:val="es-MX" w:eastAsia="ar-SA"/>
        </w:rPr>
        <w:t>C</w:t>
      </w:r>
      <w:r w:rsidRPr="00B12E0D">
        <w:rPr>
          <w:rFonts w:ascii="Calibri" w:eastAsia="Calibri" w:hAnsi="Calibri" w:cs="Calibri"/>
          <w:b/>
          <w:color w:val="00000A"/>
          <w:kern w:val="1"/>
          <w:sz w:val="32"/>
          <w:szCs w:val="32"/>
          <w:lang w:val="es-MX" w:eastAsia="ar-SA"/>
        </w:rPr>
        <w:t xml:space="preserve">umplimiento de las </w:t>
      </w:r>
      <w:proofErr w:type="spellStart"/>
      <w:r w:rsidRPr="00B12E0D">
        <w:rPr>
          <w:rFonts w:ascii="Calibri" w:eastAsia="Calibri" w:hAnsi="Calibri" w:cs="Calibri"/>
          <w:b/>
          <w:color w:val="00000A"/>
          <w:kern w:val="1"/>
          <w:sz w:val="32"/>
          <w:szCs w:val="32"/>
          <w:lang w:val="es-MX" w:eastAsia="ar-SA"/>
        </w:rPr>
        <w:t>ISSAIs</w:t>
      </w:r>
      <w:proofErr w:type="spellEnd"/>
      <w:r w:rsidRPr="00B12E0D">
        <w:rPr>
          <w:rFonts w:ascii="Calibri" w:eastAsia="Calibri" w:hAnsi="Calibri" w:cs="Calibri"/>
          <w:b/>
          <w:color w:val="00000A"/>
          <w:kern w:val="1"/>
          <w:sz w:val="32"/>
          <w:szCs w:val="32"/>
          <w:lang w:val="es-MX" w:eastAsia="ar-SA"/>
        </w:rPr>
        <w:t xml:space="preserve"> </w:t>
      </w:r>
    </w:p>
    <w:p w:rsidR="00F97F58" w:rsidRPr="00B12E0D" w:rsidRDefault="00F97F58" w:rsidP="00F97F58">
      <w:pPr>
        <w:suppressAutoHyphens/>
        <w:spacing w:after="240" w:line="100" w:lineRule="atLeast"/>
        <w:jc w:val="both"/>
        <w:rPr>
          <w:rFonts w:ascii="Calibri" w:eastAsia="Calibri" w:hAnsi="Myriad Pro" w:cs="Myriad Pro"/>
          <w:color w:val="00000A"/>
          <w:kern w:val="1"/>
          <w:lang w:val="es-MX" w:eastAsia="ar-SA"/>
        </w:rPr>
      </w:pPr>
      <w:r w:rsidRPr="00B12E0D">
        <w:rPr>
          <w:rFonts w:ascii="Calibri" w:eastAsia="Calibri" w:hAnsi="Myriad Pro" w:cs="Myriad Pro"/>
          <w:color w:val="00000A"/>
          <w:kern w:val="1"/>
          <w:lang w:val="es-MX" w:eastAsia="ar-SA"/>
        </w:rPr>
        <w:t>El producto final de un</w:t>
      </w:r>
      <w:r w:rsidR="00BB45A4">
        <w:rPr>
          <w:rFonts w:ascii="Calibri" w:eastAsia="Calibri" w:hAnsi="Myriad Pro" w:cs="Myriad Pro"/>
          <w:color w:val="00000A"/>
          <w:kern w:val="1"/>
          <w:lang w:val="es-MX" w:eastAsia="ar-SA"/>
        </w:rPr>
        <w:t>a</w:t>
      </w:r>
      <w:r w:rsidRPr="00B12E0D">
        <w:rPr>
          <w:rFonts w:ascii="Calibri" w:eastAsia="Calibri" w:hAnsi="Myriad Pro" w:cs="Myriad Pro"/>
          <w:color w:val="00000A"/>
          <w:kern w:val="1"/>
          <w:lang w:val="es-MX" w:eastAsia="ar-SA"/>
        </w:rPr>
        <w:t xml:space="preserve"> </w:t>
      </w:r>
      <w:proofErr w:type="spellStart"/>
      <w:r w:rsidRPr="00B12E0D">
        <w:rPr>
          <w:rFonts w:ascii="Calibri" w:eastAsia="Calibri" w:hAnsi="Myriad Pro" w:cs="Myriad Pro"/>
          <w:color w:val="00000A"/>
          <w:kern w:val="1"/>
          <w:lang w:val="es-MX" w:eastAsia="ar-SA"/>
        </w:rPr>
        <w:t>iCAT</w:t>
      </w:r>
      <w:proofErr w:type="spellEnd"/>
      <w:r w:rsidRPr="00B12E0D">
        <w:rPr>
          <w:rFonts w:ascii="Calibri" w:eastAsia="Calibri" w:hAnsi="Myriad Pro" w:cs="Myriad Pro"/>
          <w:color w:val="00000A"/>
          <w:kern w:val="1"/>
          <w:lang w:val="es-MX" w:eastAsia="ar-SA"/>
        </w:rPr>
        <w:t xml:space="preserve"> es un </w:t>
      </w:r>
      <w:r w:rsidR="00BB45A4">
        <w:rPr>
          <w:rFonts w:ascii="Calibri" w:eastAsia="Calibri" w:hAnsi="Myriad Pro" w:cs="Myriad Pro"/>
          <w:color w:val="00000A"/>
          <w:kern w:val="1"/>
          <w:lang w:val="es-MX" w:eastAsia="ar-SA"/>
        </w:rPr>
        <w:t>I</w:t>
      </w:r>
      <w:r w:rsidRPr="00B12E0D">
        <w:rPr>
          <w:rFonts w:ascii="Calibri" w:eastAsia="Calibri" w:hAnsi="Myriad Pro" w:cs="Myriad Pro"/>
          <w:color w:val="00000A"/>
          <w:kern w:val="1"/>
          <w:lang w:val="es-MX" w:eastAsia="ar-SA"/>
        </w:rPr>
        <w:t xml:space="preserve">nforme de </w:t>
      </w:r>
      <w:r w:rsidR="00BB45A4">
        <w:rPr>
          <w:rFonts w:ascii="Calibri" w:eastAsia="Calibri" w:hAnsi="Myriad Pro" w:cs="Myriad Pro"/>
          <w:color w:val="00000A"/>
          <w:kern w:val="1"/>
          <w:lang w:val="es-MX" w:eastAsia="ar-SA"/>
        </w:rPr>
        <w:t>E</w:t>
      </w:r>
      <w:r w:rsidRPr="00B12E0D">
        <w:rPr>
          <w:rFonts w:ascii="Calibri" w:eastAsia="Calibri" w:hAnsi="Myriad Pro" w:cs="Myriad Pro"/>
          <w:color w:val="00000A"/>
          <w:kern w:val="1"/>
          <w:lang w:val="es-MX" w:eastAsia="ar-SA"/>
        </w:rPr>
        <w:t>valuaci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n de</w:t>
      </w:r>
      <w:r w:rsidR="00BB45A4">
        <w:rPr>
          <w:rFonts w:ascii="Calibri" w:eastAsia="Calibri" w:hAnsi="Myriad Pro" w:cs="Myriad Pro"/>
          <w:color w:val="00000A"/>
          <w:kern w:val="1"/>
          <w:lang w:val="es-MX" w:eastAsia="ar-SA"/>
        </w:rPr>
        <w:t>l</w:t>
      </w:r>
      <w:r w:rsidRPr="00B12E0D">
        <w:rPr>
          <w:rFonts w:ascii="Calibri" w:eastAsia="Calibri" w:hAnsi="Myriad Pro" w:cs="Myriad Pro"/>
          <w:color w:val="00000A"/>
          <w:kern w:val="1"/>
          <w:lang w:val="es-MX" w:eastAsia="ar-SA"/>
        </w:rPr>
        <w:t xml:space="preserve"> </w:t>
      </w:r>
      <w:r w:rsidR="00BB45A4">
        <w:rPr>
          <w:rFonts w:ascii="Calibri" w:eastAsia="Calibri" w:hAnsi="Myriad Pro" w:cs="Myriad Pro"/>
          <w:color w:val="00000A"/>
          <w:kern w:val="1"/>
          <w:lang w:val="es-MX" w:eastAsia="ar-SA"/>
        </w:rPr>
        <w:t>C</w:t>
      </w:r>
      <w:r w:rsidRPr="00B12E0D">
        <w:rPr>
          <w:rFonts w:ascii="Calibri" w:eastAsia="Calibri" w:hAnsi="Myriad Pro" w:cs="Myriad Pro"/>
          <w:color w:val="00000A"/>
          <w:kern w:val="1"/>
          <w:lang w:val="es-MX" w:eastAsia="ar-SA"/>
        </w:rPr>
        <w:t xml:space="preserve">umplimiento de </w:t>
      </w:r>
      <w:r w:rsidR="00BB45A4">
        <w:rPr>
          <w:rFonts w:ascii="Calibri" w:eastAsia="Calibri" w:hAnsi="Myriad Pro" w:cs="Myriad Pro"/>
          <w:color w:val="00000A"/>
          <w:kern w:val="1"/>
          <w:lang w:val="es-MX" w:eastAsia="ar-SA"/>
        </w:rPr>
        <w:t xml:space="preserve">las </w:t>
      </w:r>
      <w:proofErr w:type="spellStart"/>
      <w:r w:rsidRPr="00B12E0D">
        <w:rPr>
          <w:rFonts w:ascii="Calibri" w:eastAsia="Calibri" w:hAnsi="Myriad Pro" w:cs="Myriad Pro"/>
          <w:color w:val="00000A"/>
          <w:kern w:val="1"/>
          <w:lang w:val="es-MX" w:eastAsia="ar-SA"/>
        </w:rPr>
        <w:t>ISSAI</w:t>
      </w:r>
      <w:r w:rsidR="00BB45A4">
        <w:rPr>
          <w:rFonts w:ascii="Calibri" w:eastAsia="Calibri" w:hAnsi="Myriad Pro" w:cs="Myriad Pro"/>
          <w:color w:val="00000A"/>
          <w:kern w:val="1"/>
          <w:lang w:val="es-MX" w:eastAsia="ar-SA"/>
        </w:rPr>
        <w:t>s</w:t>
      </w:r>
      <w:proofErr w:type="spellEnd"/>
      <w:r w:rsidRPr="00B12E0D">
        <w:rPr>
          <w:rFonts w:ascii="Calibri" w:eastAsia="Calibri" w:hAnsi="Myriad Pro" w:cs="Myriad Pro"/>
          <w:color w:val="00000A"/>
          <w:kern w:val="1"/>
          <w:lang w:val="es-MX" w:eastAsia="ar-SA"/>
        </w:rPr>
        <w:t xml:space="preserve"> que el equipo </w:t>
      </w:r>
      <w:proofErr w:type="spellStart"/>
      <w:r w:rsidRPr="00B12E0D">
        <w:rPr>
          <w:rFonts w:ascii="Calibri" w:eastAsia="Calibri" w:hAnsi="Myriad Pro" w:cs="Myriad Pro"/>
          <w:color w:val="00000A"/>
          <w:kern w:val="1"/>
          <w:lang w:val="es-MX" w:eastAsia="ar-SA"/>
        </w:rPr>
        <w:t>iCAT</w:t>
      </w:r>
      <w:proofErr w:type="spellEnd"/>
      <w:r w:rsidRPr="00B12E0D">
        <w:rPr>
          <w:rFonts w:ascii="Calibri" w:eastAsia="Calibri" w:hAnsi="Myriad Pro" w:cs="Myriad Pro"/>
          <w:color w:val="00000A"/>
          <w:kern w:val="1"/>
          <w:lang w:val="es-MX" w:eastAsia="ar-SA"/>
        </w:rPr>
        <w:t xml:space="preserve"> prepara y presenta a</w:t>
      </w:r>
      <w:r w:rsidR="00BB45A4">
        <w:rPr>
          <w:rFonts w:ascii="Calibri" w:eastAsia="Calibri" w:hAnsi="Myriad Pro" w:cs="Myriad Pro"/>
          <w:color w:val="00000A"/>
          <w:kern w:val="1"/>
          <w:lang w:val="es-MX" w:eastAsia="ar-SA"/>
        </w:rPr>
        <w:t xml:space="preserve"> la Alta Direcci</w:t>
      </w:r>
      <w:r w:rsidR="00BB45A4">
        <w:rPr>
          <w:rFonts w:ascii="Calibri" w:eastAsia="Calibri" w:hAnsi="Myriad Pro" w:cs="Myriad Pro"/>
          <w:color w:val="00000A"/>
          <w:kern w:val="1"/>
          <w:lang w:val="es-MX" w:eastAsia="ar-SA"/>
        </w:rPr>
        <w:t>ó</w:t>
      </w:r>
      <w:r w:rsidR="00BB45A4">
        <w:rPr>
          <w:rFonts w:ascii="Calibri" w:eastAsia="Calibri" w:hAnsi="Myriad Pro" w:cs="Myriad Pro"/>
          <w:color w:val="00000A"/>
          <w:kern w:val="1"/>
          <w:lang w:val="es-MX" w:eastAsia="ar-SA"/>
        </w:rPr>
        <w:t>n</w:t>
      </w:r>
      <w:r w:rsidRPr="00B12E0D">
        <w:rPr>
          <w:rFonts w:ascii="Calibri" w:eastAsia="Calibri" w:hAnsi="Myriad Pro" w:cs="Myriad Pro"/>
          <w:color w:val="00000A"/>
          <w:kern w:val="1"/>
          <w:lang w:val="es-MX" w:eastAsia="ar-SA"/>
        </w:rPr>
        <w:t xml:space="preserve"> de la EFS. El informe se basa en el formato de </w:t>
      </w:r>
      <w:r w:rsidR="00BB45A4">
        <w:rPr>
          <w:rFonts w:ascii="Calibri" w:eastAsia="Calibri" w:hAnsi="Myriad Pro" w:cs="Myriad Pro"/>
          <w:color w:val="00000A"/>
          <w:kern w:val="1"/>
          <w:lang w:val="es-MX" w:eastAsia="ar-SA"/>
        </w:rPr>
        <w:t xml:space="preserve">la </w:t>
      </w:r>
      <w:proofErr w:type="spellStart"/>
      <w:r w:rsidRPr="00B12E0D">
        <w:rPr>
          <w:rFonts w:ascii="Calibri" w:eastAsia="Calibri" w:hAnsi="Myriad Pro" w:cs="Myriad Pro"/>
          <w:color w:val="00000A"/>
          <w:kern w:val="1"/>
          <w:lang w:val="es-MX" w:eastAsia="ar-SA"/>
        </w:rPr>
        <w:t>iCAT</w:t>
      </w:r>
      <w:proofErr w:type="spellEnd"/>
      <w:r w:rsidR="00BB45A4">
        <w:rPr>
          <w:rFonts w:ascii="Calibri" w:eastAsia="Calibri" w:hAnsi="Myriad Pro" w:cs="Myriad Pro"/>
          <w:color w:val="00000A"/>
          <w:kern w:val="1"/>
          <w:lang w:val="es-MX" w:eastAsia="ar-SA"/>
        </w:rPr>
        <w:t>,</w:t>
      </w:r>
      <w:r w:rsidRPr="00B12E0D">
        <w:rPr>
          <w:rFonts w:ascii="Calibri" w:eastAsia="Calibri" w:hAnsi="Myriad Pro" w:cs="Myriad Pro"/>
          <w:color w:val="00000A"/>
          <w:kern w:val="1"/>
          <w:lang w:val="es-MX" w:eastAsia="ar-SA"/>
        </w:rPr>
        <w:t xml:space="preserve"> llenado por el equipo de </w:t>
      </w:r>
      <w:r w:rsidR="00BB45A4">
        <w:rPr>
          <w:rFonts w:ascii="Calibri" w:eastAsia="Calibri" w:hAnsi="Myriad Pro" w:cs="Myriad Pro"/>
          <w:color w:val="00000A"/>
          <w:kern w:val="1"/>
          <w:lang w:val="es-MX" w:eastAsia="ar-SA"/>
        </w:rPr>
        <w:t>la misma,</w:t>
      </w:r>
      <w:r w:rsidR="00BB45A4" w:rsidRPr="00B12E0D">
        <w:rPr>
          <w:rFonts w:ascii="Calibri" w:eastAsia="Calibri" w:hAnsi="Myriad Pro" w:cs="Myriad Pro"/>
          <w:color w:val="00000A"/>
          <w:kern w:val="1"/>
          <w:lang w:val="es-MX" w:eastAsia="ar-SA"/>
        </w:rPr>
        <w:t xml:space="preserve"> </w:t>
      </w:r>
      <w:r w:rsidRPr="00B12E0D">
        <w:rPr>
          <w:rFonts w:ascii="Calibri" w:eastAsia="Calibri" w:hAnsi="Myriad Pro" w:cs="Myriad Pro"/>
          <w:color w:val="00000A"/>
          <w:kern w:val="1"/>
          <w:lang w:val="es-MX" w:eastAsia="ar-SA"/>
        </w:rPr>
        <w:t>y toda la informaci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n que el equipo hay</w:t>
      </w:r>
      <w:r w:rsidR="00BB45A4">
        <w:rPr>
          <w:rFonts w:ascii="Calibri" w:eastAsia="Calibri" w:hAnsi="Myriad Pro" w:cs="Myriad Pro"/>
          <w:color w:val="00000A"/>
          <w:kern w:val="1"/>
          <w:lang w:val="es-MX" w:eastAsia="ar-SA"/>
        </w:rPr>
        <w:t>a</w:t>
      </w:r>
      <w:r w:rsidRPr="00B12E0D">
        <w:rPr>
          <w:rFonts w:ascii="Calibri" w:eastAsia="Calibri" w:hAnsi="Myriad Pro" w:cs="Myriad Pro"/>
          <w:color w:val="00000A"/>
          <w:kern w:val="1"/>
          <w:lang w:val="es-MX" w:eastAsia="ar-SA"/>
        </w:rPr>
        <w:t xml:space="preserve"> recopilado de diversas fuentes durante la realizaci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n de</w:t>
      </w:r>
      <w:r w:rsidR="00BB45A4">
        <w:rPr>
          <w:rFonts w:ascii="Calibri" w:eastAsia="Calibri" w:hAnsi="Myriad Pro" w:cs="Myriad Pro"/>
          <w:color w:val="00000A"/>
          <w:kern w:val="1"/>
          <w:lang w:val="es-MX" w:eastAsia="ar-SA"/>
        </w:rPr>
        <w:t xml:space="preserve"> la</w:t>
      </w:r>
      <w:r w:rsidRPr="00B12E0D">
        <w:rPr>
          <w:rFonts w:ascii="Calibri" w:eastAsia="Calibri" w:hAnsi="Myriad Pro" w:cs="Myriad Pro"/>
          <w:color w:val="00000A"/>
          <w:kern w:val="1"/>
          <w:lang w:val="es-MX" w:eastAsia="ar-SA"/>
        </w:rPr>
        <w:t xml:space="preserve"> </w:t>
      </w:r>
      <w:proofErr w:type="spellStart"/>
      <w:r w:rsidRPr="00B12E0D">
        <w:rPr>
          <w:rFonts w:ascii="Calibri" w:eastAsia="Calibri" w:hAnsi="Myriad Pro" w:cs="Myriad Pro"/>
          <w:color w:val="00000A"/>
          <w:kern w:val="1"/>
          <w:lang w:val="es-MX" w:eastAsia="ar-SA"/>
        </w:rPr>
        <w:t>iCAT</w:t>
      </w:r>
      <w:proofErr w:type="spellEnd"/>
      <w:r w:rsidRPr="00B12E0D">
        <w:rPr>
          <w:rFonts w:ascii="Calibri" w:eastAsia="Calibri" w:hAnsi="Myriad Pro" w:cs="Myriad Pro"/>
          <w:color w:val="00000A"/>
          <w:kern w:val="1"/>
          <w:lang w:val="es-MX" w:eastAsia="ar-SA"/>
        </w:rPr>
        <w:t xml:space="preserve">.  </w:t>
      </w:r>
    </w:p>
    <w:p w:rsidR="00F97F58" w:rsidRPr="00B12E0D" w:rsidRDefault="00F97F58" w:rsidP="00F97F58">
      <w:pPr>
        <w:suppressAutoHyphens/>
        <w:spacing w:after="240" w:line="100" w:lineRule="atLeast"/>
        <w:jc w:val="both"/>
        <w:rPr>
          <w:rFonts w:ascii="Calibri" w:eastAsia="Calibri" w:hAnsi="Myriad Pro" w:cs="Myriad Pro"/>
          <w:color w:val="00000A"/>
          <w:kern w:val="1"/>
          <w:lang w:val="es-MX" w:eastAsia="ar-SA"/>
        </w:rPr>
      </w:pPr>
      <w:r w:rsidRPr="00B12E0D">
        <w:rPr>
          <w:rFonts w:ascii="Calibri" w:eastAsia="Calibri" w:hAnsi="Myriad Pro" w:cs="Myriad Pro"/>
          <w:color w:val="00000A"/>
          <w:kern w:val="1"/>
          <w:lang w:val="es-MX" w:eastAsia="ar-SA"/>
        </w:rPr>
        <w:t>Este informe tiene como objetivo presentar una visi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 xml:space="preserve">n global del estado de la materia en </w:t>
      </w:r>
      <w:r w:rsidR="00BB45A4">
        <w:rPr>
          <w:rFonts w:ascii="Calibri" w:eastAsia="Calibri" w:hAnsi="Myriad Pro" w:cs="Myriad Pro"/>
          <w:color w:val="00000A"/>
          <w:kern w:val="1"/>
          <w:lang w:val="es-MX" w:eastAsia="ar-SA"/>
        </w:rPr>
        <w:t>la</w:t>
      </w:r>
      <w:r w:rsidRPr="00B12E0D">
        <w:rPr>
          <w:rFonts w:ascii="Calibri" w:eastAsia="Calibri" w:hAnsi="Myriad Pro" w:cs="Myriad Pro"/>
          <w:color w:val="00000A"/>
          <w:kern w:val="1"/>
          <w:lang w:val="es-MX" w:eastAsia="ar-SA"/>
        </w:rPr>
        <w:t xml:space="preserve"> EFS en lo referente a los requisitos de </w:t>
      </w:r>
      <w:r w:rsidR="00BB45A4">
        <w:rPr>
          <w:rFonts w:ascii="Calibri" w:eastAsia="Calibri" w:hAnsi="Myriad Pro" w:cs="Myriad Pro"/>
          <w:color w:val="00000A"/>
          <w:kern w:val="1"/>
          <w:lang w:val="es-MX" w:eastAsia="ar-SA"/>
        </w:rPr>
        <w:t>N</w:t>
      </w:r>
      <w:r w:rsidRPr="00B12E0D">
        <w:rPr>
          <w:rFonts w:ascii="Calibri" w:eastAsia="Calibri" w:hAnsi="Myriad Pro" w:cs="Myriad Pro"/>
          <w:color w:val="00000A"/>
          <w:kern w:val="1"/>
          <w:lang w:val="es-MX" w:eastAsia="ar-SA"/>
        </w:rPr>
        <w:t xml:space="preserve">ivel 2 y </w:t>
      </w:r>
      <w:r w:rsidR="00BB45A4">
        <w:rPr>
          <w:rFonts w:ascii="Calibri" w:eastAsia="Calibri" w:hAnsi="Myriad Pro" w:cs="Myriad Pro"/>
          <w:color w:val="00000A"/>
          <w:kern w:val="1"/>
          <w:lang w:val="es-MX" w:eastAsia="ar-SA"/>
        </w:rPr>
        <w:t>N</w:t>
      </w:r>
      <w:r w:rsidRPr="00B12E0D">
        <w:rPr>
          <w:rFonts w:ascii="Calibri" w:eastAsia="Calibri" w:hAnsi="Myriad Pro" w:cs="Myriad Pro"/>
          <w:color w:val="00000A"/>
          <w:kern w:val="1"/>
          <w:lang w:val="es-MX" w:eastAsia="ar-SA"/>
        </w:rPr>
        <w:t xml:space="preserve">ivel 4 de </w:t>
      </w:r>
      <w:r w:rsidR="00BB45A4">
        <w:rPr>
          <w:rFonts w:ascii="Calibri" w:eastAsia="Calibri" w:hAnsi="Myriad Pro" w:cs="Myriad Pro"/>
          <w:color w:val="00000A"/>
          <w:kern w:val="1"/>
          <w:lang w:val="es-MX" w:eastAsia="ar-SA"/>
        </w:rPr>
        <w:t xml:space="preserve">las </w:t>
      </w:r>
      <w:proofErr w:type="spellStart"/>
      <w:r w:rsidRPr="00B12E0D">
        <w:rPr>
          <w:rFonts w:ascii="Calibri" w:eastAsia="Calibri" w:hAnsi="Myriad Pro" w:cs="Myriad Pro"/>
          <w:color w:val="00000A"/>
          <w:kern w:val="1"/>
          <w:lang w:val="es-MX" w:eastAsia="ar-SA"/>
        </w:rPr>
        <w:t>ISSAI</w:t>
      </w:r>
      <w:r w:rsidR="00BB45A4">
        <w:rPr>
          <w:rFonts w:ascii="Calibri" w:eastAsia="Calibri" w:hAnsi="Myriad Pro" w:cs="Myriad Pro"/>
          <w:color w:val="00000A"/>
          <w:kern w:val="1"/>
          <w:lang w:val="es-MX" w:eastAsia="ar-SA"/>
        </w:rPr>
        <w:t>s</w:t>
      </w:r>
      <w:proofErr w:type="spellEnd"/>
      <w:r w:rsidRPr="00B12E0D">
        <w:rPr>
          <w:rFonts w:ascii="Calibri" w:eastAsia="Calibri" w:hAnsi="Myriad Pro" w:cs="Myriad Pro"/>
          <w:color w:val="00000A"/>
          <w:kern w:val="1"/>
          <w:lang w:val="es-MX" w:eastAsia="ar-SA"/>
        </w:rPr>
        <w:t>.  El informe tambi</w:t>
      </w:r>
      <w:r w:rsidRPr="00B12E0D">
        <w:rPr>
          <w:rFonts w:ascii="Calibri" w:eastAsia="Calibri" w:hAnsi="Myriad Pro" w:cs="Myriad Pro"/>
          <w:color w:val="00000A"/>
          <w:kern w:val="1"/>
          <w:lang w:val="es-MX" w:eastAsia="ar-SA"/>
        </w:rPr>
        <w:t>é</w:t>
      </w:r>
      <w:r w:rsidRPr="00B12E0D">
        <w:rPr>
          <w:rFonts w:ascii="Calibri" w:eastAsia="Calibri" w:hAnsi="Myriad Pro" w:cs="Myriad Pro"/>
          <w:color w:val="00000A"/>
          <w:kern w:val="1"/>
          <w:lang w:val="es-MX" w:eastAsia="ar-SA"/>
        </w:rPr>
        <w:t>n analizar</w:t>
      </w:r>
      <w:r w:rsidRPr="00B12E0D">
        <w:rPr>
          <w:rFonts w:ascii="Calibri" w:eastAsia="Calibri" w:hAnsi="Myriad Pro" w:cs="Myriad Pro"/>
          <w:color w:val="00000A"/>
          <w:kern w:val="1"/>
          <w:lang w:val="es-MX" w:eastAsia="ar-SA"/>
        </w:rPr>
        <w:t>á</w:t>
      </w:r>
      <w:r w:rsidRPr="00B12E0D">
        <w:rPr>
          <w:rFonts w:ascii="Calibri" w:eastAsia="Calibri" w:hAnsi="Myriad Pro" w:cs="Myriad Pro"/>
          <w:color w:val="00000A"/>
          <w:kern w:val="1"/>
          <w:lang w:val="es-MX" w:eastAsia="ar-SA"/>
        </w:rPr>
        <w:t xml:space="preserve"> los temas a nivel EFS y los asuntos de nivel de auditor</w:t>
      </w:r>
      <w:r w:rsidRPr="00B12E0D">
        <w:rPr>
          <w:rFonts w:ascii="Calibri" w:eastAsia="Calibri" w:hAnsi="Myriad Pro" w:cs="Myriad Pro"/>
          <w:color w:val="00000A"/>
          <w:kern w:val="1"/>
          <w:lang w:val="es-MX" w:eastAsia="ar-SA"/>
        </w:rPr>
        <w:t>í</w:t>
      </w:r>
      <w:r w:rsidRPr="00B12E0D">
        <w:rPr>
          <w:rFonts w:ascii="Calibri" w:eastAsia="Calibri" w:hAnsi="Myriad Pro" w:cs="Myriad Pro"/>
          <w:color w:val="00000A"/>
          <w:kern w:val="1"/>
          <w:lang w:val="es-MX" w:eastAsia="ar-SA"/>
        </w:rPr>
        <w:t xml:space="preserve">a individual y en la </w:t>
      </w:r>
      <w:r w:rsidR="00CF14CA">
        <w:rPr>
          <w:rFonts w:cstheme="minorHAnsi"/>
          <w:lang w:val="es-MX"/>
        </w:rPr>
        <w:t>aplicación</w:t>
      </w:r>
      <w:r w:rsidR="00CF14CA" w:rsidRPr="00B12E0D">
        <w:rPr>
          <w:rFonts w:ascii="Calibri" w:eastAsia="Calibri" w:hAnsi="Myriad Pro" w:cs="Myriad Pro"/>
          <w:color w:val="00000A"/>
          <w:kern w:val="1"/>
          <w:lang w:val="es-MX" w:eastAsia="ar-SA"/>
        </w:rPr>
        <w:t xml:space="preserve"> </w:t>
      </w:r>
      <w:r w:rsidRPr="00B12E0D">
        <w:rPr>
          <w:rFonts w:ascii="Calibri" w:eastAsia="Calibri" w:hAnsi="Myriad Pro" w:cs="Myriad Pro"/>
          <w:color w:val="00000A"/>
          <w:kern w:val="1"/>
          <w:lang w:val="es-MX" w:eastAsia="ar-SA"/>
        </w:rPr>
        <w:t>del marco. El informe est</w:t>
      </w:r>
      <w:r w:rsidRPr="00B12E0D">
        <w:rPr>
          <w:rFonts w:ascii="Calibri" w:eastAsia="Calibri" w:hAnsi="Myriad Pro" w:cs="Myriad Pro"/>
          <w:color w:val="00000A"/>
          <w:kern w:val="1"/>
          <w:lang w:val="es-MX" w:eastAsia="ar-SA"/>
        </w:rPr>
        <w:t>á</w:t>
      </w:r>
      <w:r w:rsidRPr="00B12E0D">
        <w:rPr>
          <w:rFonts w:ascii="Calibri" w:eastAsia="Calibri" w:hAnsi="Myriad Pro" w:cs="Myriad Pro"/>
          <w:color w:val="00000A"/>
          <w:kern w:val="1"/>
          <w:lang w:val="es-MX" w:eastAsia="ar-SA"/>
        </w:rPr>
        <w:t xml:space="preserve"> previsto para ofrecer </w:t>
      </w:r>
      <w:r w:rsidR="00BB45A4">
        <w:rPr>
          <w:rFonts w:ascii="Calibri" w:eastAsia="Calibri" w:hAnsi="Myriad Pro" w:cs="Myriad Pro"/>
          <w:color w:val="00000A"/>
          <w:kern w:val="1"/>
          <w:lang w:val="es-MX" w:eastAsia="ar-SA"/>
        </w:rPr>
        <w:t xml:space="preserve">al </w:t>
      </w:r>
      <w:r w:rsidR="00BB45A4">
        <w:rPr>
          <w:rFonts w:ascii="Calibri" w:eastAsia="Calibri" w:hAnsi="Myriad Pro" w:cs="Myriad Pro"/>
          <w:color w:val="00000A"/>
          <w:kern w:val="1"/>
          <w:lang w:val="es-MX" w:eastAsia="ar-SA"/>
        </w:rPr>
        <w:t>á</w:t>
      </w:r>
      <w:r w:rsidR="00BB45A4">
        <w:rPr>
          <w:rFonts w:ascii="Calibri" w:eastAsia="Calibri" w:hAnsi="Myriad Pro" w:cs="Myriad Pro"/>
          <w:color w:val="00000A"/>
          <w:kern w:val="1"/>
          <w:lang w:val="es-MX" w:eastAsia="ar-SA"/>
        </w:rPr>
        <w:t>rea de gesti</w:t>
      </w:r>
      <w:r w:rsidR="00BB45A4">
        <w:rPr>
          <w:rFonts w:ascii="Calibri" w:eastAsia="Calibri" w:hAnsi="Myriad Pro" w:cs="Myriad Pro"/>
          <w:color w:val="00000A"/>
          <w:kern w:val="1"/>
          <w:lang w:val="es-MX" w:eastAsia="ar-SA"/>
        </w:rPr>
        <w:t>ó</w:t>
      </w:r>
      <w:r w:rsidR="00BB45A4">
        <w:rPr>
          <w:rFonts w:ascii="Calibri" w:eastAsia="Calibri" w:hAnsi="Myriad Pro" w:cs="Myriad Pro"/>
          <w:color w:val="00000A"/>
          <w:kern w:val="1"/>
          <w:lang w:val="es-MX" w:eastAsia="ar-SA"/>
        </w:rPr>
        <w:t xml:space="preserve">n </w:t>
      </w:r>
      <w:r w:rsidRPr="00B12E0D">
        <w:rPr>
          <w:rFonts w:ascii="Calibri" w:eastAsia="Calibri" w:hAnsi="Myriad Pro" w:cs="Myriad Pro"/>
          <w:color w:val="00000A"/>
          <w:kern w:val="1"/>
          <w:lang w:val="es-MX" w:eastAsia="ar-SA"/>
        </w:rPr>
        <w:t>de la EFS la informaci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n necesaria para decidir sobre la estrategia de implementaci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 xml:space="preserve">n de las </w:t>
      </w:r>
      <w:proofErr w:type="spellStart"/>
      <w:r w:rsidRPr="00B12E0D">
        <w:rPr>
          <w:rFonts w:ascii="Calibri" w:eastAsia="Calibri" w:hAnsi="Myriad Pro" w:cs="Myriad Pro"/>
          <w:color w:val="00000A"/>
          <w:kern w:val="1"/>
          <w:lang w:val="es-MX" w:eastAsia="ar-SA"/>
        </w:rPr>
        <w:t>ISSAIs</w:t>
      </w:r>
      <w:proofErr w:type="spellEnd"/>
      <w:r w:rsidRPr="00B12E0D">
        <w:rPr>
          <w:rFonts w:ascii="Calibri" w:eastAsia="Calibri" w:hAnsi="Myriad Pro" w:cs="Myriad Pro"/>
          <w:color w:val="00000A"/>
          <w:kern w:val="1"/>
          <w:lang w:val="es-MX" w:eastAsia="ar-SA"/>
        </w:rPr>
        <w:t xml:space="preserve">. </w:t>
      </w:r>
    </w:p>
    <w:p w:rsidR="00F97F58" w:rsidRPr="00B12E0D" w:rsidRDefault="00F97F58" w:rsidP="00F97F58">
      <w:pPr>
        <w:suppressAutoHyphens/>
        <w:spacing w:after="240" w:line="100" w:lineRule="atLeast"/>
        <w:jc w:val="both"/>
        <w:rPr>
          <w:rFonts w:ascii="Times New Roman" w:eastAsia="Calibri" w:hAnsi="Myriad Pro" w:cs="Myriad Pro"/>
          <w:color w:val="000000"/>
          <w:kern w:val="1"/>
          <w:lang w:val="es-MX" w:eastAsia="ar-SA"/>
        </w:rPr>
      </w:pPr>
      <w:r w:rsidRPr="00B12E0D">
        <w:rPr>
          <w:rFonts w:ascii="Calibri" w:eastAsia="Calibri" w:hAnsi="Myriad Pro" w:cs="Myriad Pro"/>
          <w:color w:val="00000A"/>
          <w:kern w:val="1"/>
          <w:lang w:val="es-MX" w:eastAsia="ar-SA"/>
        </w:rPr>
        <w:t xml:space="preserve">Antes de escribir el </w:t>
      </w:r>
      <w:r w:rsidR="009D7E19">
        <w:rPr>
          <w:rFonts w:ascii="Calibri" w:eastAsia="Calibri" w:hAnsi="Myriad Pro" w:cs="Myriad Pro"/>
          <w:color w:val="00000A"/>
          <w:kern w:val="1"/>
          <w:lang w:val="es-MX" w:eastAsia="ar-SA"/>
        </w:rPr>
        <w:t>I</w:t>
      </w:r>
      <w:r w:rsidRPr="00B12E0D">
        <w:rPr>
          <w:rFonts w:ascii="Calibri" w:eastAsia="Calibri" w:hAnsi="Myriad Pro" w:cs="Myriad Pro"/>
          <w:color w:val="00000A"/>
          <w:kern w:val="1"/>
          <w:lang w:val="es-MX" w:eastAsia="ar-SA"/>
        </w:rPr>
        <w:t xml:space="preserve">nforme de </w:t>
      </w:r>
      <w:r w:rsidR="009D7E19">
        <w:rPr>
          <w:rFonts w:ascii="Calibri" w:eastAsia="Calibri" w:hAnsi="Myriad Pro" w:cs="Myriad Pro"/>
          <w:color w:val="00000A"/>
          <w:kern w:val="1"/>
          <w:lang w:val="es-MX" w:eastAsia="ar-SA"/>
        </w:rPr>
        <w:t>E</w:t>
      </w:r>
      <w:r w:rsidRPr="00B12E0D">
        <w:rPr>
          <w:rFonts w:ascii="Calibri" w:eastAsia="Calibri" w:hAnsi="Myriad Pro" w:cs="Myriad Pro"/>
          <w:color w:val="00000A"/>
          <w:kern w:val="1"/>
          <w:lang w:val="es-MX" w:eastAsia="ar-SA"/>
        </w:rPr>
        <w:t>valuaci</w:t>
      </w:r>
      <w:r w:rsidRPr="00B12E0D">
        <w:rPr>
          <w:rFonts w:ascii="Calibri" w:eastAsia="Calibri" w:hAnsi="Myriad Pro" w:cs="Myriad Pro"/>
          <w:color w:val="00000A"/>
          <w:kern w:val="1"/>
          <w:lang w:val="es-MX" w:eastAsia="ar-SA"/>
        </w:rPr>
        <w:t>ó</w:t>
      </w:r>
      <w:r w:rsidRPr="00B12E0D">
        <w:rPr>
          <w:rFonts w:ascii="Calibri" w:eastAsia="Calibri" w:hAnsi="Myriad Pro" w:cs="Myriad Pro"/>
          <w:color w:val="00000A"/>
          <w:kern w:val="1"/>
          <w:lang w:val="es-MX" w:eastAsia="ar-SA"/>
        </w:rPr>
        <w:t xml:space="preserve">n de </w:t>
      </w:r>
      <w:r w:rsidR="009D7E19">
        <w:rPr>
          <w:rFonts w:ascii="Calibri" w:eastAsia="Calibri" w:hAnsi="Myriad Pro" w:cs="Myriad Pro"/>
          <w:color w:val="00000A"/>
          <w:kern w:val="1"/>
          <w:lang w:val="es-MX" w:eastAsia="ar-SA"/>
        </w:rPr>
        <w:t>C</w:t>
      </w:r>
      <w:r w:rsidRPr="00B12E0D">
        <w:rPr>
          <w:rFonts w:ascii="Calibri" w:eastAsia="Calibri" w:hAnsi="Myriad Pro" w:cs="Myriad Pro"/>
          <w:color w:val="00000A"/>
          <w:kern w:val="1"/>
          <w:lang w:val="es-MX" w:eastAsia="ar-SA"/>
        </w:rPr>
        <w:t xml:space="preserve">umplimiento de </w:t>
      </w:r>
      <w:r w:rsidR="009D7E19">
        <w:rPr>
          <w:rFonts w:ascii="Calibri" w:eastAsia="Calibri" w:hAnsi="Myriad Pro" w:cs="Myriad Pro"/>
          <w:color w:val="00000A"/>
          <w:kern w:val="1"/>
          <w:lang w:val="es-MX" w:eastAsia="ar-SA"/>
        </w:rPr>
        <w:t xml:space="preserve">las </w:t>
      </w:r>
      <w:proofErr w:type="spellStart"/>
      <w:r w:rsidRPr="00B12E0D">
        <w:rPr>
          <w:rFonts w:ascii="Calibri" w:eastAsia="Calibri" w:hAnsi="Myriad Pro" w:cs="Myriad Pro"/>
          <w:color w:val="00000A"/>
          <w:kern w:val="1"/>
          <w:lang w:val="es-MX" w:eastAsia="ar-SA"/>
        </w:rPr>
        <w:t>ISSAI</w:t>
      </w:r>
      <w:r w:rsidR="009D7E19">
        <w:rPr>
          <w:rFonts w:ascii="Calibri" w:eastAsia="Calibri" w:hAnsi="Myriad Pro" w:cs="Myriad Pro"/>
          <w:color w:val="00000A"/>
          <w:kern w:val="1"/>
          <w:lang w:val="es-MX" w:eastAsia="ar-SA"/>
        </w:rPr>
        <w:t>s</w:t>
      </w:r>
      <w:proofErr w:type="spellEnd"/>
      <w:r w:rsidRPr="00B12E0D">
        <w:rPr>
          <w:rFonts w:ascii="Calibri" w:eastAsia="Calibri" w:hAnsi="Myriad Pro" w:cs="Myriad Pro"/>
          <w:color w:val="00000A"/>
          <w:kern w:val="1"/>
          <w:lang w:val="es-MX" w:eastAsia="ar-SA"/>
        </w:rPr>
        <w:t xml:space="preserve">, el equipo de </w:t>
      </w:r>
      <w:r w:rsidR="009D7E19">
        <w:rPr>
          <w:rFonts w:ascii="Calibri" w:eastAsia="Calibri" w:hAnsi="Myriad Pro" w:cs="Myriad Pro"/>
          <w:color w:val="00000A"/>
          <w:kern w:val="1"/>
          <w:lang w:val="es-MX" w:eastAsia="ar-SA"/>
        </w:rPr>
        <w:t xml:space="preserve">la </w:t>
      </w:r>
      <w:proofErr w:type="spellStart"/>
      <w:r w:rsidRPr="00B12E0D">
        <w:rPr>
          <w:rFonts w:ascii="Calibri" w:eastAsia="Calibri" w:hAnsi="Myriad Pro" w:cs="Myriad Pro"/>
          <w:color w:val="00000A"/>
          <w:kern w:val="1"/>
          <w:lang w:val="es-MX" w:eastAsia="ar-SA"/>
        </w:rPr>
        <w:t>iCAT</w:t>
      </w:r>
      <w:proofErr w:type="spellEnd"/>
      <w:r w:rsidRPr="00B12E0D">
        <w:rPr>
          <w:rFonts w:ascii="Calibri" w:eastAsia="Calibri" w:hAnsi="Myriad Pro" w:cs="Myriad Pro"/>
          <w:color w:val="00000A"/>
          <w:kern w:val="1"/>
          <w:lang w:val="es-MX" w:eastAsia="ar-SA"/>
        </w:rPr>
        <w:t xml:space="preserve"> necesita completar los dos procedimientos siguientes:</w:t>
      </w:r>
    </w:p>
    <w:p w:rsidR="00F97F58" w:rsidRPr="00B12E0D" w:rsidRDefault="00F97F58" w:rsidP="000773F4">
      <w:pPr>
        <w:numPr>
          <w:ilvl w:val="0"/>
          <w:numId w:val="85"/>
        </w:numPr>
        <w:suppressAutoHyphens/>
        <w:spacing w:after="0" w:line="100" w:lineRule="atLeast"/>
        <w:rPr>
          <w:rFonts w:ascii="Calibri" w:eastAsia="Times New Roman" w:hAnsi="Times New Roman" w:cs="Times New Roman"/>
          <w:kern w:val="2"/>
          <w:lang w:val="es-MX" w:eastAsia="ar-SA"/>
        </w:rPr>
      </w:pPr>
      <w:r w:rsidRPr="00B12E0D">
        <w:rPr>
          <w:rFonts w:ascii="Calibri" w:eastAsia="Times New Roman" w:hAnsi="Times New Roman" w:cs="Times New Roman"/>
          <w:kern w:val="2"/>
          <w:lang w:val="es-MX" w:eastAsia="ar-SA"/>
        </w:rPr>
        <w:t xml:space="preserve">Los </w:t>
      </w:r>
      <w:r w:rsidR="00CF14CA">
        <w:rPr>
          <w:rFonts w:ascii="Calibri" w:eastAsia="Times New Roman" w:hAnsi="Times New Roman" w:cs="Times New Roman"/>
          <w:kern w:val="2"/>
          <w:lang w:val="es-MX" w:eastAsia="ar-SA"/>
        </w:rPr>
        <w:t>resultados</w:t>
      </w:r>
      <w:r w:rsidR="00CF14CA" w:rsidRPr="00B12E0D">
        <w:rPr>
          <w:rFonts w:ascii="Calibri" w:eastAsia="Times New Roman" w:hAnsi="Times New Roman" w:cs="Times New Roman"/>
          <w:kern w:val="2"/>
          <w:lang w:val="es-MX" w:eastAsia="ar-SA"/>
        </w:rPr>
        <w:t xml:space="preserve"> </w:t>
      </w:r>
      <w:r w:rsidRPr="00B12E0D">
        <w:rPr>
          <w:rFonts w:ascii="Calibri" w:eastAsia="Times New Roman" w:hAnsi="Times New Roman" w:cs="Times New Roman"/>
          <w:kern w:val="2"/>
          <w:lang w:val="es-MX" w:eastAsia="ar-SA"/>
        </w:rPr>
        <w:t>de</w:t>
      </w:r>
      <w:r w:rsidR="009D7E19">
        <w:rPr>
          <w:rFonts w:ascii="Calibri" w:eastAsia="Times New Roman" w:hAnsi="Times New Roman" w:cs="Times New Roman"/>
          <w:kern w:val="2"/>
          <w:lang w:val="es-MX" w:eastAsia="ar-SA"/>
        </w:rPr>
        <w:t xml:space="preserve"> la</w:t>
      </w:r>
      <w:r w:rsidRPr="00B12E0D">
        <w:rPr>
          <w:rFonts w:ascii="Calibri" w:eastAsia="Times New Roman" w:hAnsi="Times New Roman" w:cs="Times New Roman"/>
          <w:kern w:val="2"/>
          <w:lang w:val="es-MX" w:eastAsia="ar-SA"/>
        </w:rPr>
        <w:t xml:space="preserve"> </w:t>
      </w:r>
      <w:proofErr w:type="spellStart"/>
      <w:r w:rsidRPr="00B12E0D">
        <w:rPr>
          <w:rFonts w:ascii="Calibri" w:eastAsia="Times New Roman" w:hAnsi="Times New Roman" w:cs="Times New Roman"/>
          <w:kern w:val="2"/>
          <w:lang w:val="es-MX" w:eastAsia="ar-SA"/>
        </w:rPr>
        <w:t>iCAT</w:t>
      </w:r>
      <w:proofErr w:type="spellEnd"/>
      <w:r w:rsidRPr="00B12E0D">
        <w:rPr>
          <w:rFonts w:ascii="Calibri" w:eastAsia="Times New Roman" w:hAnsi="Times New Roman" w:cs="Times New Roman"/>
          <w:kern w:val="2"/>
          <w:lang w:val="es-MX" w:eastAsia="ar-SA"/>
        </w:rPr>
        <w:t xml:space="preserve"> en el </w:t>
      </w:r>
      <w:r w:rsidR="009D7E19">
        <w:rPr>
          <w:rFonts w:ascii="Calibri" w:eastAsia="Times New Roman" w:hAnsi="Times New Roman" w:cs="Times New Roman"/>
          <w:kern w:val="2"/>
          <w:lang w:val="es-MX" w:eastAsia="ar-SA"/>
        </w:rPr>
        <w:t>N</w:t>
      </w:r>
      <w:r w:rsidRPr="00B12E0D">
        <w:rPr>
          <w:rFonts w:ascii="Calibri" w:eastAsia="Times New Roman" w:hAnsi="Times New Roman" w:cs="Times New Roman"/>
          <w:kern w:val="2"/>
          <w:lang w:val="es-MX" w:eastAsia="ar-SA"/>
        </w:rPr>
        <w:t>ivel 4 deben c</w:t>
      </w:r>
      <w:r w:rsidR="009D7E19">
        <w:rPr>
          <w:rFonts w:ascii="Calibri" w:eastAsia="Times New Roman" w:hAnsi="Times New Roman" w:cs="Times New Roman"/>
          <w:kern w:val="2"/>
          <w:lang w:val="es-MX" w:eastAsia="ar-SA"/>
        </w:rPr>
        <w:t>lasificarse</w:t>
      </w:r>
      <w:r w:rsidRPr="00B12E0D">
        <w:rPr>
          <w:rFonts w:ascii="Calibri" w:eastAsia="Times New Roman" w:hAnsi="Times New Roman" w:cs="Times New Roman"/>
          <w:kern w:val="2"/>
          <w:lang w:val="es-MX" w:eastAsia="ar-SA"/>
        </w:rPr>
        <w:t xml:space="preserve"> en t</w:t>
      </w:r>
      <w:r w:rsidRPr="00B12E0D">
        <w:rPr>
          <w:rFonts w:ascii="Calibri" w:eastAsia="Times New Roman" w:hAnsi="Times New Roman" w:cs="Times New Roman"/>
          <w:kern w:val="2"/>
          <w:lang w:val="es-MX" w:eastAsia="ar-SA"/>
        </w:rPr>
        <w:t>é</w:t>
      </w:r>
      <w:r w:rsidRPr="00B12E0D">
        <w:rPr>
          <w:rFonts w:ascii="Calibri" w:eastAsia="Times New Roman" w:hAnsi="Times New Roman" w:cs="Times New Roman"/>
          <w:kern w:val="2"/>
          <w:lang w:val="es-MX" w:eastAsia="ar-SA"/>
        </w:rPr>
        <w:t>rminos de las etapas de la auditor</w:t>
      </w:r>
      <w:r w:rsidRPr="00B12E0D">
        <w:rPr>
          <w:rFonts w:ascii="Calibri" w:eastAsia="Times New Roman" w:hAnsi="Times New Roman" w:cs="Times New Roman"/>
          <w:kern w:val="2"/>
          <w:lang w:val="es-MX" w:eastAsia="ar-SA"/>
        </w:rPr>
        <w:t>í</w:t>
      </w:r>
      <w:r w:rsidRPr="00B12E0D">
        <w:rPr>
          <w:rFonts w:ascii="Calibri" w:eastAsia="Times New Roman" w:hAnsi="Times New Roman" w:cs="Times New Roman"/>
          <w:kern w:val="2"/>
          <w:lang w:val="es-MX" w:eastAsia="ar-SA"/>
        </w:rPr>
        <w:t>a.</w:t>
      </w:r>
    </w:p>
    <w:p w:rsidR="00F97F58" w:rsidRPr="00B12E0D" w:rsidRDefault="00F97F58" w:rsidP="000773F4">
      <w:pPr>
        <w:numPr>
          <w:ilvl w:val="0"/>
          <w:numId w:val="85"/>
        </w:numPr>
        <w:suppressAutoHyphens/>
        <w:spacing w:after="0" w:line="100" w:lineRule="atLeast"/>
        <w:rPr>
          <w:rFonts w:ascii="Calibri" w:eastAsia="Times New Roman" w:hAnsi="Times New Roman" w:cs="Times New Roman"/>
          <w:kern w:val="2"/>
          <w:lang w:val="es-MX" w:eastAsia="ar-SA"/>
        </w:rPr>
      </w:pPr>
      <w:r w:rsidRPr="00B12E0D">
        <w:rPr>
          <w:rFonts w:ascii="Calibri" w:eastAsia="Times New Roman" w:hAnsi="Times New Roman" w:cs="Times New Roman"/>
          <w:kern w:val="2"/>
          <w:lang w:val="es-MX" w:eastAsia="ar-SA"/>
        </w:rPr>
        <w:t>Para cada etapa de la auditor</w:t>
      </w:r>
      <w:r w:rsidRPr="00B12E0D">
        <w:rPr>
          <w:rFonts w:ascii="Calibri" w:eastAsia="Times New Roman" w:hAnsi="Times New Roman" w:cs="Times New Roman"/>
          <w:kern w:val="2"/>
          <w:lang w:val="es-MX" w:eastAsia="ar-SA"/>
        </w:rPr>
        <w:t>í</w:t>
      </w:r>
      <w:r w:rsidRPr="00B12E0D">
        <w:rPr>
          <w:rFonts w:ascii="Calibri" w:eastAsia="Times New Roman" w:hAnsi="Times New Roman" w:cs="Times New Roman"/>
          <w:kern w:val="2"/>
          <w:lang w:val="es-MX" w:eastAsia="ar-SA"/>
        </w:rPr>
        <w:t>a deben agruparse los problemas sobre las causas comunes identificad</w:t>
      </w:r>
      <w:r w:rsidR="009D7E19">
        <w:rPr>
          <w:rFonts w:ascii="Calibri" w:eastAsia="Times New Roman" w:hAnsi="Times New Roman" w:cs="Times New Roman"/>
          <w:kern w:val="2"/>
          <w:lang w:val="es-MX" w:eastAsia="ar-SA"/>
        </w:rPr>
        <w:t>a</w:t>
      </w:r>
      <w:r w:rsidRPr="00B12E0D">
        <w:rPr>
          <w:rFonts w:ascii="Calibri" w:eastAsia="Times New Roman" w:hAnsi="Times New Roman" w:cs="Times New Roman"/>
          <w:kern w:val="2"/>
          <w:lang w:val="es-MX" w:eastAsia="ar-SA"/>
        </w:rPr>
        <w:t xml:space="preserve">s de </w:t>
      </w:r>
      <w:r w:rsidR="009D7E19">
        <w:rPr>
          <w:rFonts w:ascii="Calibri" w:eastAsia="Times New Roman" w:hAnsi="Times New Roman" w:cs="Times New Roman"/>
          <w:kern w:val="2"/>
          <w:lang w:val="es-MX" w:eastAsia="ar-SA"/>
        </w:rPr>
        <w:t>N</w:t>
      </w:r>
      <w:r w:rsidRPr="00B12E0D">
        <w:rPr>
          <w:rFonts w:ascii="Calibri" w:eastAsia="Times New Roman" w:hAnsi="Times New Roman" w:cs="Times New Roman"/>
          <w:kern w:val="2"/>
          <w:lang w:val="es-MX" w:eastAsia="ar-SA"/>
        </w:rPr>
        <w:t>ivel 2.</w:t>
      </w:r>
    </w:p>
    <w:p w:rsidR="00F97F58" w:rsidRPr="00B12E0D" w:rsidRDefault="00F97F58" w:rsidP="00F97F58">
      <w:pPr>
        <w:suppressAutoHyphens/>
        <w:spacing w:line="100" w:lineRule="atLeast"/>
        <w:ind w:left="720"/>
        <w:rPr>
          <w:rFonts w:ascii="Times New Roman" w:eastAsia="Times New Roman" w:hAnsi="Times New Roman" w:cs="Times New Roman"/>
          <w:kern w:val="2"/>
          <w:lang w:val="es-MX" w:eastAsia="ar-SA"/>
        </w:rPr>
      </w:pPr>
    </w:p>
    <w:p w:rsidR="00F97F58" w:rsidRPr="006069DF" w:rsidRDefault="00F97F58" w:rsidP="00F97F58">
      <w:pPr>
        <w:suppressAutoHyphens/>
        <w:spacing w:after="240" w:line="100" w:lineRule="atLeast"/>
        <w:jc w:val="both"/>
        <w:rPr>
          <w:rFonts w:ascii="Times New Roman" w:eastAsia="Calibri" w:hAnsi="Times New Roman" w:cs="Times New Roman"/>
          <w:color w:val="00000A"/>
          <w:kern w:val="1"/>
          <w:lang w:val="es-MX" w:eastAsia="ar-SA"/>
        </w:rPr>
      </w:pPr>
      <w:r w:rsidRPr="00B12E0D">
        <w:rPr>
          <w:rFonts w:ascii="Times New Roman" w:eastAsia="Calibri" w:hAnsi="Myriad Pro" w:cs="Myriad Pro"/>
          <w:color w:val="00000A"/>
          <w:kern w:val="1"/>
          <w:lang w:val="es-MX" w:eastAsia="ar-SA"/>
        </w:rPr>
        <w:t>En la parte anterior del cap</w:t>
      </w:r>
      <w:r w:rsidRPr="00B12E0D">
        <w:rPr>
          <w:rFonts w:ascii="Times New Roman" w:eastAsia="Calibri" w:hAnsi="Myriad Pro" w:cs="Myriad Pro"/>
          <w:color w:val="00000A"/>
          <w:kern w:val="1"/>
          <w:lang w:val="es-MX" w:eastAsia="ar-SA"/>
        </w:rPr>
        <w:t>í</w:t>
      </w:r>
      <w:r w:rsidRPr="00B12E0D">
        <w:rPr>
          <w:rFonts w:ascii="Times New Roman" w:eastAsia="Calibri" w:hAnsi="Myriad Pro" w:cs="Myriad Pro"/>
          <w:color w:val="00000A"/>
          <w:kern w:val="1"/>
          <w:lang w:val="es-MX" w:eastAsia="ar-SA"/>
        </w:rPr>
        <w:t xml:space="preserve">tulo hemos comprobado el estado de requisitos de </w:t>
      </w:r>
      <w:r w:rsidR="00BA5304">
        <w:rPr>
          <w:rFonts w:ascii="Times New Roman" w:eastAsia="Calibri" w:hAnsi="Myriad Pro" w:cs="Myriad Pro"/>
          <w:color w:val="00000A"/>
          <w:kern w:val="1"/>
          <w:lang w:val="es-MX" w:eastAsia="ar-SA"/>
        </w:rPr>
        <w:t>N</w:t>
      </w:r>
      <w:r w:rsidRPr="00B12E0D">
        <w:rPr>
          <w:rFonts w:ascii="Times New Roman" w:eastAsia="Calibri" w:hAnsi="Myriad Pro" w:cs="Myriad Pro"/>
          <w:color w:val="00000A"/>
          <w:kern w:val="1"/>
          <w:lang w:val="es-MX" w:eastAsia="ar-SA"/>
        </w:rPr>
        <w:t xml:space="preserve">ivel 2 y lo hemos vinculado con los </w:t>
      </w:r>
      <w:r w:rsidRPr="006069DF">
        <w:rPr>
          <w:rFonts w:ascii="Times New Roman" w:eastAsia="Calibri" w:hAnsi="Times New Roman" w:cs="Times New Roman"/>
          <w:color w:val="00000A"/>
          <w:kern w:val="1"/>
          <w:lang w:val="es-MX" w:eastAsia="ar-SA"/>
        </w:rPr>
        <w:t xml:space="preserve">resultados de cumplimiento de </w:t>
      </w:r>
      <w:r w:rsidR="00BA5304" w:rsidRPr="006069DF">
        <w:rPr>
          <w:rFonts w:ascii="Times New Roman" w:eastAsia="Calibri" w:hAnsi="Times New Roman" w:cs="Times New Roman"/>
          <w:color w:val="00000A"/>
          <w:kern w:val="1"/>
          <w:lang w:val="es-MX" w:eastAsia="ar-SA"/>
        </w:rPr>
        <w:t>N</w:t>
      </w:r>
      <w:r w:rsidRPr="006069DF">
        <w:rPr>
          <w:rFonts w:ascii="Times New Roman" w:eastAsia="Calibri" w:hAnsi="Times New Roman" w:cs="Times New Roman"/>
          <w:color w:val="00000A"/>
          <w:kern w:val="1"/>
          <w:lang w:val="es-MX" w:eastAsia="ar-SA"/>
        </w:rPr>
        <w:t xml:space="preserve">ivel 4.  El </w:t>
      </w:r>
      <w:r w:rsidR="00BA5304" w:rsidRPr="006069DF">
        <w:rPr>
          <w:rFonts w:ascii="Times New Roman" w:eastAsia="Calibri" w:hAnsi="Times New Roman" w:cs="Times New Roman"/>
          <w:color w:val="00000A"/>
          <w:kern w:val="1"/>
          <w:lang w:val="es-MX" w:eastAsia="ar-SA"/>
        </w:rPr>
        <w:t>I</w:t>
      </w:r>
      <w:r w:rsidRPr="006069DF">
        <w:rPr>
          <w:rFonts w:ascii="Times New Roman" w:eastAsia="Calibri" w:hAnsi="Times New Roman" w:cs="Times New Roman"/>
          <w:color w:val="00000A"/>
          <w:kern w:val="1"/>
          <w:lang w:val="es-MX" w:eastAsia="ar-SA"/>
        </w:rPr>
        <w:t xml:space="preserve">nforme de </w:t>
      </w:r>
      <w:r w:rsidR="00BA5304" w:rsidRPr="006069DF">
        <w:rPr>
          <w:rFonts w:ascii="Times New Roman" w:eastAsia="Calibri" w:hAnsi="Times New Roman" w:cs="Times New Roman"/>
          <w:color w:val="00000A"/>
          <w:kern w:val="1"/>
          <w:lang w:val="es-MX" w:eastAsia="ar-SA"/>
        </w:rPr>
        <w:t>E</w:t>
      </w:r>
      <w:r w:rsidRPr="006069DF">
        <w:rPr>
          <w:rFonts w:ascii="Times New Roman" w:eastAsia="Calibri" w:hAnsi="Times New Roman" w:cs="Times New Roman"/>
          <w:color w:val="00000A"/>
          <w:kern w:val="1"/>
          <w:lang w:val="es-MX" w:eastAsia="ar-SA"/>
        </w:rPr>
        <w:t>valuaci</w:t>
      </w:r>
      <w:r w:rsidR="00CF14CA">
        <w:rPr>
          <w:rFonts w:ascii="Times New Roman" w:eastAsia="Calibri" w:hAnsi="Times New Roman" w:cs="Times New Roman"/>
          <w:color w:val="00000A"/>
          <w:kern w:val="1"/>
          <w:lang w:val="es-MX" w:eastAsia="ar-SA"/>
        </w:rPr>
        <w:t xml:space="preserve">ón </w:t>
      </w:r>
      <w:r w:rsidRPr="006069DF">
        <w:rPr>
          <w:rFonts w:ascii="Times New Roman" w:eastAsia="Calibri" w:hAnsi="Times New Roman" w:cs="Times New Roman"/>
          <w:color w:val="00000A"/>
          <w:kern w:val="1"/>
          <w:lang w:val="es-MX" w:eastAsia="ar-SA"/>
        </w:rPr>
        <w:t>de l</w:t>
      </w:r>
      <w:r w:rsidR="00CF14CA">
        <w:rPr>
          <w:rFonts w:ascii="Times New Roman" w:eastAsia="Calibri" w:hAnsi="Times New Roman" w:cs="Times New Roman"/>
          <w:color w:val="00000A"/>
          <w:kern w:val="1"/>
          <w:lang w:val="es-MX" w:eastAsia="ar-SA"/>
        </w:rPr>
        <w:t>a</w:t>
      </w:r>
      <w:r w:rsidR="00657067">
        <w:rPr>
          <w:rFonts w:ascii="Times New Roman" w:eastAsia="Calibri" w:hAnsi="Times New Roman" w:cs="Times New Roman"/>
          <w:color w:val="00000A"/>
          <w:kern w:val="1"/>
          <w:lang w:val="es-MX" w:eastAsia="ar-SA"/>
        </w:rPr>
        <w:t xml:space="preserve"> </w:t>
      </w:r>
      <w:r w:rsidR="00CF14CA">
        <w:rPr>
          <w:rFonts w:ascii="Times New Roman" w:eastAsia="Calibri" w:hAnsi="Times New Roman" w:cs="Times New Roman"/>
          <w:color w:val="00000A"/>
          <w:kern w:val="1"/>
          <w:lang w:val="es-MX" w:eastAsia="ar-SA"/>
        </w:rPr>
        <w:t>c</w:t>
      </w:r>
      <w:r w:rsidRPr="006069DF">
        <w:rPr>
          <w:rFonts w:ascii="Times New Roman" w:eastAsia="Calibri" w:hAnsi="Times New Roman" w:cs="Times New Roman"/>
          <w:color w:val="00000A"/>
          <w:kern w:val="1"/>
          <w:lang w:val="es-MX" w:eastAsia="ar-SA"/>
        </w:rPr>
        <w:t xml:space="preserve">onformidad de </w:t>
      </w:r>
      <w:r w:rsidR="00BA5304" w:rsidRPr="006069DF">
        <w:rPr>
          <w:rFonts w:ascii="Times New Roman" w:eastAsia="Calibri" w:hAnsi="Times New Roman" w:cs="Times New Roman"/>
          <w:color w:val="00000A"/>
          <w:kern w:val="1"/>
          <w:lang w:val="es-MX" w:eastAsia="ar-SA"/>
        </w:rPr>
        <w:t xml:space="preserve">las </w:t>
      </w:r>
      <w:proofErr w:type="spellStart"/>
      <w:r w:rsidRPr="006069DF">
        <w:rPr>
          <w:rFonts w:ascii="Times New Roman" w:eastAsia="Calibri" w:hAnsi="Times New Roman" w:cs="Times New Roman"/>
          <w:color w:val="00000A"/>
          <w:kern w:val="1"/>
          <w:lang w:val="es-MX" w:eastAsia="ar-SA"/>
        </w:rPr>
        <w:t>ISSAI</w:t>
      </w:r>
      <w:r w:rsidR="00BA5304" w:rsidRPr="006069DF">
        <w:rPr>
          <w:rFonts w:ascii="Times New Roman" w:eastAsia="Calibri" w:hAnsi="Times New Roman" w:cs="Times New Roman"/>
          <w:color w:val="00000A"/>
          <w:kern w:val="1"/>
          <w:lang w:val="es-MX" w:eastAsia="ar-SA"/>
        </w:rPr>
        <w:t>s</w:t>
      </w:r>
      <w:proofErr w:type="spellEnd"/>
      <w:r w:rsidRPr="006069DF">
        <w:rPr>
          <w:rFonts w:ascii="Times New Roman" w:eastAsia="Calibri" w:hAnsi="Times New Roman" w:cs="Times New Roman"/>
          <w:color w:val="00000A"/>
          <w:kern w:val="1"/>
          <w:lang w:val="es-MX" w:eastAsia="ar-SA"/>
        </w:rPr>
        <w:t xml:space="preserve"> tambi</w:t>
      </w:r>
      <w:r w:rsidR="00CF14CA">
        <w:rPr>
          <w:rFonts w:ascii="Times New Roman" w:eastAsia="Calibri" w:hAnsi="Times New Roman" w:cs="Times New Roman"/>
          <w:color w:val="00000A"/>
          <w:kern w:val="1"/>
          <w:lang w:val="es-MX" w:eastAsia="ar-SA"/>
        </w:rPr>
        <w:t>én pondrá de relieve</w:t>
      </w:r>
      <w:r w:rsidRPr="006069DF">
        <w:rPr>
          <w:rFonts w:ascii="Times New Roman" w:eastAsia="Calibri" w:hAnsi="Times New Roman" w:cs="Times New Roman"/>
          <w:color w:val="00000A"/>
          <w:kern w:val="1"/>
          <w:lang w:val="es-MX" w:eastAsia="ar-SA"/>
        </w:rPr>
        <w:t xml:space="preserve"> este problema.  Al hacer esto, el equipo </w:t>
      </w:r>
      <w:proofErr w:type="spellStart"/>
      <w:r w:rsidRPr="006069DF">
        <w:rPr>
          <w:rFonts w:ascii="Times New Roman" w:eastAsia="Calibri" w:hAnsi="Times New Roman" w:cs="Times New Roman"/>
          <w:color w:val="00000A"/>
          <w:kern w:val="1"/>
          <w:lang w:val="es-MX" w:eastAsia="ar-SA"/>
        </w:rPr>
        <w:t>iCAT</w:t>
      </w:r>
      <w:proofErr w:type="spellEnd"/>
      <w:r w:rsidRPr="006069DF">
        <w:rPr>
          <w:rFonts w:ascii="Times New Roman" w:eastAsia="Calibri" w:hAnsi="Times New Roman" w:cs="Times New Roman"/>
          <w:color w:val="00000A"/>
          <w:kern w:val="1"/>
          <w:lang w:val="es-MX" w:eastAsia="ar-SA"/>
        </w:rPr>
        <w:t xml:space="preserve"> </w:t>
      </w:r>
      <w:r w:rsidR="005739DC">
        <w:rPr>
          <w:rFonts w:ascii="Times New Roman" w:eastAsia="Calibri" w:hAnsi="Times New Roman" w:cs="Times New Roman"/>
          <w:color w:val="00000A"/>
          <w:kern w:val="1"/>
          <w:lang w:val="es-MX" w:eastAsia="ar-SA"/>
        </w:rPr>
        <w:t>será capaz de identificar</w:t>
      </w:r>
      <w:r w:rsidRPr="006069DF">
        <w:rPr>
          <w:rFonts w:ascii="Times New Roman" w:eastAsia="Calibri" w:hAnsi="Times New Roman" w:cs="Times New Roman"/>
          <w:color w:val="00000A"/>
          <w:kern w:val="1"/>
          <w:lang w:val="es-MX" w:eastAsia="ar-SA"/>
        </w:rPr>
        <w:t xml:space="preserve"> los principales problemas de cumplimiento que la EFS necesita </w:t>
      </w:r>
      <w:r w:rsidR="00BA5304" w:rsidRPr="006069DF">
        <w:rPr>
          <w:rFonts w:ascii="Times New Roman" w:eastAsia="Calibri" w:hAnsi="Times New Roman" w:cs="Times New Roman"/>
          <w:color w:val="00000A"/>
          <w:kern w:val="1"/>
          <w:lang w:val="es-MX" w:eastAsia="ar-SA"/>
        </w:rPr>
        <w:t>enfocar</w:t>
      </w:r>
      <w:r w:rsidRPr="006069DF">
        <w:rPr>
          <w:rFonts w:ascii="Times New Roman" w:eastAsia="Calibri" w:hAnsi="Times New Roman" w:cs="Times New Roman"/>
          <w:color w:val="00000A"/>
          <w:kern w:val="1"/>
          <w:lang w:val="es-MX" w:eastAsia="ar-SA"/>
        </w:rPr>
        <w:t xml:space="preserve"> </w:t>
      </w:r>
      <w:r w:rsidR="00BA5304" w:rsidRPr="006069DF">
        <w:rPr>
          <w:rFonts w:ascii="Times New Roman" w:eastAsia="Calibri" w:hAnsi="Times New Roman" w:cs="Times New Roman"/>
          <w:color w:val="00000A"/>
          <w:kern w:val="1"/>
          <w:lang w:val="es-MX" w:eastAsia="ar-SA"/>
        </w:rPr>
        <w:t>a</w:t>
      </w:r>
      <w:r w:rsidRPr="006069DF">
        <w:rPr>
          <w:rFonts w:ascii="Times New Roman" w:eastAsia="Calibri" w:hAnsi="Times New Roman" w:cs="Times New Roman"/>
          <w:color w:val="00000A"/>
          <w:kern w:val="1"/>
          <w:lang w:val="es-MX" w:eastAsia="ar-SA"/>
        </w:rPr>
        <w:t xml:space="preserve"> nivel estrat</w:t>
      </w:r>
      <w:r w:rsidR="0015456A">
        <w:rPr>
          <w:rFonts w:ascii="Times New Roman" w:eastAsia="Calibri" w:hAnsi="Times New Roman" w:cs="Times New Roman"/>
          <w:color w:val="00000A"/>
          <w:kern w:val="1"/>
          <w:lang w:val="es-MX" w:eastAsia="ar-SA"/>
        </w:rPr>
        <w:t>égico.</w:t>
      </w:r>
    </w:p>
    <w:p w:rsidR="00F97F58" w:rsidRPr="00B12E0D" w:rsidRDefault="00F97F58" w:rsidP="00F97F58">
      <w:pPr>
        <w:suppressAutoHyphens/>
        <w:spacing w:after="240" w:line="100" w:lineRule="atLeast"/>
        <w:jc w:val="both"/>
        <w:rPr>
          <w:rFonts w:ascii="Times New Roman" w:eastAsia="Calibri" w:hAnsi="Myriad Pro" w:cs="Myriad Pro"/>
          <w:color w:val="000000"/>
          <w:kern w:val="1"/>
          <w:sz w:val="24"/>
          <w:szCs w:val="24"/>
          <w:lang w:val="es-MX" w:eastAsia="ar-SA"/>
        </w:rPr>
      </w:pPr>
      <w:r w:rsidRPr="00B12E0D">
        <w:rPr>
          <w:rFonts w:ascii="Calibri" w:eastAsia="Calibri" w:hAnsi="Myriad Pro" w:cs="Myriad Pro"/>
          <w:b/>
          <w:color w:val="00000A"/>
          <w:kern w:val="1"/>
          <w:lang w:val="es-MX" w:eastAsia="ar-SA"/>
        </w:rPr>
        <w:t>Formato de</w:t>
      </w:r>
      <w:r w:rsidR="00DF4FDC">
        <w:rPr>
          <w:rFonts w:ascii="Calibri" w:eastAsia="Calibri" w:hAnsi="Myriad Pro" w:cs="Myriad Pro"/>
          <w:b/>
          <w:color w:val="00000A"/>
          <w:kern w:val="1"/>
          <w:lang w:val="es-MX" w:eastAsia="ar-SA"/>
        </w:rPr>
        <w:t>l</w:t>
      </w:r>
      <w:r w:rsidRPr="00B12E0D">
        <w:rPr>
          <w:rFonts w:ascii="Calibri" w:eastAsia="Calibri" w:hAnsi="Myriad Pro" w:cs="Myriad Pro"/>
          <w:b/>
          <w:color w:val="00000A"/>
          <w:kern w:val="1"/>
          <w:lang w:val="es-MX" w:eastAsia="ar-SA"/>
        </w:rPr>
        <w:t xml:space="preserve"> </w:t>
      </w:r>
      <w:r w:rsidR="00DF4FDC">
        <w:rPr>
          <w:rFonts w:ascii="Calibri" w:eastAsia="Calibri" w:hAnsi="Myriad Pro" w:cs="Myriad Pro"/>
          <w:b/>
          <w:color w:val="00000A"/>
          <w:kern w:val="1"/>
          <w:lang w:val="es-MX" w:eastAsia="ar-SA"/>
        </w:rPr>
        <w:t>I</w:t>
      </w:r>
      <w:r w:rsidRPr="00B12E0D">
        <w:rPr>
          <w:rFonts w:ascii="Calibri" w:eastAsia="Calibri" w:hAnsi="Myriad Pro" w:cs="Myriad Pro"/>
          <w:b/>
          <w:color w:val="00000A"/>
          <w:kern w:val="1"/>
          <w:lang w:val="es-MX" w:eastAsia="ar-SA"/>
        </w:rPr>
        <w:t xml:space="preserve">nforme de </w:t>
      </w:r>
      <w:r w:rsidR="00DF4FDC">
        <w:rPr>
          <w:rFonts w:ascii="Calibri" w:eastAsia="Calibri" w:hAnsi="Myriad Pro" w:cs="Myriad Pro"/>
          <w:b/>
          <w:color w:val="00000A"/>
          <w:kern w:val="1"/>
          <w:lang w:val="es-MX" w:eastAsia="ar-SA"/>
        </w:rPr>
        <w:t>E</w:t>
      </w:r>
      <w:r w:rsidRPr="00B12E0D">
        <w:rPr>
          <w:rFonts w:ascii="Calibri" w:eastAsia="Calibri" w:hAnsi="Myriad Pro" w:cs="Myriad Pro"/>
          <w:b/>
          <w:color w:val="00000A"/>
          <w:kern w:val="1"/>
          <w:lang w:val="es-MX" w:eastAsia="ar-SA"/>
        </w:rPr>
        <w:t>valuaci</w:t>
      </w:r>
      <w:r w:rsidRPr="00B12E0D">
        <w:rPr>
          <w:rFonts w:ascii="Calibri" w:eastAsia="Calibri" w:hAnsi="Myriad Pro" w:cs="Myriad Pro"/>
          <w:b/>
          <w:color w:val="00000A"/>
          <w:kern w:val="1"/>
          <w:lang w:val="es-MX" w:eastAsia="ar-SA"/>
        </w:rPr>
        <w:t>ó</w:t>
      </w:r>
      <w:r w:rsidRPr="00B12E0D">
        <w:rPr>
          <w:rFonts w:ascii="Calibri" w:eastAsia="Calibri" w:hAnsi="Myriad Pro" w:cs="Myriad Pro"/>
          <w:b/>
          <w:color w:val="00000A"/>
          <w:kern w:val="1"/>
          <w:lang w:val="es-MX" w:eastAsia="ar-SA"/>
        </w:rPr>
        <w:t>n de</w:t>
      </w:r>
      <w:r w:rsidR="00DF4FDC">
        <w:rPr>
          <w:rFonts w:ascii="Calibri" w:eastAsia="Calibri" w:hAnsi="Myriad Pro" w:cs="Myriad Pro"/>
          <w:b/>
          <w:color w:val="00000A"/>
          <w:kern w:val="1"/>
          <w:lang w:val="es-MX" w:eastAsia="ar-SA"/>
        </w:rPr>
        <w:t>l</w:t>
      </w:r>
      <w:r w:rsidRPr="00B12E0D">
        <w:rPr>
          <w:rFonts w:ascii="Calibri" w:eastAsia="Calibri" w:hAnsi="Myriad Pro" w:cs="Myriad Pro"/>
          <w:b/>
          <w:color w:val="00000A"/>
          <w:kern w:val="1"/>
          <w:lang w:val="es-MX" w:eastAsia="ar-SA"/>
        </w:rPr>
        <w:t xml:space="preserve"> </w:t>
      </w:r>
      <w:r w:rsidR="00DF4FDC">
        <w:rPr>
          <w:rFonts w:ascii="Calibri" w:eastAsia="Calibri" w:hAnsi="Myriad Pro" w:cs="Myriad Pro"/>
          <w:b/>
          <w:color w:val="00000A"/>
          <w:kern w:val="1"/>
          <w:lang w:val="es-MX" w:eastAsia="ar-SA"/>
        </w:rPr>
        <w:t>C</w:t>
      </w:r>
      <w:r w:rsidRPr="00B12E0D">
        <w:rPr>
          <w:rFonts w:ascii="Calibri" w:eastAsia="Calibri" w:hAnsi="Myriad Pro" w:cs="Myriad Pro"/>
          <w:b/>
          <w:color w:val="00000A"/>
          <w:kern w:val="1"/>
          <w:lang w:val="es-MX" w:eastAsia="ar-SA"/>
        </w:rPr>
        <w:t xml:space="preserve">umplimiento de </w:t>
      </w:r>
      <w:r w:rsidR="00DF4FDC">
        <w:rPr>
          <w:rFonts w:ascii="Calibri" w:eastAsia="Calibri" w:hAnsi="Myriad Pro" w:cs="Myriad Pro"/>
          <w:b/>
          <w:color w:val="00000A"/>
          <w:kern w:val="1"/>
          <w:lang w:val="es-MX" w:eastAsia="ar-SA"/>
        </w:rPr>
        <w:t xml:space="preserve">las </w:t>
      </w:r>
      <w:proofErr w:type="spellStart"/>
      <w:r w:rsidRPr="00B12E0D">
        <w:rPr>
          <w:rFonts w:ascii="Calibri" w:eastAsia="Calibri" w:hAnsi="Myriad Pro" w:cs="Myriad Pro"/>
          <w:b/>
          <w:color w:val="00000A"/>
          <w:kern w:val="1"/>
          <w:lang w:val="es-MX" w:eastAsia="ar-SA"/>
        </w:rPr>
        <w:t>ISSAI</w:t>
      </w:r>
      <w:r w:rsidR="00DF4FDC">
        <w:rPr>
          <w:rFonts w:ascii="Calibri" w:eastAsia="Calibri" w:hAnsi="Myriad Pro" w:cs="Myriad Pro"/>
          <w:b/>
          <w:color w:val="00000A"/>
          <w:kern w:val="1"/>
          <w:lang w:val="es-MX" w:eastAsia="ar-SA"/>
        </w:rPr>
        <w:t>s</w:t>
      </w:r>
      <w:proofErr w:type="spellEnd"/>
      <w:r w:rsidRPr="00B12E0D">
        <w:rPr>
          <w:rFonts w:ascii="Calibri" w:eastAsia="Calibri" w:hAnsi="Myriad Pro" w:cs="Myriad Pro"/>
          <w:b/>
          <w:color w:val="00000A"/>
          <w:kern w:val="1"/>
          <w:lang w:val="es-MX" w:eastAsia="ar-SA"/>
        </w:rPr>
        <w:t xml:space="preserve"> </w:t>
      </w:r>
    </w:p>
    <w:p w:rsidR="00F97F58" w:rsidRPr="00B12E0D" w:rsidRDefault="00F97F58" w:rsidP="00F97F58">
      <w:pPr>
        <w:suppressAutoHyphens/>
        <w:rPr>
          <w:rFonts w:ascii="Times New Roman" w:eastAsia="SimSun" w:hAnsi="Calibri" w:cs="font313"/>
          <w:b/>
          <w:bCs/>
          <w:kern w:val="1"/>
          <w:lang w:val="es-MX" w:eastAsia="hi-IN" w:bidi="hi-IN"/>
        </w:rPr>
      </w:pPr>
      <w:r w:rsidRPr="00B12E0D">
        <w:rPr>
          <w:rFonts w:ascii="Calibri" w:eastAsia="SimSun" w:hAnsi="Calibri" w:cs="font313"/>
          <w:kern w:val="1"/>
          <w:szCs w:val="20"/>
          <w:lang w:val="es-MX" w:eastAsia="hi-IN" w:bidi="hi-IN"/>
        </w:rPr>
        <w:t xml:space="preserve">Se recomienda el siguiente formato para escribir el </w:t>
      </w:r>
      <w:r w:rsidR="00DF4FDC">
        <w:rPr>
          <w:rFonts w:ascii="Calibri" w:eastAsia="SimSun" w:hAnsi="Calibri" w:cs="font313"/>
          <w:kern w:val="1"/>
          <w:szCs w:val="20"/>
          <w:lang w:val="es-MX" w:eastAsia="hi-IN" w:bidi="hi-IN"/>
        </w:rPr>
        <w:t>I</w:t>
      </w:r>
      <w:r w:rsidRPr="00B12E0D">
        <w:rPr>
          <w:rFonts w:ascii="Calibri" w:eastAsia="SimSun" w:hAnsi="Calibri" w:cs="font313"/>
          <w:kern w:val="1"/>
          <w:szCs w:val="20"/>
          <w:lang w:val="es-MX" w:eastAsia="hi-IN" w:bidi="hi-IN"/>
        </w:rPr>
        <w:t xml:space="preserve">nforme de </w:t>
      </w:r>
      <w:r w:rsidR="00DF4FDC">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valuación de</w:t>
      </w:r>
      <w:r w:rsidR="00DF4FDC">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DF4FDC">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umplimiento de </w:t>
      </w:r>
      <w:r w:rsidR="00DF4FDC">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DF4FDC">
        <w:rPr>
          <w:rFonts w:ascii="Calibri" w:eastAsia="SimSun" w:hAnsi="Calibri" w:cs="font313"/>
          <w:kern w:val="1"/>
          <w:szCs w:val="20"/>
          <w:lang w:val="es-MX" w:eastAsia="hi-IN" w:bidi="hi-IN"/>
        </w:rPr>
        <w:t>s</w:t>
      </w:r>
      <w:proofErr w:type="spellEnd"/>
      <w:r w:rsidR="00DF4FDC">
        <w:rPr>
          <w:rFonts w:ascii="Calibri" w:eastAsia="SimSun" w:hAnsi="Calibri" w:cs="font313"/>
          <w:kern w:val="1"/>
          <w:szCs w:val="20"/>
          <w:lang w:val="es-MX" w:eastAsia="hi-IN" w:bidi="hi-IN"/>
        </w:rPr>
        <w:t>:</w:t>
      </w:r>
    </w:p>
    <w:tbl>
      <w:tblPr>
        <w:tblW w:w="0" w:type="auto"/>
        <w:tblLayout w:type="fixed"/>
        <w:tblLook w:val="04A0" w:firstRow="1" w:lastRow="0" w:firstColumn="1" w:lastColumn="0" w:noHBand="0" w:noVBand="1"/>
      </w:tblPr>
      <w:tblGrid>
        <w:gridCol w:w="9356"/>
      </w:tblGrid>
      <w:tr w:rsidR="00F97F58" w:rsidRPr="00B12E0D" w:rsidTr="00495899">
        <w:tc>
          <w:tcPr>
            <w:tcW w:w="9356" w:type="dxa"/>
            <w:tcBorders>
              <w:top w:val="single" w:sz="4" w:space="0" w:color="000000"/>
              <w:left w:val="single" w:sz="4" w:space="0" w:color="000000"/>
              <w:bottom w:val="single" w:sz="4" w:space="0" w:color="000000"/>
              <w:right w:val="single" w:sz="4" w:space="0" w:color="000000"/>
            </w:tcBorders>
            <w:hideMark/>
          </w:tcPr>
          <w:p w:rsidR="00F97F58" w:rsidRPr="00B12E0D" w:rsidRDefault="00F97F58" w:rsidP="00495899">
            <w:pPr>
              <w:suppressAutoHyphens/>
              <w:spacing w:after="0" w:line="100" w:lineRule="atLeast"/>
              <w:jc w:val="center"/>
              <w:rPr>
                <w:rFonts w:ascii="Calibri" w:eastAsia="SimSun" w:hAnsi="Calibri" w:cs="font313"/>
                <w:bCs/>
                <w:kern w:val="2"/>
                <w:lang w:val="es-MX" w:eastAsia="hi-IN" w:bidi="hi-IN"/>
              </w:rPr>
            </w:pPr>
            <w:r w:rsidRPr="00B12E0D">
              <w:rPr>
                <w:rFonts w:ascii="Calibri" w:eastAsia="SimSun" w:hAnsi="Calibri" w:cs="font313"/>
                <w:b/>
                <w:bCs/>
                <w:kern w:val="1"/>
                <w:lang w:val="es-MX" w:eastAsia="hi-IN" w:bidi="hi-IN"/>
              </w:rPr>
              <w:t xml:space="preserve">MARCO DEL INFORME DE EVALUACIÓN DE CUMPLIMIENTO DE </w:t>
            </w:r>
            <w:r w:rsidR="000E2DBD">
              <w:rPr>
                <w:rFonts w:ascii="Calibri" w:eastAsia="SimSun" w:hAnsi="Calibri" w:cs="font313"/>
                <w:b/>
                <w:bCs/>
                <w:kern w:val="1"/>
                <w:lang w:val="es-MX" w:eastAsia="hi-IN" w:bidi="hi-IN"/>
              </w:rPr>
              <w:t xml:space="preserve">LAS </w:t>
            </w:r>
            <w:proofErr w:type="spellStart"/>
            <w:r w:rsidRPr="00B12E0D">
              <w:rPr>
                <w:rFonts w:ascii="Calibri" w:eastAsia="SimSun" w:hAnsi="Calibri" w:cs="font313"/>
                <w:b/>
                <w:bCs/>
                <w:kern w:val="1"/>
                <w:lang w:val="es-MX" w:eastAsia="hi-IN" w:bidi="hi-IN"/>
              </w:rPr>
              <w:t>ISSAI</w:t>
            </w:r>
            <w:r w:rsidR="000E2DBD">
              <w:rPr>
                <w:rFonts w:ascii="Calibri" w:eastAsia="SimSun" w:hAnsi="Calibri" w:cs="font313"/>
                <w:b/>
                <w:bCs/>
                <w:kern w:val="1"/>
                <w:lang w:val="es-MX" w:eastAsia="hi-IN" w:bidi="hi-IN"/>
              </w:rPr>
              <w:t>s</w:t>
            </w:r>
            <w:proofErr w:type="spellEnd"/>
          </w:p>
        </w:tc>
      </w:tr>
      <w:tr w:rsidR="00F97F58" w:rsidRPr="00B12E0D" w:rsidTr="00495899">
        <w:tc>
          <w:tcPr>
            <w:tcW w:w="9356" w:type="dxa"/>
            <w:tcBorders>
              <w:top w:val="single" w:sz="4" w:space="0" w:color="000000"/>
              <w:left w:val="single" w:sz="4" w:space="0" w:color="000000"/>
              <w:bottom w:val="single" w:sz="4" w:space="0" w:color="000000"/>
              <w:right w:val="single" w:sz="4" w:space="0" w:color="000000"/>
            </w:tcBorders>
          </w:tcPr>
          <w:p w:rsidR="00F97F58" w:rsidRPr="00B12E0D" w:rsidRDefault="00F97F58" w:rsidP="00495899">
            <w:pPr>
              <w:suppressAutoHyphens/>
              <w:spacing w:after="0" w:line="100" w:lineRule="atLeast"/>
              <w:rPr>
                <w:rFonts w:ascii="Calibri" w:eastAsia="SimSun" w:hAnsi="Calibri" w:cs="font313"/>
                <w:bCs/>
                <w:kern w:val="2"/>
                <w:lang w:val="es-MX" w:eastAsia="hi-IN" w:bidi="hi-IN"/>
              </w:rPr>
            </w:pPr>
            <w:r w:rsidRPr="00B12E0D">
              <w:rPr>
                <w:rFonts w:ascii="Calibri" w:eastAsia="SimSun" w:hAnsi="Calibri" w:cs="font313"/>
                <w:b/>
                <w:bCs/>
                <w:kern w:val="1"/>
                <w:lang w:val="es-MX" w:eastAsia="hi-IN" w:bidi="hi-IN"/>
              </w:rPr>
              <w:t xml:space="preserve">1. Resumen Ejecutivo destacando los mensajes clave de </w:t>
            </w:r>
            <w:r w:rsidR="008B672E">
              <w:rPr>
                <w:rFonts w:ascii="Calibri" w:eastAsia="SimSun" w:hAnsi="Calibri" w:cs="font313"/>
                <w:b/>
                <w:bCs/>
                <w:kern w:val="1"/>
                <w:lang w:val="es-MX" w:eastAsia="hi-IN" w:bidi="hi-IN"/>
              </w:rPr>
              <w:t xml:space="preserve">la </w:t>
            </w:r>
            <w:proofErr w:type="spellStart"/>
            <w:r w:rsidRPr="00B12E0D">
              <w:rPr>
                <w:rFonts w:ascii="Calibri" w:eastAsia="SimSun" w:hAnsi="Calibri" w:cs="font313"/>
                <w:b/>
                <w:bCs/>
                <w:kern w:val="1"/>
                <w:lang w:val="es-MX" w:eastAsia="hi-IN" w:bidi="hi-IN"/>
              </w:rPr>
              <w:t>iCAT</w:t>
            </w:r>
            <w:proofErr w:type="spellEnd"/>
            <w:r w:rsidRPr="00B12E0D">
              <w:rPr>
                <w:rFonts w:ascii="Calibri" w:eastAsia="SimSun" w:hAnsi="Calibri" w:cs="font313"/>
                <w:b/>
                <w:bCs/>
                <w:kern w:val="1"/>
                <w:lang w:val="es-MX" w:eastAsia="hi-IN" w:bidi="hi-IN"/>
              </w:rPr>
              <w:t xml:space="preserve"> </w:t>
            </w:r>
          </w:p>
          <w:p w:rsidR="0002544F" w:rsidRDefault="0002544F" w:rsidP="00495899">
            <w:pPr>
              <w:suppressAutoHyphens/>
              <w:spacing w:after="0" w:line="100" w:lineRule="atLeast"/>
              <w:rPr>
                <w:rFonts w:ascii="Calibri" w:eastAsia="SimSun" w:hAnsi="Calibri" w:cs="font313"/>
                <w:b/>
                <w:bCs/>
                <w:kern w:val="1"/>
                <w:lang w:val="es-MX" w:eastAsia="hi-IN" w:bidi="hi-IN"/>
              </w:rPr>
            </w:pPr>
          </w:p>
          <w:p w:rsidR="00F97F58" w:rsidRPr="00B12E0D" w:rsidRDefault="00F97F58" w:rsidP="00495899">
            <w:pPr>
              <w:suppressAutoHyphens/>
              <w:spacing w:after="0" w:line="100" w:lineRule="atLeast"/>
              <w:rPr>
                <w:rFonts w:ascii="Calibri" w:eastAsia="SimSun" w:hAnsi="Calibri" w:cs="font313"/>
                <w:bCs/>
                <w:kern w:val="1"/>
                <w:lang w:val="es-MX" w:eastAsia="hi-IN" w:bidi="hi-IN"/>
              </w:rPr>
            </w:pPr>
            <w:r w:rsidRPr="00B12E0D">
              <w:rPr>
                <w:rFonts w:ascii="Calibri" w:eastAsia="SimSun" w:hAnsi="Calibri" w:cs="font313"/>
                <w:b/>
                <w:bCs/>
                <w:kern w:val="1"/>
                <w:lang w:val="es-MX" w:eastAsia="hi-IN" w:bidi="hi-IN"/>
              </w:rPr>
              <w:t xml:space="preserve">2.  Introducción: Propósito, alcance y programa de </w:t>
            </w:r>
            <w:r w:rsidR="008B672E">
              <w:rPr>
                <w:rFonts w:ascii="Calibri" w:eastAsia="SimSun" w:hAnsi="Calibri" w:cs="font313"/>
                <w:b/>
                <w:bCs/>
                <w:kern w:val="1"/>
                <w:lang w:val="es-MX" w:eastAsia="hi-IN" w:bidi="hi-IN"/>
              </w:rPr>
              <w:t xml:space="preserve">la </w:t>
            </w:r>
            <w:proofErr w:type="spellStart"/>
            <w:r w:rsidRPr="00B12E0D">
              <w:rPr>
                <w:rFonts w:ascii="Calibri" w:eastAsia="SimSun" w:hAnsi="Calibri" w:cs="font313"/>
                <w:b/>
                <w:bCs/>
                <w:kern w:val="1"/>
                <w:lang w:val="es-MX" w:eastAsia="hi-IN" w:bidi="hi-IN"/>
              </w:rPr>
              <w:t>iCAT</w:t>
            </w:r>
            <w:proofErr w:type="spellEnd"/>
          </w:p>
          <w:p w:rsidR="00F97F58" w:rsidRPr="00B12E0D" w:rsidRDefault="00F97F58" w:rsidP="006C6539">
            <w:pPr>
              <w:suppressAutoHyphens/>
              <w:spacing w:after="0" w:line="100" w:lineRule="atLeast"/>
              <w:jc w:val="both"/>
              <w:rPr>
                <w:rFonts w:ascii="Calibri" w:eastAsia="SimSun" w:hAnsi="Calibri" w:cs="font313"/>
                <w:bCs/>
                <w:color w:val="000000"/>
                <w:kern w:val="1"/>
                <w:lang w:val="es-MX" w:eastAsia="hi-IN" w:bidi="hi-IN"/>
              </w:rPr>
            </w:pPr>
            <w:r w:rsidRPr="00B12E0D">
              <w:rPr>
                <w:rFonts w:ascii="Calibri" w:eastAsia="SimSun" w:hAnsi="Calibri" w:cs="font313"/>
                <w:bCs/>
                <w:kern w:val="1"/>
                <w:lang w:val="es-MX" w:eastAsia="hi-IN" w:bidi="hi-IN"/>
              </w:rPr>
              <w:t xml:space="preserve">¿Por qué la </w:t>
            </w:r>
            <w:r w:rsidRPr="0015456A">
              <w:rPr>
                <w:rFonts w:ascii="Calibri" w:eastAsia="SimSun" w:hAnsi="Calibri" w:cs="font313"/>
                <w:bCs/>
                <w:kern w:val="1"/>
                <w:lang w:val="es-MX" w:eastAsia="hi-IN" w:bidi="hi-IN"/>
              </w:rPr>
              <w:t xml:space="preserve">EFS </w:t>
            </w:r>
            <w:r w:rsidR="004606A3" w:rsidRPr="00C54164">
              <w:rPr>
                <w:rFonts w:ascii="Calibri" w:eastAsia="SimSun" w:hAnsi="Calibri" w:cs="font313"/>
                <w:bCs/>
                <w:kern w:val="1"/>
                <w:lang w:val="es-MX" w:eastAsia="hi-IN" w:bidi="hi-IN"/>
              </w:rPr>
              <w:t>aplicó</w:t>
            </w:r>
            <w:r w:rsidR="008C5A17" w:rsidRPr="00B12E0D">
              <w:rPr>
                <w:rFonts w:ascii="Calibri" w:eastAsia="SimSun" w:hAnsi="Calibri" w:cs="font313"/>
                <w:bCs/>
                <w:kern w:val="1"/>
                <w:lang w:val="es-MX" w:eastAsia="hi-IN" w:bidi="hi-IN"/>
              </w:rPr>
              <w:t xml:space="preserve"> </w:t>
            </w:r>
            <w:r w:rsidR="004606A3">
              <w:rPr>
                <w:rFonts w:ascii="Calibri" w:eastAsia="SimSun" w:hAnsi="Calibri" w:cs="font313"/>
                <w:bCs/>
                <w:kern w:val="1"/>
                <w:lang w:val="es-MX" w:eastAsia="hi-IN" w:bidi="hi-IN"/>
              </w:rPr>
              <w:t>la</w:t>
            </w:r>
            <w:r w:rsidRPr="00B12E0D">
              <w:rPr>
                <w:rFonts w:ascii="Calibri" w:eastAsia="SimSun" w:hAnsi="Calibri" w:cs="font313"/>
                <w:bCs/>
                <w:kern w:val="1"/>
                <w:lang w:val="es-MX" w:eastAsia="hi-IN" w:bidi="hi-IN"/>
              </w:rPr>
              <w:t xml:space="preserve"> </w:t>
            </w:r>
            <w:proofErr w:type="spellStart"/>
            <w:r w:rsidRPr="00B12E0D">
              <w:rPr>
                <w:rFonts w:ascii="Calibri" w:eastAsia="SimSun" w:hAnsi="Calibri" w:cs="font313"/>
                <w:bCs/>
                <w:kern w:val="1"/>
                <w:lang w:val="es-MX" w:eastAsia="hi-IN" w:bidi="hi-IN"/>
              </w:rPr>
              <w:t>iCAT</w:t>
            </w:r>
            <w:proofErr w:type="spellEnd"/>
            <w:r w:rsidRPr="00B12E0D">
              <w:rPr>
                <w:rFonts w:ascii="Calibri" w:eastAsia="SimSun" w:hAnsi="Calibri" w:cs="font313"/>
                <w:bCs/>
                <w:kern w:val="1"/>
                <w:lang w:val="es-MX" w:eastAsia="hi-IN" w:bidi="hi-IN"/>
              </w:rPr>
              <w:t xml:space="preserve">?, ¿El </w:t>
            </w:r>
            <w:proofErr w:type="spellStart"/>
            <w:r w:rsidRPr="00B12E0D">
              <w:rPr>
                <w:rFonts w:ascii="Calibri" w:eastAsia="SimSun" w:hAnsi="Calibri" w:cs="font313"/>
                <w:bCs/>
                <w:kern w:val="1"/>
                <w:lang w:val="es-MX" w:eastAsia="hi-IN" w:bidi="hi-IN"/>
              </w:rPr>
              <w:t>iCAT</w:t>
            </w:r>
            <w:proofErr w:type="spellEnd"/>
            <w:r w:rsidRPr="00B12E0D">
              <w:rPr>
                <w:rFonts w:ascii="Calibri" w:eastAsia="SimSun" w:hAnsi="Calibri" w:cs="font313"/>
                <w:bCs/>
                <w:kern w:val="1"/>
                <w:lang w:val="es-MX" w:eastAsia="hi-IN" w:bidi="hi-IN"/>
              </w:rPr>
              <w:t xml:space="preserve"> cubre el </w:t>
            </w:r>
            <w:r w:rsidR="008C5A17">
              <w:rPr>
                <w:rFonts w:ascii="Calibri" w:eastAsia="SimSun" w:hAnsi="Calibri" w:cs="font313"/>
                <w:bCs/>
                <w:kern w:val="1"/>
                <w:lang w:val="es-MX" w:eastAsia="hi-IN" w:bidi="hi-IN"/>
              </w:rPr>
              <w:t>N</w:t>
            </w:r>
            <w:r w:rsidRPr="00B12E0D">
              <w:rPr>
                <w:rFonts w:ascii="Calibri" w:eastAsia="SimSun" w:hAnsi="Calibri" w:cs="font313"/>
                <w:bCs/>
                <w:kern w:val="1"/>
                <w:lang w:val="es-MX" w:eastAsia="hi-IN" w:bidi="hi-IN"/>
              </w:rPr>
              <w:t>ivel 2 y todos los requisitos de</w:t>
            </w:r>
            <w:r w:rsidR="008C5A17">
              <w:rPr>
                <w:rFonts w:ascii="Calibri" w:eastAsia="SimSun" w:hAnsi="Calibri" w:cs="font313"/>
                <w:bCs/>
                <w:kern w:val="1"/>
                <w:lang w:val="es-MX" w:eastAsia="hi-IN" w:bidi="hi-IN"/>
              </w:rPr>
              <w:t>l</w:t>
            </w:r>
            <w:r w:rsidRPr="00B12E0D">
              <w:rPr>
                <w:rFonts w:ascii="Calibri" w:eastAsia="SimSun" w:hAnsi="Calibri" w:cs="font313"/>
                <w:bCs/>
                <w:kern w:val="1"/>
                <w:lang w:val="es-MX" w:eastAsia="hi-IN" w:bidi="hi-IN"/>
              </w:rPr>
              <w:t xml:space="preserve"> </w:t>
            </w:r>
            <w:r w:rsidR="008C5A17">
              <w:rPr>
                <w:rFonts w:ascii="Calibri" w:eastAsia="SimSun" w:hAnsi="Calibri" w:cs="font313"/>
                <w:bCs/>
                <w:kern w:val="1"/>
                <w:lang w:val="es-MX" w:eastAsia="hi-IN" w:bidi="hi-IN"/>
              </w:rPr>
              <w:t>N</w:t>
            </w:r>
            <w:r w:rsidRPr="00B12E0D">
              <w:rPr>
                <w:rFonts w:ascii="Calibri" w:eastAsia="SimSun" w:hAnsi="Calibri" w:cs="font313"/>
                <w:bCs/>
                <w:kern w:val="1"/>
                <w:lang w:val="es-MX" w:eastAsia="hi-IN" w:bidi="hi-IN"/>
              </w:rPr>
              <w:t>ivel 4 (</w:t>
            </w:r>
            <w:r w:rsidR="008C5A17">
              <w:rPr>
                <w:rFonts w:ascii="Calibri" w:eastAsia="SimSun" w:hAnsi="Calibri" w:cs="font313"/>
                <w:bCs/>
                <w:kern w:val="1"/>
                <w:lang w:val="es-MX" w:eastAsia="hi-IN" w:bidi="hi-IN"/>
              </w:rPr>
              <w:t>A</w:t>
            </w:r>
            <w:r w:rsidRPr="00B12E0D">
              <w:rPr>
                <w:rFonts w:ascii="Calibri" w:eastAsia="SimSun" w:hAnsi="Calibri" w:cs="font313"/>
                <w:bCs/>
                <w:kern w:val="1"/>
                <w:lang w:val="es-MX" w:eastAsia="hi-IN" w:bidi="hi-IN"/>
              </w:rPr>
              <w:t xml:space="preserve">uditoría </w:t>
            </w:r>
            <w:r w:rsidR="008C5A17">
              <w:rPr>
                <w:rFonts w:ascii="Calibri" w:eastAsia="SimSun" w:hAnsi="Calibri" w:cs="font313"/>
                <w:bCs/>
                <w:kern w:val="1"/>
                <w:lang w:val="es-MX" w:eastAsia="hi-IN" w:bidi="hi-IN"/>
              </w:rPr>
              <w:t>F</w:t>
            </w:r>
            <w:r w:rsidRPr="00B12E0D">
              <w:rPr>
                <w:rFonts w:ascii="Calibri" w:eastAsia="SimSun" w:hAnsi="Calibri" w:cs="font313"/>
                <w:bCs/>
                <w:kern w:val="1"/>
                <w:lang w:val="es-MX" w:eastAsia="hi-IN" w:bidi="hi-IN"/>
              </w:rPr>
              <w:t xml:space="preserve">inanciera, </w:t>
            </w:r>
            <w:r w:rsidR="008C5A17">
              <w:rPr>
                <w:rFonts w:ascii="Calibri" w:eastAsia="SimSun" w:hAnsi="Calibri" w:cs="font313"/>
                <w:bCs/>
                <w:kern w:val="1"/>
                <w:lang w:val="es-MX" w:eastAsia="hi-IN" w:bidi="hi-IN"/>
              </w:rPr>
              <w:t>de D</w:t>
            </w:r>
            <w:r w:rsidR="007941CF">
              <w:rPr>
                <w:rFonts w:ascii="Calibri" w:eastAsia="SimSun" w:hAnsi="Calibri" w:cs="font313"/>
                <w:bCs/>
                <w:kern w:val="1"/>
                <w:lang w:val="es-MX" w:eastAsia="hi-IN" w:bidi="hi-IN"/>
              </w:rPr>
              <w:t>esempeño y</w:t>
            </w:r>
            <w:r w:rsidR="008C5A17">
              <w:rPr>
                <w:rFonts w:ascii="Calibri" w:eastAsia="SimSun" w:hAnsi="Calibri" w:cs="font313"/>
                <w:bCs/>
                <w:kern w:val="1"/>
                <w:lang w:val="es-MX" w:eastAsia="hi-IN" w:bidi="hi-IN"/>
              </w:rPr>
              <w:t xml:space="preserve"> de C</w:t>
            </w:r>
            <w:r w:rsidRPr="00B12E0D">
              <w:rPr>
                <w:rFonts w:ascii="Calibri" w:eastAsia="SimSun" w:hAnsi="Calibri" w:cs="font313"/>
                <w:bCs/>
                <w:kern w:val="1"/>
                <w:lang w:val="es-MX" w:eastAsia="hi-IN" w:bidi="hi-IN"/>
              </w:rPr>
              <w:t xml:space="preserve">umplimiento) o la EFS ha elegido llevar a cabo </w:t>
            </w:r>
            <w:r w:rsidR="008C5A17">
              <w:rPr>
                <w:rFonts w:ascii="Calibri" w:eastAsia="SimSun" w:hAnsi="Calibri" w:cs="font313"/>
                <w:bCs/>
                <w:kern w:val="1"/>
                <w:lang w:val="es-MX" w:eastAsia="hi-IN" w:bidi="hi-IN"/>
              </w:rPr>
              <w:t>la</w:t>
            </w:r>
            <w:r w:rsidRPr="00B12E0D">
              <w:rPr>
                <w:rFonts w:ascii="Calibri" w:eastAsia="SimSun" w:hAnsi="Calibri" w:cs="font313"/>
                <w:bCs/>
                <w:kern w:val="1"/>
                <w:lang w:val="es-MX" w:eastAsia="hi-IN" w:bidi="hi-IN"/>
              </w:rPr>
              <w:t xml:space="preserve"> </w:t>
            </w:r>
            <w:proofErr w:type="spellStart"/>
            <w:r w:rsidRPr="00B12E0D">
              <w:rPr>
                <w:rFonts w:ascii="Calibri" w:eastAsia="SimSun" w:hAnsi="Calibri" w:cs="font313"/>
                <w:bCs/>
                <w:kern w:val="1"/>
                <w:lang w:val="es-MX" w:eastAsia="hi-IN" w:bidi="hi-IN"/>
              </w:rPr>
              <w:t>iCAT</w:t>
            </w:r>
            <w:proofErr w:type="spellEnd"/>
            <w:r w:rsidRPr="00B12E0D">
              <w:rPr>
                <w:rFonts w:ascii="Calibri" w:eastAsia="SimSun" w:hAnsi="Calibri" w:cs="font313"/>
                <w:bCs/>
                <w:kern w:val="1"/>
                <w:lang w:val="es-MX" w:eastAsia="hi-IN" w:bidi="hi-IN"/>
              </w:rPr>
              <w:t xml:space="preserve"> para </w:t>
            </w:r>
            <w:r w:rsidR="008C5A17">
              <w:rPr>
                <w:rFonts w:ascii="Calibri" w:eastAsia="SimSun" w:hAnsi="Calibri" w:cs="font313"/>
                <w:bCs/>
                <w:kern w:val="1"/>
                <w:lang w:val="es-MX" w:eastAsia="hi-IN" w:bidi="hi-IN"/>
              </w:rPr>
              <w:t>N</w:t>
            </w:r>
            <w:r w:rsidR="008C5A17" w:rsidRPr="00B12E0D">
              <w:rPr>
                <w:rFonts w:ascii="Calibri" w:eastAsia="SimSun" w:hAnsi="Calibri" w:cs="font313"/>
                <w:bCs/>
                <w:kern w:val="1"/>
                <w:lang w:val="es-MX" w:eastAsia="hi-IN" w:bidi="hi-IN"/>
              </w:rPr>
              <w:t xml:space="preserve">ivel </w:t>
            </w:r>
            <w:r w:rsidR="006C6539">
              <w:rPr>
                <w:rFonts w:ascii="Calibri" w:eastAsia="SimSun" w:hAnsi="Calibri" w:cs="font313"/>
                <w:bCs/>
                <w:kern w:val="1"/>
                <w:lang w:val="es-MX" w:eastAsia="hi-IN" w:bidi="hi-IN"/>
              </w:rPr>
              <w:t xml:space="preserve">2 y sólo un </w:t>
            </w:r>
            <w:r w:rsidR="0015456A">
              <w:rPr>
                <w:rFonts w:ascii="Calibri" w:eastAsia="SimSun" w:hAnsi="Calibri" w:cs="font313"/>
                <w:bCs/>
                <w:kern w:val="1"/>
                <w:lang w:val="es-MX" w:eastAsia="hi-IN" w:bidi="hi-IN"/>
              </w:rPr>
              <w:t xml:space="preserve">tipo </w:t>
            </w:r>
            <w:r w:rsidR="006C6539">
              <w:rPr>
                <w:rFonts w:ascii="Calibri" w:eastAsia="SimSun" w:hAnsi="Calibri" w:cs="font313"/>
                <w:bCs/>
                <w:kern w:val="1"/>
                <w:lang w:val="es-MX" w:eastAsia="hi-IN" w:bidi="hi-IN"/>
              </w:rPr>
              <w:t>de auditoría?</w:t>
            </w:r>
            <w:r w:rsidRPr="00B12E0D">
              <w:rPr>
                <w:rFonts w:ascii="Calibri" w:eastAsia="SimSun" w:hAnsi="Calibri" w:cs="font313"/>
                <w:bCs/>
                <w:kern w:val="1"/>
                <w:lang w:val="es-MX" w:eastAsia="hi-IN" w:bidi="hi-IN"/>
              </w:rPr>
              <w:t xml:space="preserve">  El período para llevar a cabo </w:t>
            </w:r>
            <w:r w:rsidR="008C5A17">
              <w:rPr>
                <w:rFonts w:ascii="Calibri" w:eastAsia="SimSun" w:hAnsi="Calibri" w:cs="font313"/>
                <w:bCs/>
                <w:kern w:val="1"/>
                <w:lang w:val="es-MX" w:eastAsia="hi-IN" w:bidi="hi-IN"/>
              </w:rPr>
              <w:t>la</w:t>
            </w:r>
            <w:r w:rsidRPr="00B12E0D">
              <w:rPr>
                <w:rFonts w:ascii="Calibri" w:eastAsia="SimSun" w:hAnsi="Calibri" w:cs="font313"/>
                <w:bCs/>
                <w:kern w:val="1"/>
                <w:lang w:val="es-MX" w:eastAsia="hi-IN" w:bidi="hi-IN"/>
              </w:rPr>
              <w:t xml:space="preserve"> </w:t>
            </w:r>
            <w:proofErr w:type="spellStart"/>
            <w:r w:rsidRPr="00B12E0D">
              <w:rPr>
                <w:rFonts w:ascii="Calibri" w:eastAsia="SimSun" w:hAnsi="Calibri" w:cs="font313"/>
                <w:bCs/>
                <w:kern w:val="1"/>
                <w:lang w:val="es-MX" w:eastAsia="hi-IN" w:bidi="hi-IN"/>
              </w:rPr>
              <w:t>iCAT</w:t>
            </w:r>
            <w:proofErr w:type="spellEnd"/>
            <w:r w:rsidRPr="00B12E0D">
              <w:rPr>
                <w:rFonts w:ascii="Calibri" w:eastAsia="SimSun" w:hAnsi="Calibri" w:cs="font313"/>
                <w:bCs/>
                <w:kern w:val="1"/>
                <w:lang w:val="es-MX" w:eastAsia="hi-IN" w:bidi="hi-IN"/>
              </w:rPr>
              <w:t>.</w:t>
            </w:r>
          </w:p>
          <w:p w:rsidR="0002544F" w:rsidRDefault="0002544F" w:rsidP="006C6539">
            <w:pPr>
              <w:suppressAutoHyphens/>
              <w:spacing w:after="0" w:line="100" w:lineRule="atLeast"/>
              <w:jc w:val="both"/>
              <w:rPr>
                <w:rFonts w:ascii="Calibri" w:eastAsia="SimSun" w:hAnsi="Calibri" w:cs="font313"/>
                <w:b/>
                <w:bCs/>
                <w:color w:val="000000"/>
                <w:kern w:val="1"/>
                <w:lang w:val="es-MX" w:eastAsia="hi-IN" w:bidi="hi-IN"/>
              </w:rPr>
            </w:pPr>
          </w:p>
          <w:p w:rsidR="00F97F58" w:rsidRPr="00B12E0D" w:rsidRDefault="00F97F58" w:rsidP="006C6539">
            <w:pPr>
              <w:suppressAutoHyphens/>
              <w:spacing w:after="0" w:line="100" w:lineRule="atLeast"/>
              <w:jc w:val="both"/>
              <w:rPr>
                <w:rFonts w:ascii="Times New Roman" w:eastAsia="SimSun" w:hAnsi="Calibri" w:cs="font313"/>
                <w:bCs/>
                <w:color w:val="00000A"/>
                <w:kern w:val="1"/>
                <w:lang w:val="es-MX" w:eastAsia="hi-IN" w:bidi="hi-IN"/>
              </w:rPr>
            </w:pPr>
            <w:r w:rsidRPr="00B12E0D">
              <w:rPr>
                <w:rFonts w:ascii="Calibri" w:eastAsia="SimSun" w:hAnsi="Calibri" w:cs="font313"/>
                <w:b/>
                <w:bCs/>
                <w:color w:val="000000"/>
                <w:kern w:val="1"/>
                <w:lang w:val="es-MX" w:eastAsia="hi-IN" w:bidi="hi-IN"/>
              </w:rPr>
              <w:t xml:space="preserve">3.  </w:t>
            </w:r>
            <w:r w:rsidR="008C5A17">
              <w:rPr>
                <w:rFonts w:ascii="Calibri" w:eastAsia="SimSun" w:hAnsi="Calibri" w:cs="font313"/>
                <w:b/>
                <w:bCs/>
                <w:color w:val="000000"/>
                <w:kern w:val="1"/>
                <w:lang w:val="es-MX" w:eastAsia="hi-IN" w:bidi="hi-IN"/>
              </w:rPr>
              <w:t>Sobre la EFS</w:t>
            </w:r>
          </w:p>
          <w:p w:rsidR="00F97F58" w:rsidRPr="00B12E0D" w:rsidRDefault="00F97F58" w:rsidP="00495899">
            <w:pPr>
              <w:suppressAutoHyphens/>
              <w:spacing w:after="0" w:line="100" w:lineRule="atLeast"/>
              <w:rPr>
                <w:rFonts w:ascii="Times New Roman" w:eastAsia="Calibri" w:hAnsi="Myriad Pro" w:cs="Myriad Pro"/>
                <w:bCs/>
                <w:color w:val="00000A"/>
                <w:kern w:val="1"/>
                <w:lang w:val="es-MX" w:eastAsia="ar-SA"/>
              </w:rPr>
            </w:pPr>
            <w:r w:rsidRPr="00B12E0D">
              <w:rPr>
                <w:rFonts w:ascii="Times New Roman" w:eastAsia="Calibri" w:hAnsi="Myriad Pro" w:cs="Myriad Pro"/>
                <w:bCs/>
                <w:color w:val="00000A"/>
                <w:kern w:val="1"/>
                <w:lang w:val="es-MX" w:eastAsia="ar-SA"/>
              </w:rPr>
              <w:t xml:space="preserve">    3.1 Descripci</w:t>
            </w:r>
            <w:r w:rsidRPr="00B12E0D">
              <w:rPr>
                <w:rFonts w:ascii="Times New Roman" w:eastAsia="Calibri" w:hAnsi="Myriad Pro" w:cs="Myriad Pro"/>
                <w:bCs/>
                <w:color w:val="00000A"/>
                <w:kern w:val="1"/>
                <w:lang w:val="es-MX" w:eastAsia="ar-SA"/>
              </w:rPr>
              <w:t>ó</w:t>
            </w:r>
            <w:r w:rsidRPr="00B12E0D">
              <w:rPr>
                <w:rFonts w:ascii="Times New Roman" w:eastAsia="Calibri" w:hAnsi="Myriad Pro" w:cs="Myriad Pro"/>
                <w:bCs/>
                <w:color w:val="00000A"/>
                <w:kern w:val="1"/>
                <w:lang w:val="es-MX" w:eastAsia="ar-SA"/>
              </w:rPr>
              <w:t xml:space="preserve">n del </w:t>
            </w:r>
            <w:r w:rsidR="008C5A17">
              <w:rPr>
                <w:rFonts w:ascii="Times New Roman" w:eastAsia="Calibri" w:hAnsi="Myriad Pro" w:cs="Myriad Pro"/>
                <w:bCs/>
                <w:color w:val="00000A"/>
                <w:kern w:val="1"/>
                <w:lang w:val="es-MX" w:eastAsia="ar-SA"/>
              </w:rPr>
              <w:t>entorno</w:t>
            </w:r>
            <w:r w:rsidRPr="00B12E0D">
              <w:rPr>
                <w:rFonts w:ascii="Times New Roman" w:eastAsia="Calibri" w:hAnsi="Myriad Pro" w:cs="Myriad Pro"/>
                <w:bCs/>
                <w:color w:val="00000A"/>
                <w:kern w:val="1"/>
                <w:lang w:val="es-MX" w:eastAsia="ar-SA"/>
              </w:rPr>
              <w:t xml:space="preserve"> en que opera la EFS  </w:t>
            </w:r>
          </w:p>
          <w:p w:rsidR="00F97F58" w:rsidRPr="00B12E0D" w:rsidRDefault="00F97F58" w:rsidP="00495899">
            <w:pPr>
              <w:suppressAutoHyphens/>
              <w:spacing w:after="0" w:line="100" w:lineRule="atLeast"/>
              <w:rPr>
                <w:rFonts w:ascii="Calibri" w:eastAsia="Calibri" w:hAnsi="Myriad Pro" w:cs="Myriad Pro"/>
                <w:color w:val="00000A"/>
                <w:kern w:val="1"/>
                <w:lang w:val="es-MX" w:eastAsia="ar-SA"/>
              </w:rPr>
            </w:pPr>
            <w:r w:rsidRPr="00B12E0D">
              <w:rPr>
                <w:rFonts w:ascii="Times New Roman" w:eastAsia="Calibri" w:hAnsi="Myriad Pro" w:cs="Myriad Pro"/>
                <w:bCs/>
                <w:color w:val="00000A"/>
                <w:kern w:val="1"/>
                <w:lang w:val="es-MX" w:eastAsia="ar-SA"/>
              </w:rPr>
              <w:t xml:space="preserve">    3.2 Descripci</w:t>
            </w:r>
            <w:r w:rsidRPr="00B12E0D">
              <w:rPr>
                <w:rFonts w:ascii="Times New Roman" w:eastAsia="Calibri" w:hAnsi="Myriad Pro" w:cs="Myriad Pro"/>
                <w:bCs/>
                <w:color w:val="00000A"/>
                <w:kern w:val="1"/>
                <w:lang w:val="es-MX" w:eastAsia="ar-SA"/>
              </w:rPr>
              <w:t>ó</w:t>
            </w:r>
            <w:r w:rsidRPr="00B12E0D">
              <w:rPr>
                <w:rFonts w:ascii="Times New Roman" w:eastAsia="Calibri" w:hAnsi="Myriad Pro" w:cs="Myriad Pro"/>
                <w:bCs/>
                <w:color w:val="00000A"/>
                <w:kern w:val="1"/>
                <w:lang w:val="es-MX" w:eastAsia="ar-SA"/>
              </w:rPr>
              <w:t>n del marco jur</w:t>
            </w:r>
            <w:r w:rsidRPr="00B12E0D">
              <w:rPr>
                <w:rFonts w:ascii="Times New Roman" w:eastAsia="Calibri" w:hAnsi="Myriad Pro" w:cs="Myriad Pro"/>
                <w:bCs/>
                <w:color w:val="00000A"/>
                <w:kern w:val="1"/>
                <w:lang w:val="es-MX" w:eastAsia="ar-SA"/>
              </w:rPr>
              <w:t>í</w:t>
            </w:r>
            <w:r w:rsidRPr="00B12E0D">
              <w:rPr>
                <w:rFonts w:ascii="Times New Roman" w:eastAsia="Calibri" w:hAnsi="Myriad Pro" w:cs="Myriad Pro"/>
                <w:bCs/>
                <w:color w:val="00000A"/>
                <w:kern w:val="1"/>
                <w:lang w:val="es-MX" w:eastAsia="ar-SA"/>
              </w:rPr>
              <w:t>dico e institucional y marco organizacional</w:t>
            </w:r>
            <w:r w:rsidR="008C5A17">
              <w:rPr>
                <w:rFonts w:ascii="Times New Roman" w:eastAsia="Calibri" w:hAnsi="Myriad Pro" w:cs="Myriad Pro"/>
                <w:bCs/>
                <w:color w:val="00000A"/>
                <w:kern w:val="1"/>
                <w:lang w:val="es-MX" w:eastAsia="ar-SA"/>
              </w:rPr>
              <w:t xml:space="preserve"> de la EFS</w:t>
            </w:r>
          </w:p>
          <w:p w:rsidR="00F97F58" w:rsidRPr="00B12E0D" w:rsidRDefault="00F97F58" w:rsidP="00495899">
            <w:pPr>
              <w:suppressAutoHyphens/>
              <w:spacing w:after="0" w:line="100" w:lineRule="atLeast"/>
              <w:rPr>
                <w:rFonts w:ascii="Calibri" w:eastAsia="Calibri" w:hAnsi="Myriad Pro" w:cs="Myriad Pro"/>
                <w:color w:val="00000A"/>
                <w:kern w:val="1"/>
                <w:lang w:val="es-MX" w:eastAsia="ar-SA"/>
              </w:rPr>
            </w:pPr>
          </w:p>
          <w:p w:rsidR="00F97F58" w:rsidRPr="00B12E0D" w:rsidRDefault="00076848" w:rsidP="00495899">
            <w:pPr>
              <w:suppressAutoHyphens/>
              <w:spacing w:after="0" w:line="100" w:lineRule="atLeast"/>
              <w:rPr>
                <w:rFonts w:ascii="Times New Roman" w:eastAsia="SimSun" w:hAnsi="Calibri" w:cs="font313"/>
                <w:bCs/>
                <w:kern w:val="1"/>
                <w:lang w:val="es-MX" w:eastAsia="hi-IN" w:bidi="hi-IN"/>
              </w:rPr>
            </w:pPr>
            <w:r>
              <w:rPr>
                <w:rFonts w:ascii="Calibri" w:eastAsia="SimSun" w:hAnsi="Calibri" w:cs="font313"/>
                <w:b/>
                <w:bCs/>
                <w:kern w:val="1"/>
                <w:lang w:val="es-MX" w:eastAsia="hi-IN" w:bidi="hi-IN"/>
              </w:rPr>
              <w:t>4</w:t>
            </w:r>
            <w:r w:rsidR="00F97F58" w:rsidRPr="00B12E0D">
              <w:rPr>
                <w:rFonts w:ascii="Calibri" w:eastAsia="SimSun" w:hAnsi="Calibri" w:cs="font313"/>
                <w:b/>
                <w:bCs/>
                <w:kern w:val="1"/>
                <w:lang w:val="es-MX" w:eastAsia="hi-IN" w:bidi="hi-IN"/>
              </w:rPr>
              <w:t xml:space="preserve">. </w:t>
            </w:r>
            <w:r>
              <w:rPr>
                <w:rFonts w:ascii="Calibri" w:eastAsia="SimSun" w:hAnsi="Calibri" w:cs="font313"/>
                <w:b/>
                <w:bCs/>
                <w:kern w:val="1"/>
                <w:lang w:val="es-MX" w:eastAsia="hi-IN" w:bidi="hi-IN"/>
              </w:rPr>
              <w:t xml:space="preserve">Sobre el </w:t>
            </w:r>
            <w:r w:rsidR="00F97F58" w:rsidRPr="00B12E0D">
              <w:rPr>
                <w:rFonts w:ascii="Calibri" w:eastAsia="SimSun" w:hAnsi="Calibri" w:cs="font313"/>
                <w:b/>
                <w:bCs/>
                <w:kern w:val="1"/>
                <w:lang w:val="es-MX" w:eastAsia="hi-IN" w:bidi="hi-IN"/>
              </w:rPr>
              <w:t xml:space="preserve"> proceso </w:t>
            </w:r>
            <w:proofErr w:type="spellStart"/>
            <w:r w:rsidR="00F97F58" w:rsidRPr="00B12E0D">
              <w:rPr>
                <w:rFonts w:ascii="Calibri" w:eastAsia="SimSun" w:hAnsi="Calibri" w:cs="font313"/>
                <w:b/>
                <w:bCs/>
                <w:kern w:val="1"/>
                <w:lang w:val="es-MX" w:eastAsia="hi-IN" w:bidi="hi-IN"/>
              </w:rPr>
              <w:t>iCAT</w:t>
            </w:r>
            <w:proofErr w:type="spellEnd"/>
          </w:p>
          <w:p w:rsidR="00F97F58" w:rsidRPr="00B12E0D" w:rsidRDefault="00F97F58" w:rsidP="000773F4">
            <w:pPr>
              <w:numPr>
                <w:ilvl w:val="0"/>
                <w:numId w:val="86"/>
              </w:numPr>
              <w:suppressAutoHyphens/>
              <w:spacing w:after="0" w:line="100" w:lineRule="atLeast"/>
              <w:rPr>
                <w:rFonts w:ascii="Times New Roman" w:eastAsia="Times New Roman" w:hAnsi="Times New Roman" w:cs="Times New Roman"/>
                <w:bCs/>
                <w:kern w:val="2"/>
                <w:lang w:val="es-MX" w:eastAsia="ar-SA"/>
              </w:rPr>
            </w:pPr>
            <w:r w:rsidRPr="00B12E0D">
              <w:rPr>
                <w:rFonts w:ascii="Times New Roman" w:eastAsia="Times New Roman" w:hAnsi="Times New Roman" w:cs="Times New Roman"/>
                <w:bCs/>
                <w:kern w:val="2"/>
                <w:lang w:val="es-MX" w:eastAsia="ar-SA"/>
              </w:rPr>
              <w:t xml:space="preserve">Equipo </w:t>
            </w:r>
            <w:proofErr w:type="spellStart"/>
            <w:r w:rsidRPr="00B12E0D">
              <w:rPr>
                <w:rFonts w:ascii="Times New Roman" w:eastAsia="Times New Roman" w:hAnsi="Times New Roman" w:cs="Times New Roman"/>
                <w:bCs/>
                <w:kern w:val="2"/>
                <w:lang w:val="es-MX" w:eastAsia="ar-SA"/>
              </w:rPr>
              <w:t>iCAT</w:t>
            </w:r>
            <w:proofErr w:type="spellEnd"/>
            <w:r w:rsidRPr="00B12E0D">
              <w:rPr>
                <w:rFonts w:ascii="Times New Roman" w:eastAsia="Times New Roman" w:hAnsi="Times New Roman" w:cs="Times New Roman"/>
                <w:bCs/>
                <w:kern w:val="2"/>
                <w:lang w:val="es-MX" w:eastAsia="ar-SA"/>
              </w:rPr>
              <w:t xml:space="preserve"> </w:t>
            </w:r>
          </w:p>
          <w:p w:rsidR="00F97F58" w:rsidRPr="00B12E0D" w:rsidRDefault="00F97F58" w:rsidP="000773F4">
            <w:pPr>
              <w:numPr>
                <w:ilvl w:val="0"/>
                <w:numId w:val="86"/>
              </w:numPr>
              <w:suppressAutoHyphens/>
              <w:spacing w:after="0" w:line="100" w:lineRule="atLeast"/>
              <w:rPr>
                <w:rFonts w:ascii="Times New Roman" w:eastAsia="Times New Roman" w:hAnsi="Times New Roman" w:cs="Times New Roman"/>
                <w:bCs/>
                <w:kern w:val="2"/>
                <w:lang w:val="es-MX" w:eastAsia="ar-SA"/>
              </w:rPr>
            </w:pPr>
            <w:r w:rsidRPr="00B12E0D">
              <w:rPr>
                <w:rFonts w:ascii="Times New Roman" w:eastAsia="Times New Roman" w:hAnsi="Times New Roman" w:cs="Times New Roman"/>
                <w:bCs/>
                <w:kern w:val="2"/>
                <w:lang w:val="es-MX" w:eastAsia="ar-SA"/>
              </w:rPr>
              <w:t xml:space="preserve">Proceso de recopilación de datos  </w:t>
            </w:r>
          </w:p>
          <w:p w:rsidR="00F97F58" w:rsidRPr="00B12E0D" w:rsidRDefault="00F97F58" w:rsidP="000773F4">
            <w:pPr>
              <w:numPr>
                <w:ilvl w:val="0"/>
                <w:numId w:val="86"/>
              </w:numPr>
              <w:suppressAutoHyphens/>
              <w:spacing w:after="0" w:line="100" w:lineRule="atLeast"/>
              <w:rPr>
                <w:rFonts w:ascii="Times New Roman" w:eastAsia="Times New Roman" w:hAnsi="Times New Roman" w:cs="Times New Roman"/>
                <w:b/>
                <w:bCs/>
                <w:kern w:val="2"/>
                <w:sz w:val="24"/>
                <w:lang w:val="es-MX" w:eastAsia="ar-SA"/>
              </w:rPr>
            </w:pPr>
            <w:r w:rsidRPr="00B12E0D">
              <w:rPr>
                <w:rFonts w:ascii="Times New Roman" w:eastAsia="Times New Roman" w:hAnsi="Times New Roman" w:cs="Times New Roman"/>
                <w:bCs/>
                <w:kern w:val="2"/>
                <w:lang w:val="es-MX" w:eastAsia="ar-SA"/>
              </w:rPr>
              <w:lastRenderedPageBreak/>
              <w:t xml:space="preserve">Mecanismo de control de calidad utilizado </w:t>
            </w:r>
          </w:p>
          <w:p w:rsidR="0002544F" w:rsidRDefault="0002544F" w:rsidP="00495899">
            <w:pPr>
              <w:suppressAutoHyphens/>
              <w:spacing w:after="0" w:line="100" w:lineRule="atLeast"/>
              <w:rPr>
                <w:rFonts w:ascii="Calibri" w:eastAsia="SimSun" w:hAnsi="Calibri" w:cs="font313"/>
                <w:b/>
                <w:bCs/>
                <w:kern w:val="1"/>
                <w:lang w:val="es-MX" w:eastAsia="hi-IN" w:bidi="hi-IN"/>
              </w:rPr>
            </w:pPr>
          </w:p>
          <w:p w:rsidR="00F97F58" w:rsidRPr="00B12E0D" w:rsidRDefault="00076848" w:rsidP="00495899">
            <w:pPr>
              <w:suppressAutoHyphens/>
              <w:spacing w:after="0" w:line="100" w:lineRule="atLeast"/>
              <w:rPr>
                <w:rFonts w:ascii="Calibri" w:eastAsia="SimSun" w:hAnsi="Calibri" w:cs="font313"/>
                <w:bCs/>
                <w:kern w:val="1"/>
                <w:lang w:val="es-MX" w:eastAsia="hi-IN" w:bidi="hi-IN"/>
              </w:rPr>
            </w:pPr>
            <w:r>
              <w:rPr>
                <w:rFonts w:ascii="Calibri" w:eastAsia="SimSun" w:hAnsi="Calibri" w:cs="font313"/>
                <w:b/>
                <w:bCs/>
                <w:kern w:val="1"/>
                <w:lang w:val="es-MX" w:eastAsia="hi-IN" w:bidi="hi-IN"/>
              </w:rPr>
              <w:t>5</w:t>
            </w:r>
            <w:r w:rsidR="00F97F58" w:rsidRPr="00B12E0D">
              <w:rPr>
                <w:rFonts w:ascii="Calibri" w:eastAsia="SimSun" w:hAnsi="Calibri" w:cs="font313"/>
                <w:b/>
                <w:bCs/>
                <w:kern w:val="1"/>
                <w:lang w:val="es-MX" w:eastAsia="hi-IN" w:bidi="hi-IN"/>
              </w:rPr>
              <w:t>. Esta</w:t>
            </w:r>
            <w:r w:rsidR="0002544F">
              <w:rPr>
                <w:rFonts w:ascii="Calibri" w:eastAsia="SimSun" w:hAnsi="Calibri" w:cs="font313"/>
                <w:b/>
                <w:bCs/>
                <w:kern w:val="1"/>
                <w:lang w:val="es-MX" w:eastAsia="hi-IN" w:bidi="hi-IN"/>
              </w:rPr>
              <w:t>do</w:t>
            </w:r>
            <w:r w:rsidR="00F97F58" w:rsidRPr="00B12E0D">
              <w:rPr>
                <w:rFonts w:ascii="Calibri" w:eastAsia="SimSun" w:hAnsi="Calibri" w:cs="font313"/>
                <w:b/>
                <w:bCs/>
                <w:kern w:val="1"/>
                <w:lang w:val="es-MX" w:eastAsia="hi-IN" w:bidi="hi-IN"/>
              </w:rPr>
              <w:t xml:space="preserve"> de</w:t>
            </w:r>
            <w:r>
              <w:rPr>
                <w:rFonts w:ascii="Calibri" w:eastAsia="SimSun" w:hAnsi="Calibri" w:cs="font313"/>
                <w:b/>
                <w:bCs/>
                <w:kern w:val="1"/>
                <w:lang w:val="es-MX" w:eastAsia="hi-IN" w:bidi="hi-IN"/>
              </w:rPr>
              <w:t>l</w:t>
            </w:r>
            <w:r w:rsidR="00F97F58" w:rsidRPr="00B12E0D">
              <w:rPr>
                <w:rFonts w:ascii="Calibri" w:eastAsia="SimSun" w:hAnsi="Calibri" w:cs="font313"/>
                <w:b/>
                <w:bCs/>
                <w:kern w:val="1"/>
                <w:lang w:val="es-MX" w:eastAsia="hi-IN" w:bidi="hi-IN"/>
              </w:rPr>
              <w:t xml:space="preserve"> </w:t>
            </w:r>
            <w:r>
              <w:rPr>
                <w:rFonts w:ascii="Calibri" w:eastAsia="SimSun" w:hAnsi="Calibri" w:cs="font313"/>
                <w:b/>
                <w:bCs/>
                <w:kern w:val="1"/>
                <w:lang w:val="es-MX" w:eastAsia="hi-IN" w:bidi="hi-IN"/>
              </w:rPr>
              <w:t>C</w:t>
            </w:r>
            <w:r w:rsidR="00F97F58" w:rsidRPr="00B12E0D">
              <w:rPr>
                <w:rFonts w:ascii="Calibri" w:eastAsia="SimSun" w:hAnsi="Calibri" w:cs="font313"/>
                <w:b/>
                <w:bCs/>
                <w:kern w:val="1"/>
                <w:lang w:val="es-MX" w:eastAsia="hi-IN" w:bidi="hi-IN"/>
              </w:rPr>
              <w:t xml:space="preserve">umplimiento de </w:t>
            </w:r>
            <w:r>
              <w:rPr>
                <w:rFonts w:ascii="Calibri" w:eastAsia="SimSun" w:hAnsi="Calibri" w:cs="font313"/>
                <w:b/>
                <w:bCs/>
                <w:kern w:val="1"/>
                <w:lang w:val="es-MX" w:eastAsia="hi-IN" w:bidi="hi-IN"/>
              </w:rPr>
              <w:t xml:space="preserve">la </w:t>
            </w:r>
            <w:r w:rsidR="00F97F58" w:rsidRPr="00B12E0D">
              <w:rPr>
                <w:rFonts w:ascii="Calibri" w:eastAsia="SimSun" w:hAnsi="Calibri" w:cs="font313"/>
                <w:b/>
                <w:bCs/>
                <w:kern w:val="1"/>
                <w:lang w:val="es-MX" w:eastAsia="hi-IN" w:bidi="hi-IN"/>
              </w:rPr>
              <w:t xml:space="preserve">EFS </w:t>
            </w:r>
            <w:r w:rsidR="0002544F">
              <w:rPr>
                <w:rFonts w:ascii="Calibri" w:eastAsia="SimSun" w:hAnsi="Calibri" w:cs="font313"/>
                <w:b/>
                <w:bCs/>
                <w:kern w:val="1"/>
                <w:lang w:val="es-MX" w:eastAsia="hi-IN" w:bidi="hi-IN"/>
              </w:rPr>
              <w:t>con respecto a</w:t>
            </w:r>
            <w:r>
              <w:rPr>
                <w:rFonts w:ascii="Calibri" w:eastAsia="SimSun" w:hAnsi="Calibri" w:cs="font313"/>
                <w:b/>
                <w:bCs/>
                <w:kern w:val="1"/>
                <w:lang w:val="es-MX" w:eastAsia="hi-IN" w:bidi="hi-IN"/>
              </w:rPr>
              <w:t xml:space="preserve"> </w:t>
            </w:r>
            <w:r w:rsidR="00F97F58" w:rsidRPr="00B12E0D">
              <w:rPr>
                <w:rFonts w:ascii="Calibri" w:eastAsia="SimSun" w:hAnsi="Calibri" w:cs="font313"/>
                <w:b/>
                <w:bCs/>
                <w:kern w:val="1"/>
                <w:lang w:val="es-MX" w:eastAsia="hi-IN" w:bidi="hi-IN"/>
              </w:rPr>
              <w:t xml:space="preserve">los requisitos del </w:t>
            </w:r>
            <w:r>
              <w:rPr>
                <w:rFonts w:ascii="Calibri" w:eastAsia="SimSun" w:hAnsi="Calibri" w:cs="font313"/>
                <w:b/>
                <w:bCs/>
                <w:kern w:val="1"/>
                <w:lang w:val="es-MX" w:eastAsia="hi-IN" w:bidi="hi-IN"/>
              </w:rPr>
              <w:t>N</w:t>
            </w:r>
            <w:r w:rsidR="00F97F58" w:rsidRPr="00B12E0D">
              <w:rPr>
                <w:rFonts w:ascii="Calibri" w:eastAsia="SimSun" w:hAnsi="Calibri" w:cs="font313"/>
                <w:b/>
                <w:bCs/>
                <w:kern w:val="1"/>
                <w:lang w:val="es-MX" w:eastAsia="hi-IN" w:bidi="hi-IN"/>
              </w:rPr>
              <w:t xml:space="preserve">ivel 2 de </w:t>
            </w:r>
            <w:r>
              <w:rPr>
                <w:rFonts w:ascii="Calibri" w:eastAsia="SimSun" w:hAnsi="Calibri" w:cs="font313"/>
                <w:b/>
                <w:bCs/>
                <w:kern w:val="1"/>
                <w:lang w:val="es-MX" w:eastAsia="hi-IN" w:bidi="hi-IN"/>
              </w:rPr>
              <w:t xml:space="preserve">las </w:t>
            </w:r>
            <w:proofErr w:type="spellStart"/>
            <w:r w:rsidR="00F97F58" w:rsidRPr="00B12E0D">
              <w:rPr>
                <w:rFonts w:ascii="Calibri" w:eastAsia="SimSun" w:hAnsi="Calibri" w:cs="font313"/>
                <w:b/>
                <w:bCs/>
                <w:kern w:val="1"/>
                <w:lang w:val="es-MX" w:eastAsia="hi-IN" w:bidi="hi-IN"/>
              </w:rPr>
              <w:t>ISSAI</w:t>
            </w:r>
            <w:r>
              <w:rPr>
                <w:rFonts w:ascii="Calibri" w:eastAsia="SimSun" w:hAnsi="Calibri" w:cs="font313"/>
                <w:b/>
                <w:bCs/>
                <w:kern w:val="1"/>
                <w:lang w:val="es-MX" w:eastAsia="hi-IN" w:bidi="hi-IN"/>
              </w:rPr>
              <w:t>s</w:t>
            </w:r>
            <w:proofErr w:type="spellEnd"/>
            <w:r w:rsidR="00F97F58" w:rsidRPr="00B12E0D">
              <w:rPr>
                <w:rFonts w:ascii="Calibri" w:eastAsia="SimSun" w:hAnsi="Calibri" w:cs="font313"/>
                <w:b/>
                <w:bCs/>
                <w:kern w:val="1"/>
                <w:lang w:val="es-MX" w:eastAsia="hi-IN" w:bidi="hi-IN"/>
              </w:rPr>
              <w:t xml:space="preserve"> </w:t>
            </w:r>
          </w:p>
          <w:p w:rsidR="00F97F58" w:rsidRPr="00B12E0D" w:rsidRDefault="00F97F58" w:rsidP="00495899">
            <w:pPr>
              <w:suppressAutoHyphens/>
              <w:spacing w:after="0" w:line="100" w:lineRule="atLeast"/>
              <w:rPr>
                <w:rFonts w:ascii="Calibri" w:eastAsia="SimSun" w:hAnsi="Calibri" w:cs="font313"/>
                <w:bCs/>
                <w:kern w:val="1"/>
                <w:lang w:val="es-MX" w:eastAsia="hi-IN" w:bidi="hi-IN"/>
              </w:rPr>
            </w:pPr>
            <w:r w:rsidRPr="00B12E0D">
              <w:rPr>
                <w:rFonts w:ascii="Calibri" w:eastAsia="SimSun" w:hAnsi="Calibri" w:cs="font313"/>
                <w:bCs/>
                <w:kern w:val="1"/>
                <w:lang w:val="es-MX" w:eastAsia="hi-IN" w:bidi="hi-IN"/>
              </w:rPr>
              <w:t>(</w:t>
            </w:r>
            <w:r w:rsidR="0002544F">
              <w:rPr>
                <w:rFonts w:ascii="Calibri" w:eastAsia="SimSun" w:hAnsi="Calibri" w:cs="font313"/>
                <w:bCs/>
                <w:kern w:val="1"/>
                <w:lang w:val="es-MX" w:eastAsia="hi-IN" w:bidi="hi-IN"/>
              </w:rPr>
              <w:t>Categoría, clara d</w:t>
            </w:r>
            <w:r w:rsidRPr="00B12E0D">
              <w:rPr>
                <w:rFonts w:ascii="Calibri" w:eastAsia="SimSun" w:hAnsi="Calibri" w:cs="font313"/>
                <w:bCs/>
                <w:kern w:val="1"/>
                <w:lang w:val="es-MX" w:eastAsia="hi-IN" w:bidi="hi-IN"/>
              </w:rPr>
              <w:t>escripción del estado, mecanismos de cumplimiento</w:t>
            </w:r>
            <w:r w:rsidR="0002544F">
              <w:rPr>
                <w:rFonts w:ascii="Calibri" w:eastAsia="SimSun" w:hAnsi="Calibri" w:cs="font313"/>
                <w:bCs/>
                <w:kern w:val="1"/>
                <w:lang w:val="es-MX" w:eastAsia="hi-IN" w:bidi="hi-IN"/>
              </w:rPr>
              <w:t>,</w:t>
            </w:r>
            <w:r w:rsidRPr="00B12E0D">
              <w:rPr>
                <w:rFonts w:ascii="Calibri" w:eastAsia="SimSun" w:hAnsi="Calibri" w:cs="font313"/>
                <w:bCs/>
                <w:kern w:val="1"/>
                <w:lang w:val="es-MX" w:eastAsia="hi-IN" w:bidi="hi-IN"/>
              </w:rPr>
              <w:t xml:space="preserve"> y los motivos de incumplimiento) </w:t>
            </w:r>
          </w:p>
          <w:p w:rsidR="00F97F58" w:rsidRPr="00B12E0D" w:rsidRDefault="0002544F" w:rsidP="00495899">
            <w:pPr>
              <w:suppressAutoHyphens/>
              <w:spacing w:after="0" w:line="100" w:lineRule="atLeast"/>
              <w:rPr>
                <w:rFonts w:ascii="Calibri" w:eastAsia="SimSun" w:hAnsi="Calibri" w:cs="font313"/>
                <w:bCs/>
                <w:color w:val="000000"/>
                <w:kern w:val="1"/>
                <w:lang w:val="es-MX" w:eastAsia="hi-IN" w:bidi="hi-IN"/>
              </w:rPr>
            </w:pPr>
            <w:r>
              <w:rPr>
                <w:rFonts w:ascii="Calibri" w:eastAsia="SimSun" w:hAnsi="Calibri" w:cs="font313"/>
                <w:bCs/>
                <w:kern w:val="1"/>
                <w:lang w:val="es-MX" w:eastAsia="hi-IN" w:bidi="hi-IN"/>
              </w:rPr>
              <w:t>T</w:t>
            </w:r>
            <w:r w:rsidR="00F97F58" w:rsidRPr="00B12E0D">
              <w:rPr>
                <w:rFonts w:ascii="Calibri" w:eastAsia="SimSun" w:hAnsi="Calibri" w:cs="font313"/>
                <w:bCs/>
                <w:kern w:val="1"/>
                <w:lang w:val="es-MX" w:eastAsia="hi-IN" w:bidi="hi-IN"/>
              </w:rPr>
              <w:t>ambién describen importantes iniciativas en curso para la implementación de la</w:t>
            </w:r>
            <w:r>
              <w:rPr>
                <w:rFonts w:ascii="Calibri" w:eastAsia="SimSun" w:hAnsi="Calibri" w:cs="font313"/>
                <w:bCs/>
                <w:kern w:val="1"/>
                <w:lang w:val="es-MX" w:eastAsia="hi-IN" w:bidi="hi-IN"/>
              </w:rPr>
              <w:t>s</w:t>
            </w:r>
            <w:r w:rsidR="00F97F58" w:rsidRPr="00B12E0D">
              <w:rPr>
                <w:rFonts w:ascii="Calibri" w:eastAsia="SimSun" w:hAnsi="Calibri" w:cs="font313"/>
                <w:bCs/>
                <w:kern w:val="1"/>
                <w:lang w:val="es-MX" w:eastAsia="hi-IN" w:bidi="hi-IN"/>
              </w:rPr>
              <w:t xml:space="preserve"> </w:t>
            </w:r>
            <w:proofErr w:type="spellStart"/>
            <w:r w:rsidR="00F97F58" w:rsidRPr="00B12E0D">
              <w:rPr>
                <w:rFonts w:ascii="Calibri" w:eastAsia="SimSun" w:hAnsi="Calibri" w:cs="font313"/>
                <w:bCs/>
                <w:kern w:val="1"/>
                <w:lang w:val="es-MX" w:eastAsia="hi-IN" w:bidi="hi-IN"/>
              </w:rPr>
              <w:t>ISSAI</w:t>
            </w:r>
            <w:r>
              <w:rPr>
                <w:rFonts w:ascii="Calibri" w:eastAsia="SimSun" w:hAnsi="Calibri" w:cs="font313"/>
                <w:bCs/>
                <w:kern w:val="1"/>
                <w:lang w:val="es-MX" w:eastAsia="hi-IN" w:bidi="hi-IN"/>
              </w:rPr>
              <w:t>s</w:t>
            </w:r>
            <w:proofErr w:type="spellEnd"/>
            <w:r w:rsidR="00F97F58" w:rsidRPr="00B12E0D">
              <w:rPr>
                <w:rFonts w:ascii="Calibri" w:eastAsia="SimSun" w:hAnsi="Calibri" w:cs="font313"/>
                <w:bCs/>
                <w:kern w:val="1"/>
                <w:lang w:val="es-MX" w:eastAsia="hi-IN" w:bidi="hi-IN"/>
              </w:rPr>
              <w:t xml:space="preserve"> </w:t>
            </w:r>
          </w:p>
          <w:p w:rsidR="0002544F" w:rsidRDefault="0002544F" w:rsidP="00495899">
            <w:pPr>
              <w:suppressAutoHyphens/>
              <w:spacing w:after="0" w:line="100" w:lineRule="atLeast"/>
              <w:rPr>
                <w:rFonts w:ascii="Calibri" w:eastAsia="SimSun" w:hAnsi="Calibri" w:cs="font313"/>
                <w:b/>
                <w:bCs/>
                <w:color w:val="000000"/>
                <w:kern w:val="1"/>
                <w:lang w:val="es-MX" w:eastAsia="hi-IN" w:bidi="hi-IN"/>
              </w:rPr>
            </w:pPr>
          </w:p>
          <w:p w:rsidR="00F97F58" w:rsidRPr="00B12E0D" w:rsidRDefault="00076848" w:rsidP="00495899">
            <w:pPr>
              <w:suppressAutoHyphens/>
              <w:spacing w:after="0" w:line="100" w:lineRule="atLeast"/>
              <w:rPr>
                <w:rFonts w:ascii="Calibri" w:eastAsia="SimSun" w:hAnsi="Calibri" w:cs="font313"/>
                <w:bCs/>
                <w:color w:val="000000"/>
                <w:kern w:val="1"/>
                <w:lang w:val="es-MX" w:eastAsia="hi-IN" w:bidi="hi-IN"/>
              </w:rPr>
            </w:pPr>
            <w:r>
              <w:rPr>
                <w:rFonts w:ascii="Calibri" w:eastAsia="SimSun" w:hAnsi="Calibri" w:cs="font313"/>
                <w:b/>
                <w:bCs/>
                <w:color w:val="000000"/>
                <w:kern w:val="1"/>
                <w:lang w:val="es-MX" w:eastAsia="hi-IN" w:bidi="hi-IN"/>
              </w:rPr>
              <w:t>6</w:t>
            </w:r>
            <w:r w:rsidR="00F97F58" w:rsidRPr="00B12E0D">
              <w:rPr>
                <w:rFonts w:ascii="Calibri" w:eastAsia="SimSun" w:hAnsi="Calibri" w:cs="font313"/>
                <w:b/>
                <w:bCs/>
                <w:color w:val="000000"/>
                <w:kern w:val="1"/>
                <w:lang w:val="es-MX" w:eastAsia="hi-IN" w:bidi="hi-IN"/>
              </w:rPr>
              <w:t xml:space="preserve">. Estado de cumplimiento de </w:t>
            </w:r>
            <w:r w:rsidR="0002544F">
              <w:rPr>
                <w:rFonts w:ascii="Calibri" w:eastAsia="SimSun" w:hAnsi="Calibri" w:cs="font313"/>
                <w:b/>
                <w:bCs/>
                <w:color w:val="000000"/>
                <w:kern w:val="1"/>
                <w:lang w:val="es-MX" w:eastAsia="hi-IN" w:bidi="hi-IN"/>
              </w:rPr>
              <w:t xml:space="preserve">la </w:t>
            </w:r>
            <w:r w:rsidR="00F97F58" w:rsidRPr="00B12E0D">
              <w:rPr>
                <w:rFonts w:ascii="Calibri" w:eastAsia="SimSun" w:hAnsi="Calibri" w:cs="font313"/>
                <w:b/>
                <w:bCs/>
                <w:color w:val="000000"/>
                <w:kern w:val="1"/>
                <w:lang w:val="es-MX" w:eastAsia="hi-IN" w:bidi="hi-IN"/>
              </w:rPr>
              <w:t xml:space="preserve">EFS </w:t>
            </w:r>
            <w:r w:rsidR="0002544F">
              <w:rPr>
                <w:rFonts w:ascii="Calibri" w:eastAsia="SimSun" w:hAnsi="Calibri" w:cs="font313"/>
                <w:b/>
                <w:bCs/>
                <w:color w:val="000000"/>
                <w:kern w:val="1"/>
                <w:lang w:val="es-MX" w:eastAsia="hi-IN" w:bidi="hi-IN"/>
              </w:rPr>
              <w:t>con respecto a</w:t>
            </w:r>
            <w:r w:rsidR="0002544F" w:rsidRPr="00B12E0D">
              <w:rPr>
                <w:rFonts w:ascii="Calibri" w:eastAsia="SimSun" w:hAnsi="Calibri" w:cs="font313"/>
                <w:b/>
                <w:bCs/>
                <w:color w:val="000000"/>
                <w:kern w:val="1"/>
                <w:lang w:val="es-MX" w:eastAsia="hi-IN" w:bidi="hi-IN"/>
              </w:rPr>
              <w:t xml:space="preserve"> </w:t>
            </w:r>
            <w:r w:rsidR="00F97F58" w:rsidRPr="00B12E0D">
              <w:rPr>
                <w:rFonts w:ascii="Calibri" w:eastAsia="SimSun" w:hAnsi="Calibri" w:cs="font313"/>
                <w:b/>
                <w:bCs/>
                <w:color w:val="000000"/>
                <w:kern w:val="1"/>
                <w:lang w:val="es-MX" w:eastAsia="hi-IN" w:bidi="hi-IN"/>
              </w:rPr>
              <w:t xml:space="preserve">los requisitos de </w:t>
            </w:r>
            <w:r w:rsidR="0002544F">
              <w:rPr>
                <w:rFonts w:ascii="Calibri" w:eastAsia="SimSun" w:hAnsi="Calibri" w:cs="font313"/>
                <w:b/>
                <w:bCs/>
                <w:color w:val="000000"/>
                <w:kern w:val="1"/>
                <w:lang w:val="es-MX" w:eastAsia="hi-IN" w:bidi="hi-IN"/>
              </w:rPr>
              <w:t>N</w:t>
            </w:r>
            <w:r w:rsidR="00F97F58" w:rsidRPr="00B12E0D">
              <w:rPr>
                <w:rFonts w:ascii="Calibri" w:eastAsia="SimSun" w:hAnsi="Calibri" w:cs="font313"/>
                <w:b/>
                <w:bCs/>
                <w:color w:val="000000"/>
                <w:kern w:val="1"/>
                <w:lang w:val="es-MX" w:eastAsia="hi-IN" w:bidi="hi-IN"/>
              </w:rPr>
              <w:t xml:space="preserve">ivel 4 de </w:t>
            </w:r>
            <w:r w:rsidR="0002544F">
              <w:rPr>
                <w:rFonts w:ascii="Calibri" w:eastAsia="SimSun" w:hAnsi="Calibri" w:cs="font313"/>
                <w:b/>
                <w:bCs/>
                <w:color w:val="000000"/>
                <w:kern w:val="1"/>
                <w:lang w:val="es-MX" w:eastAsia="hi-IN" w:bidi="hi-IN"/>
              </w:rPr>
              <w:t xml:space="preserve">las </w:t>
            </w:r>
            <w:proofErr w:type="spellStart"/>
            <w:r w:rsidR="00F97F58" w:rsidRPr="00B12E0D">
              <w:rPr>
                <w:rFonts w:ascii="Calibri" w:eastAsia="SimSun" w:hAnsi="Calibri" w:cs="font313"/>
                <w:b/>
                <w:bCs/>
                <w:color w:val="000000"/>
                <w:kern w:val="1"/>
                <w:lang w:val="es-MX" w:eastAsia="hi-IN" w:bidi="hi-IN"/>
              </w:rPr>
              <w:t>ISSAI</w:t>
            </w:r>
            <w:r w:rsidR="0002544F">
              <w:rPr>
                <w:rFonts w:ascii="Calibri" w:eastAsia="SimSun" w:hAnsi="Calibri" w:cs="font313"/>
                <w:b/>
                <w:bCs/>
                <w:color w:val="000000"/>
                <w:kern w:val="1"/>
                <w:lang w:val="es-MX" w:eastAsia="hi-IN" w:bidi="hi-IN"/>
              </w:rPr>
              <w:t>s</w:t>
            </w:r>
            <w:proofErr w:type="spellEnd"/>
            <w:r w:rsidR="00F97F58" w:rsidRPr="00B12E0D">
              <w:rPr>
                <w:rFonts w:ascii="Calibri" w:eastAsia="SimSun" w:hAnsi="Calibri" w:cs="font313"/>
                <w:b/>
                <w:bCs/>
                <w:color w:val="000000"/>
                <w:kern w:val="1"/>
                <w:lang w:val="es-MX" w:eastAsia="hi-IN" w:bidi="hi-IN"/>
              </w:rPr>
              <w:t xml:space="preserve"> (</w:t>
            </w:r>
            <w:r w:rsidR="0002544F">
              <w:rPr>
                <w:rFonts w:ascii="Calibri" w:eastAsia="SimSun" w:hAnsi="Calibri" w:cs="font313"/>
                <w:b/>
                <w:bCs/>
                <w:color w:val="000000"/>
                <w:kern w:val="1"/>
                <w:lang w:val="es-MX" w:eastAsia="hi-IN" w:bidi="hi-IN"/>
              </w:rPr>
              <w:t>Auditoría Financiera, de D</w:t>
            </w:r>
            <w:r w:rsidR="00F97F58" w:rsidRPr="00B12E0D">
              <w:rPr>
                <w:rFonts w:ascii="Calibri" w:eastAsia="SimSun" w:hAnsi="Calibri" w:cs="font313"/>
                <w:b/>
                <w:bCs/>
                <w:color w:val="000000"/>
                <w:kern w:val="1"/>
                <w:lang w:val="es-MX" w:eastAsia="hi-IN" w:bidi="hi-IN"/>
              </w:rPr>
              <w:t xml:space="preserve">esempeño, </w:t>
            </w:r>
            <w:r w:rsidR="0002544F">
              <w:rPr>
                <w:rFonts w:ascii="Calibri" w:eastAsia="SimSun" w:hAnsi="Calibri" w:cs="font313"/>
                <w:b/>
                <w:bCs/>
                <w:color w:val="000000"/>
                <w:kern w:val="1"/>
                <w:lang w:val="es-MX" w:eastAsia="hi-IN" w:bidi="hi-IN"/>
              </w:rPr>
              <w:t xml:space="preserve">y </w:t>
            </w:r>
            <w:r w:rsidR="00F97F58" w:rsidRPr="00B12E0D">
              <w:rPr>
                <w:rFonts w:ascii="Calibri" w:eastAsia="SimSun" w:hAnsi="Calibri" w:cs="font313"/>
                <w:b/>
                <w:bCs/>
                <w:color w:val="000000"/>
                <w:kern w:val="1"/>
                <w:lang w:val="es-MX" w:eastAsia="hi-IN" w:bidi="hi-IN"/>
              </w:rPr>
              <w:t xml:space="preserve">de </w:t>
            </w:r>
            <w:r w:rsidR="0002544F">
              <w:rPr>
                <w:rFonts w:ascii="Calibri" w:eastAsia="SimSun" w:hAnsi="Calibri" w:cs="font313"/>
                <w:b/>
                <w:bCs/>
                <w:color w:val="000000"/>
                <w:kern w:val="1"/>
                <w:lang w:val="es-MX" w:eastAsia="hi-IN" w:bidi="hi-IN"/>
              </w:rPr>
              <w:t>C</w:t>
            </w:r>
            <w:r w:rsidR="00F97F58" w:rsidRPr="00B12E0D">
              <w:rPr>
                <w:rFonts w:ascii="Calibri" w:eastAsia="SimSun" w:hAnsi="Calibri" w:cs="font313"/>
                <w:b/>
                <w:bCs/>
                <w:color w:val="000000"/>
                <w:kern w:val="1"/>
                <w:lang w:val="es-MX" w:eastAsia="hi-IN" w:bidi="hi-IN"/>
              </w:rPr>
              <w:t>umplimiento)</w:t>
            </w:r>
            <w:r w:rsidR="00F97F58" w:rsidRPr="00B12E0D">
              <w:rPr>
                <w:rFonts w:ascii="Calibri" w:eastAsia="SimSun" w:hAnsi="Calibri" w:cs="font313"/>
                <w:bCs/>
                <w:color w:val="000000"/>
                <w:kern w:val="1"/>
                <w:lang w:val="es-MX" w:eastAsia="hi-IN" w:bidi="hi-IN"/>
              </w:rPr>
              <w:t xml:space="preserve"> </w:t>
            </w:r>
          </w:p>
          <w:p w:rsidR="0002544F" w:rsidRPr="00B12E0D" w:rsidRDefault="0002544F" w:rsidP="0002544F">
            <w:pPr>
              <w:suppressAutoHyphens/>
              <w:spacing w:after="0" w:line="100" w:lineRule="atLeast"/>
              <w:rPr>
                <w:rFonts w:ascii="Calibri" w:eastAsia="SimSun" w:hAnsi="Calibri" w:cs="font313"/>
                <w:bCs/>
                <w:kern w:val="1"/>
                <w:lang w:val="es-MX" w:eastAsia="hi-IN" w:bidi="hi-IN"/>
              </w:rPr>
            </w:pPr>
            <w:r w:rsidRPr="00B12E0D">
              <w:rPr>
                <w:rFonts w:ascii="Calibri" w:eastAsia="SimSun" w:hAnsi="Calibri" w:cs="font313"/>
                <w:bCs/>
                <w:kern w:val="1"/>
                <w:lang w:val="es-MX" w:eastAsia="hi-IN" w:bidi="hi-IN"/>
              </w:rPr>
              <w:t>(</w:t>
            </w:r>
            <w:r>
              <w:rPr>
                <w:rFonts w:ascii="Calibri" w:eastAsia="SimSun" w:hAnsi="Calibri" w:cs="font313"/>
                <w:bCs/>
                <w:kern w:val="1"/>
                <w:lang w:val="es-MX" w:eastAsia="hi-IN" w:bidi="hi-IN"/>
              </w:rPr>
              <w:t>Categoría, clara d</w:t>
            </w:r>
            <w:r w:rsidRPr="00B12E0D">
              <w:rPr>
                <w:rFonts w:ascii="Calibri" w:eastAsia="SimSun" w:hAnsi="Calibri" w:cs="font313"/>
                <w:bCs/>
                <w:kern w:val="1"/>
                <w:lang w:val="es-MX" w:eastAsia="hi-IN" w:bidi="hi-IN"/>
              </w:rPr>
              <w:t>escripción del estado, mecanismos de cumplimiento</w:t>
            </w:r>
            <w:r>
              <w:rPr>
                <w:rFonts w:ascii="Calibri" w:eastAsia="SimSun" w:hAnsi="Calibri" w:cs="font313"/>
                <w:bCs/>
                <w:kern w:val="1"/>
                <w:lang w:val="es-MX" w:eastAsia="hi-IN" w:bidi="hi-IN"/>
              </w:rPr>
              <w:t>,</w:t>
            </w:r>
            <w:r w:rsidRPr="00B12E0D">
              <w:rPr>
                <w:rFonts w:ascii="Calibri" w:eastAsia="SimSun" w:hAnsi="Calibri" w:cs="font313"/>
                <w:bCs/>
                <w:kern w:val="1"/>
                <w:lang w:val="es-MX" w:eastAsia="hi-IN" w:bidi="hi-IN"/>
              </w:rPr>
              <w:t xml:space="preserve"> y los motivos de incumplimiento) </w:t>
            </w:r>
          </w:p>
          <w:p w:rsidR="00F97F58" w:rsidRPr="00B12E0D" w:rsidRDefault="0002544F" w:rsidP="00495899">
            <w:pPr>
              <w:suppressAutoHyphens/>
              <w:spacing w:after="0" w:line="100" w:lineRule="atLeast"/>
              <w:rPr>
                <w:rFonts w:ascii="Calibri" w:eastAsia="SimSun" w:hAnsi="Calibri" w:cs="font313"/>
                <w:bCs/>
                <w:color w:val="000000"/>
                <w:kern w:val="1"/>
                <w:lang w:val="es-MX" w:eastAsia="hi-IN" w:bidi="hi-IN"/>
              </w:rPr>
            </w:pPr>
            <w:r>
              <w:rPr>
                <w:rFonts w:ascii="Calibri" w:eastAsia="SimSun" w:hAnsi="Calibri" w:cs="font313"/>
                <w:bCs/>
                <w:color w:val="000000"/>
                <w:kern w:val="1"/>
                <w:lang w:val="es-MX" w:eastAsia="hi-IN" w:bidi="hi-IN"/>
              </w:rPr>
              <w:t>T</w:t>
            </w:r>
            <w:r w:rsidR="00F97F58" w:rsidRPr="00B12E0D">
              <w:rPr>
                <w:rFonts w:ascii="Calibri" w:eastAsia="SimSun" w:hAnsi="Calibri" w:cs="font313"/>
                <w:bCs/>
                <w:color w:val="000000"/>
                <w:kern w:val="1"/>
                <w:lang w:val="es-MX" w:eastAsia="hi-IN" w:bidi="hi-IN"/>
              </w:rPr>
              <w:t>ambién describen importantes iniciativas en curso para la implementación de la</w:t>
            </w:r>
            <w:r>
              <w:rPr>
                <w:rFonts w:ascii="Calibri" w:eastAsia="SimSun" w:hAnsi="Calibri" w:cs="font313"/>
                <w:bCs/>
                <w:color w:val="000000"/>
                <w:kern w:val="1"/>
                <w:lang w:val="es-MX" w:eastAsia="hi-IN" w:bidi="hi-IN"/>
              </w:rPr>
              <w:t>s</w:t>
            </w:r>
            <w:r w:rsidR="00F97F58" w:rsidRPr="00B12E0D">
              <w:rPr>
                <w:rFonts w:ascii="Calibri" w:eastAsia="SimSun" w:hAnsi="Calibri" w:cs="font313"/>
                <w:bCs/>
                <w:color w:val="000000"/>
                <w:kern w:val="1"/>
                <w:lang w:val="es-MX" w:eastAsia="hi-IN" w:bidi="hi-IN"/>
              </w:rPr>
              <w:t xml:space="preserve"> </w:t>
            </w:r>
            <w:proofErr w:type="spellStart"/>
            <w:r w:rsidR="00F97F58" w:rsidRPr="00B12E0D">
              <w:rPr>
                <w:rFonts w:ascii="Calibri" w:eastAsia="SimSun" w:hAnsi="Calibri" w:cs="font313"/>
                <w:bCs/>
                <w:color w:val="000000"/>
                <w:kern w:val="1"/>
                <w:lang w:val="es-MX" w:eastAsia="hi-IN" w:bidi="hi-IN"/>
              </w:rPr>
              <w:t>ISSAI</w:t>
            </w:r>
            <w:r>
              <w:rPr>
                <w:rFonts w:ascii="Calibri" w:eastAsia="SimSun" w:hAnsi="Calibri" w:cs="font313"/>
                <w:bCs/>
                <w:color w:val="000000"/>
                <w:kern w:val="1"/>
                <w:lang w:val="es-MX" w:eastAsia="hi-IN" w:bidi="hi-IN"/>
              </w:rPr>
              <w:t>s</w:t>
            </w:r>
            <w:proofErr w:type="spellEnd"/>
            <w:r>
              <w:rPr>
                <w:rFonts w:ascii="Calibri" w:eastAsia="SimSun" w:hAnsi="Calibri" w:cs="font313"/>
                <w:bCs/>
                <w:color w:val="000000"/>
                <w:kern w:val="1"/>
                <w:lang w:val="es-MX" w:eastAsia="hi-IN" w:bidi="hi-IN"/>
              </w:rPr>
              <w:t>.</w:t>
            </w:r>
            <w:r w:rsidR="00F97F58" w:rsidRPr="00B12E0D">
              <w:rPr>
                <w:rFonts w:ascii="Calibri" w:eastAsia="SimSun" w:hAnsi="Calibri" w:cs="font313"/>
                <w:bCs/>
                <w:color w:val="000000"/>
                <w:kern w:val="1"/>
                <w:lang w:val="es-MX" w:eastAsia="hi-IN" w:bidi="hi-IN"/>
              </w:rPr>
              <w:t xml:space="preserve"> </w:t>
            </w:r>
          </w:p>
          <w:p w:rsidR="0002544F" w:rsidRDefault="0002544F" w:rsidP="00495899">
            <w:pPr>
              <w:suppressAutoHyphens/>
              <w:spacing w:after="0" w:line="100" w:lineRule="atLeast"/>
              <w:rPr>
                <w:rFonts w:ascii="Calibri" w:eastAsia="SimSun" w:hAnsi="Calibri" w:cs="font313"/>
                <w:bCs/>
                <w:color w:val="000000"/>
                <w:kern w:val="1"/>
                <w:lang w:val="es-MX" w:eastAsia="hi-IN" w:bidi="hi-IN"/>
              </w:rPr>
            </w:pPr>
          </w:p>
          <w:p w:rsidR="00F97F58" w:rsidRPr="00B12E0D" w:rsidRDefault="00F97F58" w:rsidP="00495899">
            <w:pPr>
              <w:suppressAutoHyphens/>
              <w:spacing w:after="0" w:line="100" w:lineRule="atLeast"/>
              <w:rPr>
                <w:rFonts w:ascii="Times New Roman" w:eastAsia="SimSun" w:hAnsi="Times New Roman" w:cs="font313"/>
                <w:bCs/>
                <w:color w:val="00000A"/>
                <w:kern w:val="1"/>
                <w:lang w:val="es-MX" w:eastAsia="hi-IN" w:bidi="hi-IN"/>
              </w:rPr>
            </w:pPr>
            <w:r w:rsidRPr="00B12E0D">
              <w:rPr>
                <w:rFonts w:ascii="Calibri" w:eastAsia="SimSun" w:hAnsi="Calibri" w:cs="font313"/>
                <w:bCs/>
                <w:color w:val="000000"/>
                <w:kern w:val="1"/>
                <w:lang w:val="es-MX" w:eastAsia="hi-IN" w:bidi="hi-IN"/>
              </w:rPr>
              <w:t xml:space="preserve">Las causas de las deficiencias del </w:t>
            </w:r>
            <w:r w:rsidR="0002544F">
              <w:rPr>
                <w:rFonts w:ascii="Calibri" w:eastAsia="SimSun" w:hAnsi="Calibri" w:cs="font313"/>
                <w:bCs/>
                <w:color w:val="000000"/>
                <w:kern w:val="1"/>
                <w:lang w:val="es-MX" w:eastAsia="hi-IN" w:bidi="hi-IN"/>
              </w:rPr>
              <w:t>N</w:t>
            </w:r>
            <w:r w:rsidR="0002544F" w:rsidRPr="00B12E0D">
              <w:rPr>
                <w:rFonts w:ascii="Calibri" w:eastAsia="SimSun" w:hAnsi="Calibri" w:cs="font313"/>
                <w:bCs/>
                <w:color w:val="000000"/>
                <w:kern w:val="1"/>
                <w:lang w:val="es-MX" w:eastAsia="hi-IN" w:bidi="hi-IN"/>
              </w:rPr>
              <w:t xml:space="preserve">ivel </w:t>
            </w:r>
            <w:r w:rsidRPr="00B12E0D">
              <w:rPr>
                <w:rFonts w:ascii="Calibri" w:eastAsia="SimSun" w:hAnsi="Calibri" w:cs="font313"/>
                <w:bCs/>
                <w:color w:val="000000"/>
                <w:kern w:val="1"/>
                <w:lang w:val="es-MX" w:eastAsia="hi-IN" w:bidi="hi-IN"/>
              </w:rPr>
              <w:t xml:space="preserve">4 deben relacionarse con elementos que aparecen en el </w:t>
            </w:r>
            <w:r w:rsidR="0002544F">
              <w:rPr>
                <w:rFonts w:ascii="Calibri" w:eastAsia="SimSun" w:hAnsi="Calibri" w:cs="font313"/>
                <w:bCs/>
                <w:color w:val="000000"/>
                <w:kern w:val="1"/>
                <w:lang w:val="es-MX" w:eastAsia="hi-IN" w:bidi="hi-IN"/>
              </w:rPr>
              <w:t>N</w:t>
            </w:r>
            <w:r w:rsidRPr="00B12E0D">
              <w:rPr>
                <w:rFonts w:ascii="Calibri" w:eastAsia="SimSun" w:hAnsi="Calibri" w:cs="font313"/>
                <w:bCs/>
                <w:color w:val="000000"/>
                <w:kern w:val="1"/>
                <w:lang w:val="es-MX" w:eastAsia="hi-IN" w:bidi="hi-IN"/>
              </w:rPr>
              <w:t xml:space="preserve">ivel 2. </w:t>
            </w:r>
            <w:r w:rsidR="0002544F">
              <w:rPr>
                <w:rFonts w:ascii="Calibri" w:eastAsia="SimSun" w:hAnsi="Calibri" w:cs="font313"/>
                <w:bCs/>
                <w:color w:val="000000"/>
                <w:kern w:val="1"/>
                <w:lang w:val="es-MX" w:eastAsia="hi-IN" w:bidi="hi-IN"/>
              </w:rPr>
              <w:t>Por ejemplo</w:t>
            </w:r>
            <w:r w:rsidRPr="00B12E0D">
              <w:rPr>
                <w:rFonts w:ascii="Calibri" w:eastAsia="SimSun" w:hAnsi="Calibri" w:cs="font313"/>
                <w:bCs/>
                <w:color w:val="000000"/>
                <w:kern w:val="1"/>
                <w:lang w:val="es-MX" w:eastAsia="hi-IN" w:bidi="hi-IN"/>
              </w:rPr>
              <w:t>:  Si la planificación no está bien hecha (</w:t>
            </w:r>
            <w:r w:rsidR="00266065">
              <w:rPr>
                <w:rFonts w:ascii="Calibri" w:eastAsia="SimSun" w:hAnsi="Calibri" w:cs="font313"/>
                <w:bCs/>
                <w:color w:val="000000"/>
                <w:kern w:val="1"/>
                <w:lang w:val="es-MX" w:eastAsia="hi-IN" w:bidi="hi-IN"/>
              </w:rPr>
              <w:t>N</w:t>
            </w:r>
            <w:r w:rsidRPr="00B12E0D">
              <w:rPr>
                <w:rFonts w:ascii="Calibri" w:eastAsia="SimSun" w:hAnsi="Calibri" w:cs="font313"/>
                <w:bCs/>
                <w:color w:val="000000"/>
                <w:kern w:val="1"/>
                <w:lang w:val="es-MX" w:eastAsia="hi-IN" w:bidi="hi-IN"/>
              </w:rPr>
              <w:t xml:space="preserve">ivel 4), podría relacionarse con el incumplimiento de requisitos de </w:t>
            </w:r>
            <w:r w:rsidR="00266065">
              <w:rPr>
                <w:rFonts w:ascii="Calibri" w:eastAsia="SimSun" w:hAnsi="Calibri" w:cs="font313"/>
                <w:bCs/>
                <w:color w:val="000000"/>
                <w:kern w:val="1"/>
                <w:lang w:val="es-MX" w:eastAsia="hi-IN" w:bidi="hi-IN"/>
              </w:rPr>
              <w:t>N</w:t>
            </w:r>
            <w:r w:rsidRPr="00B12E0D">
              <w:rPr>
                <w:rFonts w:ascii="Calibri" w:eastAsia="SimSun" w:hAnsi="Calibri" w:cs="font313"/>
                <w:bCs/>
                <w:color w:val="000000"/>
                <w:kern w:val="1"/>
                <w:lang w:val="es-MX" w:eastAsia="hi-IN" w:bidi="hi-IN"/>
              </w:rPr>
              <w:t>ivel 2</w:t>
            </w:r>
          </w:p>
          <w:p w:rsidR="00F97F58" w:rsidRPr="00B12E0D" w:rsidRDefault="00F97F58" w:rsidP="00495899">
            <w:pPr>
              <w:suppressAutoHyphens/>
              <w:spacing w:after="0" w:line="100" w:lineRule="atLeast"/>
              <w:rPr>
                <w:rFonts w:ascii="Times New Roman" w:eastAsia="Calibri" w:hAnsi="Myriad Pro" w:cs="Myriad Pro"/>
                <w:bCs/>
                <w:color w:val="00000A"/>
                <w:kern w:val="1"/>
                <w:lang w:val="es-MX" w:eastAsia="ar-SA"/>
              </w:rPr>
            </w:pPr>
          </w:p>
          <w:p w:rsidR="00F97F58" w:rsidRPr="00B12E0D" w:rsidRDefault="00076848" w:rsidP="00495899">
            <w:pPr>
              <w:suppressAutoHyphens/>
              <w:spacing w:after="0" w:line="100" w:lineRule="atLeast"/>
              <w:rPr>
                <w:rFonts w:ascii="Calibri" w:eastAsia="Calibri" w:hAnsi="Calibri" w:cs="Myriad Pro"/>
                <w:bCs/>
                <w:color w:val="00000A"/>
                <w:kern w:val="1"/>
                <w:lang w:val="es-MX" w:eastAsia="ar-SA"/>
              </w:rPr>
            </w:pPr>
            <w:r>
              <w:rPr>
                <w:rFonts w:ascii="Calibri" w:eastAsia="Calibri" w:hAnsi="Calibri" w:cs="Myriad Pro"/>
                <w:b/>
                <w:bCs/>
                <w:color w:val="00000A"/>
                <w:kern w:val="1"/>
                <w:lang w:val="es-MX" w:eastAsia="ar-SA"/>
              </w:rPr>
              <w:t>7</w:t>
            </w:r>
            <w:r w:rsidR="00F97F58" w:rsidRPr="00B12E0D">
              <w:rPr>
                <w:rFonts w:ascii="Calibri" w:eastAsia="Calibri" w:hAnsi="Calibri" w:cs="Myriad Pro"/>
                <w:b/>
                <w:bCs/>
                <w:color w:val="00000A"/>
                <w:kern w:val="1"/>
                <w:lang w:val="es-MX" w:eastAsia="ar-SA"/>
              </w:rPr>
              <w:t xml:space="preserve">. Descripción de </w:t>
            </w:r>
            <w:r w:rsidR="00284DE8">
              <w:rPr>
                <w:rFonts w:ascii="Calibri" w:eastAsia="Calibri" w:hAnsi="Calibri" w:cs="Myriad Pro"/>
                <w:b/>
                <w:bCs/>
                <w:color w:val="00000A"/>
                <w:kern w:val="1"/>
                <w:lang w:val="es-MX" w:eastAsia="ar-SA"/>
              </w:rPr>
              <w:t>los T</w:t>
            </w:r>
            <w:r w:rsidR="00F97F58" w:rsidRPr="00B12E0D">
              <w:rPr>
                <w:rFonts w:ascii="Calibri" w:eastAsia="Calibri" w:hAnsi="Calibri" w:cs="Myriad Pro"/>
                <w:b/>
                <w:bCs/>
                <w:color w:val="00000A"/>
                <w:kern w:val="1"/>
                <w:lang w:val="es-MX" w:eastAsia="ar-SA"/>
              </w:rPr>
              <w:t xml:space="preserve">emas </w:t>
            </w:r>
            <w:r w:rsidR="00284DE8">
              <w:rPr>
                <w:rFonts w:ascii="Calibri" w:eastAsia="Calibri" w:hAnsi="Calibri" w:cs="Myriad Pro"/>
                <w:b/>
                <w:bCs/>
                <w:color w:val="00000A"/>
                <w:kern w:val="1"/>
                <w:lang w:val="es-MX" w:eastAsia="ar-SA"/>
              </w:rPr>
              <w:t>E</w:t>
            </w:r>
            <w:r w:rsidR="00284DE8" w:rsidRPr="00B12E0D">
              <w:rPr>
                <w:rFonts w:ascii="Calibri" w:eastAsia="Calibri" w:hAnsi="Calibri" w:cs="Myriad Pro"/>
                <w:b/>
                <w:bCs/>
                <w:color w:val="00000A"/>
                <w:kern w:val="1"/>
                <w:lang w:val="es-MX" w:eastAsia="ar-SA"/>
              </w:rPr>
              <w:t xml:space="preserve">stratégicos </w:t>
            </w:r>
            <w:r w:rsidR="00F97F58" w:rsidRPr="00B12E0D">
              <w:rPr>
                <w:rFonts w:ascii="Calibri" w:eastAsia="Calibri" w:hAnsi="Calibri" w:cs="Myriad Pro"/>
                <w:b/>
                <w:bCs/>
                <w:color w:val="00000A"/>
                <w:kern w:val="1"/>
                <w:lang w:val="es-MX" w:eastAsia="ar-SA"/>
              </w:rPr>
              <w:t xml:space="preserve">de </w:t>
            </w:r>
            <w:r w:rsidR="00284DE8">
              <w:rPr>
                <w:rFonts w:ascii="Calibri" w:eastAsia="Calibri" w:hAnsi="Calibri" w:cs="Myriad Pro"/>
                <w:b/>
                <w:bCs/>
                <w:color w:val="00000A"/>
                <w:kern w:val="1"/>
                <w:lang w:val="es-MX" w:eastAsia="ar-SA"/>
              </w:rPr>
              <w:t>I</w:t>
            </w:r>
            <w:r w:rsidR="00F97F58" w:rsidRPr="00B12E0D">
              <w:rPr>
                <w:rFonts w:ascii="Calibri" w:eastAsia="Calibri" w:hAnsi="Calibri" w:cs="Myriad Pro"/>
                <w:b/>
                <w:bCs/>
                <w:color w:val="00000A"/>
                <w:kern w:val="1"/>
                <w:lang w:val="es-MX" w:eastAsia="ar-SA"/>
              </w:rPr>
              <w:t xml:space="preserve">mplementación de </w:t>
            </w:r>
            <w:r w:rsidR="00284DE8">
              <w:rPr>
                <w:rFonts w:ascii="Calibri" w:eastAsia="Calibri" w:hAnsi="Calibri" w:cs="Myriad Pro"/>
                <w:b/>
                <w:bCs/>
                <w:color w:val="00000A"/>
                <w:kern w:val="1"/>
                <w:lang w:val="es-MX" w:eastAsia="ar-SA"/>
              </w:rPr>
              <w:t xml:space="preserve">las </w:t>
            </w:r>
            <w:proofErr w:type="spellStart"/>
            <w:r w:rsidR="00F97F58" w:rsidRPr="00B12E0D">
              <w:rPr>
                <w:rFonts w:ascii="Calibri" w:eastAsia="Calibri" w:hAnsi="Calibri" w:cs="Myriad Pro"/>
                <w:b/>
                <w:bCs/>
                <w:color w:val="00000A"/>
                <w:kern w:val="1"/>
                <w:lang w:val="es-MX" w:eastAsia="ar-SA"/>
              </w:rPr>
              <w:t>ISSAI</w:t>
            </w:r>
            <w:r w:rsidR="00284DE8">
              <w:rPr>
                <w:rFonts w:ascii="Calibri" w:eastAsia="Calibri" w:hAnsi="Calibri" w:cs="Myriad Pro"/>
                <w:b/>
                <w:bCs/>
                <w:color w:val="00000A"/>
                <w:kern w:val="1"/>
                <w:lang w:val="es-MX" w:eastAsia="ar-SA"/>
              </w:rPr>
              <w:t>s</w:t>
            </w:r>
            <w:proofErr w:type="spellEnd"/>
          </w:p>
          <w:p w:rsidR="00F97F58" w:rsidRPr="00B12E0D" w:rsidRDefault="00F97F58" w:rsidP="00495899">
            <w:pPr>
              <w:suppressAutoHyphens/>
              <w:spacing w:after="0" w:line="100" w:lineRule="atLeast"/>
              <w:rPr>
                <w:rFonts w:ascii="Calibri" w:eastAsia="Calibri" w:hAnsi="Calibri" w:cs="Myriad Pro"/>
                <w:bCs/>
                <w:color w:val="00000A"/>
                <w:kern w:val="1"/>
                <w:lang w:val="es-MX" w:eastAsia="ar-SA"/>
              </w:rPr>
            </w:pPr>
          </w:p>
          <w:p w:rsidR="00F97F58" w:rsidRPr="00B12E0D" w:rsidRDefault="00284DE8" w:rsidP="00495899">
            <w:pPr>
              <w:suppressAutoHyphens/>
              <w:spacing w:after="0" w:line="100" w:lineRule="atLeast"/>
              <w:rPr>
                <w:rFonts w:ascii="Calibri" w:eastAsia="Calibri" w:hAnsi="Calibri" w:cs="Myriad Pro"/>
                <w:bCs/>
                <w:color w:val="00000A"/>
                <w:kern w:val="1"/>
                <w:lang w:val="es-MX" w:eastAsia="ar-SA"/>
              </w:rPr>
            </w:pPr>
            <w:r>
              <w:rPr>
                <w:rFonts w:ascii="Calibri" w:eastAsia="Calibri" w:hAnsi="Calibri" w:cs="Myriad Pro"/>
                <w:bCs/>
                <w:color w:val="00000A"/>
                <w:kern w:val="1"/>
                <w:lang w:val="es-MX" w:eastAsia="ar-SA"/>
              </w:rPr>
              <w:t xml:space="preserve">Brechas </w:t>
            </w:r>
            <w:r w:rsidR="0015456A">
              <w:rPr>
                <w:rFonts w:ascii="Calibri" w:eastAsia="Calibri" w:hAnsi="Calibri" w:cs="Myriad Pro"/>
                <w:bCs/>
                <w:color w:val="00000A"/>
                <w:kern w:val="1"/>
                <w:lang w:val="es-MX" w:eastAsia="ar-SA"/>
              </w:rPr>
              <w:t xml:space="preserve">de cumplimiento </w:t>
            </w:r>
            <w:r>
              <w:rPr>
                <w:rFonts w:ascii="Calibri" w:eastAsia="Calibri" w:hAnsi="Calibri" w:cs="Myriad Pro"/>
                <w:bCs/>
                <w:color w:val="00000A"/>
                <w:kern w:val="1"/>
                <w:lang w:val="es-MX" w:eastAsia="ar-SA"/>
              </w:rPr>
              <w:t>y</w:t>
            </w:r>
            <w:r w:rsidR="0015456A">
              <w:rPr>
                <w:rFonts w:ascii="Calibri" w:eastAsia="Calibri" w:hAnsi="Calibri" w:cs="Myriad Pro"/>
                <w:bCs/>
                <w:color w:val="00000A"/>
                <w:kern w:val="1"/>
                <w:lang w:val="es-MX" w:eastAsia="ar-SA"/>
              </w:rPr>
              <w:t xml:space="preserve"> sus causas</w:t>
            </w:r>
            <w:r>
              <w:rPr>
                <w:rFonts w:ascii="Calibri" w:eastAsia="Calibri" w:hAnsi="Calibri" w:cs="Myriad Pro"/>
                <w:bCs/>
                <w:color w:val="00000A"/>
                <w:kern w:val="1"/>
                <w:lang w:val="es-MX" w:eastAsia="ar-SA"/>
              </w:rPr>
              <w:t xml:space="preserve"> en general del N</w:t>
            </w:r>
            <w:r w:rsidR="00F97F58" w:rsidRPr="00B12E0D">
              <w:rPr>
                <w:rFonts w:ascii="Calibri" w:eastAsia="Calibri" w:hAnsi="Calibri" w:cs="Myriad Pro"/>
                <w:bCs/>
                <w:color w:val="00000A"/>
                <w:kern w:val="1"/>
                <w:lang w:val="es-MX" w:eastAsia="ar-SA"/>
              </w:rPr>
              <w:t xml:space="preserve">ivel EFS y </w:t>
            </w:r>
            <w:r>
              <w:rPr>
                <w:rFonts w:ascii="Calibri" w:eastAsia="Calibri" w:hAnsi="Calibri" w:cs="Myriad Pro"/>
                <w:bCs/>
                <w:color w:val="00000A"/>
                <w:kern w:val="1"/>
                <w:lang w:val="es-MX" w:eastAsia="ar-SA"/>
              </w:rPr>
              <w:t>del N</w:t>
            </w:r>
            <w:r w:rsidR="00F97F58" w:rsidRPr="00B12E0D">
              <w:rPr>
                <w:rFonts w:ascii="Calibri" w:eastAsia="Calibri" w:hAnsi="Calibri" w:cs="Myriad Pro"/>
                <w:bCs/>
                <w:color w:val="00000A"/>
                <w:kern w:val="1"/>
                <w:lang w:val="es-MX" w:eastAsia="ar-SA"/>
              </w:rPr>
              <w:t xml:space="preserve">ivel de </w:t>
            </w:r>
            <w:r>
              <w:rPr>
                <w:rFonts w:ascii="Calibri" w:eastAsia="Calibri" w:hAnsi="Calibri" w:cs="Myriad Pro"/>
                <w:bCs/>
                <w:color w:val="00000A"/>
                <w:kern w:val="1"/>
                <w:lang w:val="es-MX" w:eastAsia="ar-SA"/>
              </w:rPr>
              <w:t>A</w:t>
            </w:r>
            <w:r w:rsidR="00F97F58" w:rsidRPr="00B12E0D">
              <w:rPr>
                <w:rFonts w:ascii="Calibri" w:eastAsia="Calibri" w:hAnsi="Calibri" w:cs="Myriad Pro"/>
                <w:bCs/>
                <w:color w:val="00000A"/>
                <w:kern w:val="1"/>
                <w:lang w:val="es-MX" w:eastAsia="ar-SA"/>
              </w:rPr>
              <w:t xml:space="preserve">uditoría </w:t>
            </w:r>
            <w:r>
              <w:rPr>
                <w:rFonts w:ascii="Calibri" w:eastAsia="Calibri" w:hAnsi="Calibri" w:cs="Myriad Pro"/>
                <w:bCs/>
                <w:color w:val="00000A"/>
                <w:kern w:val="1"/>
                <w:lang w:val="es-MX" w:eastAsia="ar-SA"/>
              </w:rPr>
              <w:t>I</w:t>
            </w:r>
            <w:r w:rsidR="00F97F58" w:rsidRPr="00B12E0D">
              <w:rPr>
                <w:rFonts w:ascii="Calibri" w:eastAsia="Calibri" w:hAnsi="Calibri" w:cs="Myriad Pro"/>
                <w:bCs/>
                <w:color w:val="00000A"/>
                <w:kern w:val="1"/>
                <w:lang w:val="es-MX" w:eastAsia="ar-SA"/>
              </w:rPr>
              <w:t>ndividual</w:t>
            </w:r>
          </w:p>
          <w:p w:rsidR="00F97F58" w:rsidRPr="00B12E0D" w:rsidRDefault="00F97F58" w:rsidP="00495899">
            <w:pPr>
              <w:suppressAutoHyphens/>
              <w:spacing w:after="0" w:line="100" w:lineRule="atLeast"/>
              <w:rPr>
                <w:rFonts w:ascii="Calibri" w:eastAsia="Calibri" w:hAnsi="Calibri" w:cs="Myriad Pro"/>
                <w:bCs/>
                <w:color w:val="00000A"/>
                <w:kern w:val="1"/>
                <w:lang w:val="es-MX" w:eastAsia="ar-SA"/>
              </w:rPr>
            </w:pPr>
          </w:p>
          <w:p w:rsidR="00F97F58" w:rsidRPr="00B12E0D" w:rsidRDefault="00076848" w:rsidP="00495899">
            <w:pPr>
              <w:suppressAutoHyphens/>
              <w:spacing w:after="0" w:line="100" w:lineRule="atLeast"/>
              <w:rPr>
                <w:rFonts w:ascii="Calibri" w:eastAsia="Calibri" w:hAnsi="Calibri" w:cs="Myriad Pro"/>
                <w:bCs/>
                <w:color w:val="00000A"/>
                <w:kern w:val="1"/>
                <w:lang w:val="es-MX" w:eastAsia="ar-SA"/>
              </w:rPr>
            </w:pPr>
            <w:r>
              <w:rPr>
                <w:rFonts w:ascii="Calibri" w:eastAsia="Calibri" w:hAnsi="Calibri" w:cs="Myriad Pro"/>
                <w:b/>
                <w:bCs/>
                <w:color w:val="00000A"/>
                <w:kern w:val="1"/>
                <w:lang w:val="es-MX" w:eastAsia="ar-SA"/>
              </w:rPr>
              <w:t>8</w:t>
            </w:r>
            <w:r w:rsidR="00F97F58" w:rsidRPr="00B12E0D">
              <w:rPr>
                <w:rFonts w:ascii="Calibri" w:eastAsia="Calibri" w:hAnsi="Calibri" w:cs="Myriad Pro"/>
                <w:b/>
                <w:bCs/>
                <w:color w:val="00000A"/>
                <w:kern w:val="1"/>
                <w:lang w:val="es-MX" w:eastAsia="ar-SA"/>
              </w:rPr>
              <w:t xml:space="preserve">. Respuesta de la </w:t>
            </w:r>
            <w:r w:rsidR="005F5453">
              <w:rPr>
                <w:rFonts w:ascii="Calibri" w:eastAsia="Calibri" w:hAnsi="Calibri" w:cs="Myriad Pro"/>
                <w:b/>
                <w:bCs/>
                <w:color w:val="00000A"/>
                <w:kern w:val="1"/>
                <w:lang w:val="es-MX" w:eastAsia="ar-SA"/>
              </w:rPr>
              <w:t>Alta Dirección</w:t>
            </w:r>
            <w:r w:rsidR="00F97F58" w:rsidRPr="00B12E0D">
              <w:rPr>
                <w:rFonts w:ascii="Calibri" w:eastAsia="Calibri" w:hAnsi="Calibri" w:cs="Myriad Pro"/>
                <w:b/>
                <w:bCs/>
                <w:color w:val="00000A"/>
                <w:kern w:val="1"/>
                <w:lang w:val="es-MX" w:eastAsia="ar-SA"/>
              </w:rPr>
              <w:t xml:space="preserve"> de la EFS</w:t>
            </w:r>
          </w:p>
          <w:p w:rsidR="00F97F58" w:rsidRPr="00B12E0D" w:rsidRDefault="00F97F58" w:rsidP="00495899">
            <w:pPr>
              <w:suppressAutoHyphens/>
              <w:spacing w:after="0" w:line="100" w:lineRule="atLeast"/>
              <w:rPr>
                <w:rFonts w:ascii="Calibri" w:eastAsia="Calibri" w:hAnsi="Calibri" w:cs="Myriad Pro"/>
                <w:bCs/>
                <w:color w:val="00000A"/>
                <w:kern w:val="1"/>
                <w:lang w:val="es-MX" w:eastAsia="ar-SA"/>
              </w:rPr>
            </w:pPr>
          </w:p>
          <w:p w:rsidR="00F97F58" w:rsidRPr="00B12E0D" w:rsidRDefault="00F97F58" w:rsidP="00495899">
            <w:pPr>
              <w:suppressAutoHyphens/>
              <w:spacing w:after="0" w:line="100" w:lineRule="atLeast"/>
              <w:rPr>
                <w:rFonts w:ascii="Calibri" w:eastAsia="Calibri" w:hAnsi="Calibri" w:cs="Myriad Pro"/>
                <w:bCs/>
                <w:color w:val="00000A"/>
                <w:kern w:val="1"/>
                <w:lang w:val="es-MX" w:eastAsia="ar-SA"/>
              </w:rPr>
            </w:pPr>
            <w:r w:rsidRPr="00B12E0D">
              <w:rPr>
                <w:rFonts w:ascii="Calibri" w:eastAsia="Calibri" w:hAnsi="Calibri" w:cs="Myriad Pro"/>
                <w:b/>
                <w:bCs/>
                <w:color w:val="00000A"/>
                <w:kern w:val="1"/>
                <w:lang w:val="es-MX" w:eastAsia="ar-SA"/>
              </w:rPr>
              <w:t xml:space="preserve">Firmas del equipo </w:t>
            </w:r>
            <w:proofErr w:type="spellStart"/>
            <w:r w:rsidRPr="00B12E0D">
              <w:rPr>
                <w:rFonts w:ascii="Calibri" w:eastAsia="Calibri" w:hAnsi="Calibri" w:cs="Myriad Pro"/>
                <w:b/>
                <w:bCs/>
                <w:color w:val="00000A"/>
                <w:kern w:val="1"/>
                <w:lang w:val="es-MX" w:eastAsia="ar-SA"/>
              </w:rPr>
              <w:t>iCAT</w:t>
            </w:r>
            <w:proofErr w:type="spellEnd"/>
            <w:r w:rsidRPr="00B12E0D">
              <w:rPr>
                <w:rFonts w:ascii="Calibri" w:eastAsia="Calibri" w:hAnsi="Calibri" w:cs="Myriad Pro"/>
                <w:b/>
                <w:bCs/>
                <w:color w:val="00000A"/>
                <w:kern w:val="1"/>
                <w:lang w:val="es-MX" w:eastAsia="ar-SA"/>
              </w:rPr>
              <w:t xml:space="preserve"> </w:t>
            </w:r>
          </w:p>
          <w:p w:rsidR="00F97F58" w:rsidRPr="00B12E0D" w:rsidRDefault="00F97F58" w:rsidP="00495899">
            <w:pPr>
              <w:suppressAutoHyphens/>
              <w:spacing w:after="0" w:line="100" w:lineRule="atLeast"/>
              <w:rPr>
                <w:rFonts w:ascii="Calibri" w:eastAsia="Calibri" w:hAnsi="Calibri" w:cs="Myriad Pro"/>
                <w:bCs/>
                <w:color w:val="00000A"/>
                <w:kern w:val="1"/>
                <w:lang w:val="es-MX" w:eastAsia="ar-SA"/>
              </w:rPr>
            </w:pPr>
          </w:p>
          <w:p w:rsidR="00F97F58" w:rsidRPr="00B12E0D" w:rsidRDefault="00F97F58" w:rsidP="00495899">
            <w:pPr>
              <w:suppressAutoHyphens/>
              <w:spacing w:after="0" w:line="100" w:lineRule="atLeast"/>
              <w:rPr>
                <w:rFonts w:ascii="Calibri" w:eastAsia="SimSun" w:hAnsi="Calibri" w:cs="font313"/>
                <w:color w:val="000000"/>
                <w:kern w:val="1"/>
                <w:lang w:val="es-MX" w:eastAsia="hi-IN" w:bidi="hi-IN"/>
              </w:rPr>
            </w:pPr>
            <w:r w:rsidRPr="00B12E0D">
              <w:rPr>
                <w:rFonts w:ascii="Calibri" w:eastAsia="SimSun" w:hAnsi="Calibri" w:cs="font313"/>
                <w:b/>
                <w:kern w:val="1"/>
                <w:lang w:val="es-MX" w:eastAsia="hi-IN" w:bidi="hi-IN"/>
              </w:rPr>
              <w:t>Anexo 1:</w:t>
            </w:r>
            <w:r w:rsidRPr="00B12E0D">
              <w:rPr>
                <w:rFonts w:ascii="Calibri" w:eastAsia="SimSun" w:hAnsi="Calibri" w:cs="font313"/>
                <w:kern w:val="1"/>
                <w:lang w:val="es-MX" w:eastAsia="hi-IN" w:bidi="hi-IN"/>
              </w:rPr>
              <w:t xml:space="preserve"> Requisitos </w:t>
            </w:r>
            <w:r w:rsidR="005F5453">
              <w:rPr>
                <w:rFonts w:ascii="Calibri" w:eastAsia="SimSun" w:hAnsi="Calibri" w:cs="font313"/>
                <w:kern w:val="1"/>
                <w:lang w:val="es-MX" w:eastAsia="hi-IN" w:bidi="hi-IN"/>
              </w:rPr>
              <w:t xml:space="preserve">de las </w:t>
            </w:r>
            <w:proofErr w:type="spellStart"/>
            <w:r w:rsidRPr="00B12E0D">
              <w:rPr>
                <w:rFonts w:ascii="Calibri" w:eastAsia="SimSun" w:hAnsi="Calibri" w:cs="font313"/>
                <w:kern w:val="1"/>
                <w:lang w:val="es-MX" w:eastAsia="hi-IN" w:bidi="hi-IN"/>
              </w:rPr>
              <w:t>ISSAI</w:t>
            </w:r>
            <w:r w:rsidR="005F5453">
              <w:rPr>
                <w:rFonts w:ascii="Calibri" w:eastAsia="SimSun" w:hAnsi="Calibri" w:cs="font313"/>
                <w:kern w:val="1"/>
                <w:lang w:val="es-MX" w:eastAsia="hi-IN" w:bidi="hi-IN"/>
              </w:rPr>
              <w:t>s</w:t>
            </w:r>
            <w:proofErr w:type="spellEnd"/>
            <w:r w:rsidR="005F5453">
              <w:rPr>
                <w:rFonts w:ascii="Calibri" w:eastAsia="SimSun" w:hAnsi="Calibri" w:cs="font313"/>
                <w:kern w:val="1"/>
                <w:lang w:val="es-MX" w:eastAsia="hi-IN" w:bidi="hi-IN"/>
              </w:rPr>
              <w:t xml:space="preserve"> de</w:t>
            </w:r>
            <w:r w:rsidRPr="00B12E0D">
              <w:rPr>
                <w:rFonts w:ascii="Calibri" w:eastAsia="SimSun" w:hAnsi="Calibri" w:cs="font313"/>
                <w:kern w:val="1"/>
                <w:lang w:val="es-MX" w:eastAsia="hi-IN" w:bidi="hi-IN"/>
              </w:rPr>
              <w:t xml:space="preserve"> </w:t>
            </w:r>
            <w:r w:rsidR="005F5453">
              <w:rPr>
                <w:rFonts w:ascii="Calibri" w:eastAsia="SimSun" w:hAnsi="Calibri" w:cs="font313"/>
                <w:kern w:val="1"/>
                <w:lang w:val="es-MX" w:eastAsia="hi-IN" w:bidi="hi-IN"/>
              </w:rPr>
              <w:t>N</w:t>
            </w:r>
            <w:r w:rsidRPr="00B12E0D">
              <w:rPr>
                <w:rFonts w:ascii="Calibri" w:eastAsia="SimSun" w:hAnsi="Calibri" w:cs="font313"/>
                <w:kern w:val="1"/>
                <w:lang w:val="es-MX" w:eastAsia="hi-IN" w:bidi="hi-IN"/>
              </w:rPr>
              <w:t xml:space="preserve">ivel 2  </w:t>
            </w:r>
          </w:p>
          <w:p w:rsidR="00F97F58" w:rsidRPr="00B12E0D" w:rsidRDefault="00F97F58" w:rsidP="00495899">
            <w:pPr>
              <w:suppressAutoHyphens/>
              <w:spacing w:after="0" w:line="100" w:lineRule="atLeast"/>
              <w:rPr>
                <w:rFonts w:ascii="Calibri" w:eastAsia="SimSun" w:hAnsi="Calibri" w:cs="font313"/>
                <w:color w:val="000000"/>
                <w:kern w:val="1"/>
                <w:lang w:val="es-MX" w:eastAsia="hi-IN" w:bidi="hi-IN"/>
              </w:rPr>
            </w:pPr>
            <w:r w:rsidRPr="00B12E0D">
              <w:rPr>
                <w:rFonts w:ascii="Calibri" w:eastAsia="SimSun" w:hAnsi="Calibri" w:cs="font313"/>
                <w:b/>
                <w:color w:val="000000"/>
                <w:kern w:val="1"/>
                <w:lang w:val="es-MX" w:eastAsia="hi-IN" w:bidi="hi-IN"/>
              </w:rPr>
              <w:t xml:space="preserve">Anexo 2: </w:t>
            </w:r>
            <w:r w:rsidRPr="00B12E0D">
              <w:rPr>
                <w:rFonts w:ascii="Calibri" w:eastAsia="SimSun" w:hAnsi="Calibri" w:cs="font313"/>
                <w:color w:val="000000"/>
                <w:kern w:val="1"/>
                <w:lang w:val="es-MX" w:eastAsia="hi-IN" w:bidi="hi-IN"/>
              </w:rPr>
              <w:t xml:space="preserve">formato </w:t>
            </w:r>
            <w:proofErr w:type="spellStart"/>
            <w:r w:rsidRPr="00B12E0D">
              <w:rPr>
                <w:rFonts w:ascii="Calibri" w:eastAsia="SimSun" w:hAnsi="Calibri" w:cs="font313"/>
                <w:color w:val="000000"/>
                <w:kern w:val="1"/>
                <w:lang w:val="es-MX" w:eastAsia="hi-IN" w:bidi="hi-IN"/>
              </w:rPr>
              <w:t>iCAT</w:t>
            </w:r>
            <w:proofErr w:type="spellEnd"/>
            <w:r w:rsidRPr="00B12E0D">
              <w:rPr>
                <w:rFonts w:ascii="Calibri" w:eastAsia="SimSun" w:hAnsi="Calibri" w:cs="font313"/>
                <w:color w:val="000000"/>
                <w:kern w:val="1"/>
                <w:lang w:val="es-MX" w:eastAsia="hi-IN" w:bidi="hi-IN"/>
              </w:rPr>
              <w:t xml:space="preserve"> </w:t>
            </w:r>
            <w:r w:rsidR="005F5453">
              <w:rPr>
                <w:rFonts w:ascii="Calibri" w:eastAsia="SimSun" w:hAnsi="Calibri" w:cs="font313"/>
                <w:color w:val="000000"/>
                <w:kern w:val="1"/>
                <w:lang w:val="es-MX" w:eastAsia="hi-IN" w:bidi="hi-IN"/>
              </w:rPr>
              <w:t>de N</w:t>
            </w:r>
            <w:r w:rsidRPr="00B12E0D">
              <w:rPr>
                <w:rFonts w:ascii="Calibri" w:eastAsia="SimSun" w:hAnsi="Calibri" w:cs="font313"/>
                <w:color w:val="000000"/>
                <w:kern w:val="1"/>
                <w:lang w:val="es-MX" w:eastAsia="hi-IN" w:bidi="hi-IN"/>
              </w:rPr>
              <w:t>ivel 4</w:t>
            </w:r>
          </w:p>
          <w:p w:rsidR="00F97F58" w:rsidRPr="00B12E0D" w:rsidRDefault="00F97F58" w:rsidP="0015456A">
            <w:pPr>
              <w:suppressAutoHyphens/>
              <w:spacing w:after="0" w:line="100" w:lineRule="atLeast"/>
              <w:rPr>
                <w:rFonts w:ascii="Times New Roman" w:eastAsia="SimSun" w:hAnsi="Calibri" w:cs="font313"/>
                <w:b/>
                <w:bCs/>
                <w:kern w:val="2"/>
                <w:lang w:val="es-MX" w:eastAsia="hi-IN" w:bidi="hi-IN"/>
              </w:rPr>
            </w:pPr>
            <w:r w:rsidRPr="00B12E0D">
              <w:rPr>
                <w:rFonts w:ascii="Calibri" w:eastAsia="SimSun" w:hAnsi="Calibri" w:cs="font313"/>
                <w:b/>
                <w:color w:val="000000"/>
                <w:kern w:val="1"/>
                <w:lang w:val="es-MX" w:eastAsia="hi-IN" w:bidi="hi-IN"/>
              </w:rPr>
              <w:t xml:space="preserve">Anexo 3: </w:t>
            </w:r>
            <w:r w:rsidRPr="00B12E0D">
              <w:rPr>
                <w:rFonts w:ascii="Calibri" w:eastAsia="SimSun" w:hAnsi="Calibri" w:cs="font313"/>
                <w:color w:val="000000"/>
                <w:kern w:val="1"/>
                <w:lang w:val="es-MX" w:eastAsia="hi-IN" w:bidi="hi-IN"/>
              </w:rPr>
              <w:t xml:space="preserve"> Herramientas de recopilación de datos utilizadas para </w:t>
            </w:r>
            <w:r w:rsidR="0015456A" w:rsidRPr="00B12E0D">
              <w:rPr>
                <w:rFonts w:ascii="Calibri" w:eastAsia="SimSun" w:hAnsi="Calibri" w:cs="font313"/>
                <w:color w:val="000000"/>
                <w:kern w:val="1"/>
                <w:lang w:val="es-MX" w:eastAsia="hi-IN" w:bidi="hi-IN"/>
              </w:rPr>
              <w:t>re</w:t>
            </w:r>
            <w:r w:rsidR="0015456A">
              <w:rPr>
                <w:rFonts w:ascii="Calibri" w:eastAsia="SimSun" w:hAnsi="Calibri" w:cs="font313"/>
                <w:color w:val="000000"/>
                <w:kern w:val="1"/>
                <w:lang w:val="es-MX" w:eastAsia="hi-IN" w:bidi="hi-IN"/>
              </w:rPr>
              <w:t>cabar</w:t>
            </w:r>
            <w:r w:rsidR="0015456A" w:rsidRPr="00B12E0D">
              <w:rPr>
                <w:rFonts w:ascii="Calibri" w:eastAsia="SimSun" w:hAnsi="Calibri" w:cs="font313"/>
                <w:color w:val="000000"/>
                <w:kern w:val="1"/>
                <w:lang w:val="es-MX" w:eastAsia="hi-IN" w:bidi="hi-IN"/>
              </w:rPr>
              <w:t xml:space="preserve"> </w:t>
            </w:r>
            <w:r w:rsidRPr="00B12E0D">
              <w:rPr>
                <w:rFonts w:ascii="Calibri" w:eastAsia="SimSun" w:hAnsi="Calibri" w:cs="font313"/>
                <w:color w:val="000000"/>
                <w:kern w:val="1"/>
                <w:lang w:val="es-MX" w:eastAsia="hi-IN" w:bidi="hi-IN"/>
              </w:rPr>
              <w:t xml:space="preserve">información  </w:t>
            </w:r>
          </w:p>
        </w:tc>
      </w:tr>
      <w:tr w:rsidR="00F97F58" w:rsidRPr="00B12E0D" w:rsidTr="00495899">
        <w:tc>
          <w:tcPr>
            <w:tcW w:w="9356" w:type="dxa"/>
            <w:tcBorders>
              <w:top w:val="single" w:sz="4" w:space="0" w:color="000000"/>
              <w:left w:val="single" w:sz="4" w:space="0" w:color="000000"/>
              <w:bottom w:val="single" w:sz="4" w:space="0" w:color="000000"/>
              <w:right w:val="single" w:sz="4" w:space="0" w:color="000000"/>
            </w:tcBorders>
            <w:hideMark/>
          </w:tcPr>
          <w:p w:rsidR="00F97F58" w:rsidRPr="00B12E0D" w:rsidRDefault="00F97F58" w:rsidP="00495899">
            <w:pPr>
              <w:suppressAutoHyphens/>
              <w:spacing w:before="240" w:after="0" w:line="100" w:lineRule="atLeast"/>
              <w:rPr>
                <w:rFonts w:ascii="Times New Roman" w:eastAsia="SimSun" w:hAnsi="Calibri" w:cs="font313"/>
                <w:b/>
                <w:bCs/>
                <w:kern w:val="2"/>
                <w:szCs w:val="20"/>
                <w:lang w:val="es-MX" w:eastAsia="hi-IN" w:bidi="hi-IN"/>
              </w:rPr>
            </w:pPr>
            <w:r w:rsidRPr="00B12E0D">
              <w:rPr>
                <w:rFonts w:ascii="Calibri" w:eastAsia="SimSun" w:hAnsi="Calibri" w:cs="font313"/>
                <w:bCs/>
                <w:kern w:val="1"/>
                <w:lang w:val="es-MX" w:eastAsia="hi-IN" w:bidi="hi-IN"/>
              </w:rPr>
              <w:lastRenderedPageBreak/>
              <w:t xml:space="preserve"> </w:t>
            </w:r>
            <w:r w:rsidRPr="00B12E0D">
              <w:rPr>
                <w:rFonts w:ascii="Calibri" w:eastAsia="SimSun" w:hAnsi="Calibri" w:cs="font313"/>
                <w:b/>
                <w:bCs/>
                <w:kern w:val="1"/>
                <w:lang w:val="es-MX" w:eastAsia="hi-IN" w:bidi="hi-IN"/>
              </w:rPr>
              <w:t xml:space="preserve"> </w:t>
            </w:r>
          </w:p>
        </w:tc>
      </w:tr>
    </w:tbl>
    <w:p w:rsidR="00F97F58" w:rsidRPr="00B12E0D" w:rsidRDefault="00F97F58" w:rsidP="00F97F58">
      <w:pPr>
        <w:suppressAutoHyphens/>
        <w:rPr>
          <w:rFonts w:ascii="Times New Roman" w:eastAsia="SimSun" w:hAnsi="Calibri" w:cs="font313"/>
          <w:bCs/>
          <w:kern w:val="2"/>
          <w:szCs w:val="20"/>
          <w:lang w:val="es-MX" w:eastAsia="hi-IN" w:bidi="hi-IN"/>
        </w:rPr>
      </w:pPr>
    </w:p>
    <w:p w:rsidR="00F97F58" w:rsidRPr="00B12E0D" w:rsidRDefault="00F97F58" w:rsidP="00F97F58">
      <w:pPr>
        <w:suppressAutoHyphens/>
        <w:rPr>
          <w:rFonts w:ascii="Times New Roman" w:eastAsia="SimSun" w:hAnsi="Calibri" w:cs="font313"/>
          <w:b/>
          <w:bCs/>
          <w:i/>
          <w:kern w:val="1"/>
          <w:szCs w:val="20"/>
          <w:lang w:val="es-MX" w:eastAsia="hi-IN" w:bidi="hi-IN"/>
        </w:rPr>
      </w:pPr>
      <w:r w:rsidRPr="00B12E0D">
        <w:rPr>
          <w:rFonts w:ascii="Calibri" w:eastAsia="SimSun" w:hAnsi="Calibri" w:cs="font313"/>
          <w:b/>
          <w:bCs/>
          <w:kern w:val="1"/>
          <w:szCs w:val="20"/>
          <w:lang w:val="es-MX" w:eastAsia="hi-IN" w:bidi="hi-IN"/>
        </w:rPr>
        <w:t xml:space="preserve">Principios rectores en la redacción del informe de </w:t>
      </w:r>
      <w:r w:rsidR="008759BA">
        <w:rPr>
          <w:rFonts w:ascii="Calibri" w:eastAsia="SimSun" w:hAnsi="Calibri" w:cs="font313"/>
          <w:b/>
          <w:bCs/>
          <w:kern w:val="1"/>
          <w:szCs w:val="20"/>
          <w:lang w:val="es-MX" w:eastAsia="hi-IN" w:bidi="hi-IN"/>
        </w:rPr>
        <w:t>E</w:t>
      </w:r>
      <w:r w:rsidRPr="00B12E0D">
        <w:rPr>
          <w:rFonts w:ascii="Calibri" w:eastAsia="SimSun" w:hAnsi="Calibri" w:cs="font313"/>
          <w:b/>
          <w:bCs/>
          <w:kern w:val="1"/>
          <w:szCs w:val="20"/>
          <w:lang w:val="es-MX" w:eastAsia="hi-IN" w:bidi="hi-IN"/>
        </w:rPr>
        <w:t>valuación de</w:t>
      </w:r>
      <w:r w:rsidR="008759BA">
        <w:rPr>
          <w:rFonts w:ascii="Calibri" w:eastAsia="SimSun" w:hAnsi="Calibri" w:cs="font313"/>
          <w:b/>
          <w:bCs/>
          <w:kern w:val="1"/>
          <w:szCs w:val="20"/>
          <w:lang w:val="es-MX" w:eastAsia="hi-IN" w:bidi="hi-IN"/>
        </w:rPr>
        <w:t>l</w:t>
      </w:r>
      <w:r w:rsidRPr="00B12E0D">
        <w:rPr>
          <w:rFonts w:ascii="Calibri" w:eastAsia="SimSun" w:hAnsi="Calibri" w:cs="font313"/>
          <w:b/>
          <w:bCs/>
          <w:kern w:val="1"/>
          <w:szCs w:val="20"/>
          <w:lang w:val="es-MX" w:eastAsia="hi-IN" w:bidi="hi-IN"/>
        </w:rPr>
        <w:t xml:space="preserve"> </w:t>
      </w:r>
      <w:r w:rsidR="008759BA">
        <w:rPr>
          <w:rFonts w:ascii="Calibri" w:eastAsia="SimSun" w:hAnsi="Calibri" w:cs="font313"/>
          <w:b/>
          <w:bCs/>
          <w:kern w:val="1"/>
          <w:szCs w:val="20"/>
          <w:lang w:val="es-MX" w:eastAsia="hi-IN" w:bidi="hi-IN"/>
        </w:rPr>
        <w:t>C</w:t>
      </w:r>
      <w:r w:rsidRPr="00B12E0D">
        <w:rPr>
          <w:rFonts w:ascii="Calibri" w:eastAsia="SimSun" w:hAnsi="Calibri" w:cs="font313"/>
          <w:b/>
          <w:bCs/>
          <w:kern w:val="1"/>
          <w:szCs w:val="20"/>
          <w:lang w:val="es-MX" w:eastAsia="hi-IN" w:bidi="hi-IN"/>
        </w:rPr>
        <w:t xml:space="preserve">umplimiento de </w:t>
      </w:r>
      <w:r w:rsidR="008759BA">
        <w:rPr>
          <w:rFonts w:ascii="Calibri" w:eastAsia="SimSun" w:hAnsi="Calibri" w:cs="font313"/>
          <w:b/>
          <w:bCs/>
          <w:kern w:val="1"/>
          <w:szCs w:val="20"/>
          <w:lang w:val="es-MX" w:eastAsia="hi-IN" w:bidi="hi-IN"/>
        </w:rPr>
        <w:t xml:space="preserve">las </w:t>
      </w:r>
      <w:proofErr w:type="spellStart"/>
      <w:r w:rsidRPr="00B12E0D">
        <w:rPr>
          <w:rFonts w:ascii="Calibri" w:eastAsia="SimSun" w:hAnsi="Calibri" w:cs="font313"/>
          <w:b/>
          <w:bCs/>
          <w:kern w:val="1"/>
          <w:szCs w:val="20"/>
          <w:lang w:val="es-MX" w:eastAsia="hi-IN" w:bidi="hi-IN"/>
        </w:rPr>
        <w:t>ISSAI</w:t>
      </w:r>
      <w:r w:rsidR="008759BA">
        <w:rPr>
          <w:rFonts w:ascii="Calibri" w:eastAsia="SimSun" w:hAnsi="Calibri" w:cs="font313"/>
          <w:b/>
          <w:bCs/>
          <w:kern w:val="1"/>
          <w:szCs w:val="20"/>
          <w:lang w:val="es-MX" w:eastAsia="hi-IN" w:bidi="hi-IN"/>
        </w:rPr>
        <w:t>s</w:t>
      </w:r>
      <w:proofErr w:type="spellEnd"/>
      <w:r w:rsidRPr="00B12E0D">
        <w:rPr>
          <w:rFonts w:ascii="Calibri" w:eastAsia="SimSun" w:hAnsi="Calibri" w:cs="font313"/>
          <w:b/>
          <w:bCs/>
          <w:kern w:val="1"/>
          <w:szCs w:val="20"/>
          <w:lang w:val="es-MX" w:eastAsia="hi-IN" w:bidi="hi-IN"/>
        </w:rPr>
        <w:t xml:space="preserve"> </w:t>
      </w:r>
    </w:p>
    <w:p w:rsidR="00F97F58" w:rsidRPr="00B12E0D" w:rsidRDefault="008759BA" w:rsidP="00F97F58">
      <w:pPr>
        <w:suppressAutoHyphens/>
        <w:jc w:val="both"/>
        <w:rPr>
          <w:rFonts w:ascii="Calibri" w:eastAsia="SimSun" w:hAnsi="Calibri" w:cs="font313"/>
          <w:bCs/>
          <w:color w:val="000000"/>
          <w:kern w:val="1"/>
          <w:szCs w:val="20"/>
          <w:lang w:val="es-MX" w:eastAsia="hi-IN" w:bidi="hi-IN"/>
        </w:rPr>
      </w:pPr>
      <w:r>
        <w:rPr>
          <w:rFonts w:ascii="Calibri" w:eastAsia="SimSun" w:hAnsi="Calibri" w:cs="font313"/>
          <w:b/>
          <w:bCs/>
          <w:i/>
          <w:kern w:val="1"/>
          <w:szCs w:val="20"/>
          <w:lang w:val="es-MX" w:eastAsia="hi-IN" w:bidi="hi-IN"/>
        </w:rPr>
        <w:t>Énfasis</w:t>
      </w:r>
      <w:r w:rsidRPr="00B12E0D">
        <w:rPr>
          <w:rFonts w:ascii="Calibri" w:eastAsia="SimSun" w:hAnsi="Calibri" w:cs="font313"/>
          <w:b/>
          <w:bCs/>
          <w:i/>
          <w:kern w:val="1"/>
          <w:szCs w:val="20"/>
          <w:lang w:val="es-MX" w:eastAsia="hi-IN" w:bidi="hi-IN"/>
        </w:rPr>
        <w:t xml:space="preserve"> </w:t>
      </w:r>
      <w:r w:rsidR="00F97F58" w:rsidRPr="00B12E0D">
        <w:rPr>
          <w:rFonts w:ascii="Calibri" w:eastAsia="SimSun" w:hAnsi="Calibri" w:cs="font313"/>
          <w:b/>
          <w:bCs/>
          <w:i/>
          <w:kern w:val="1"/>
          <w:szCs w:val="20"/>
          <w:lang w:val="es-MX" w:eastAsia="hi-IN" w:bidi="hi-IN"/>
        </w:rPr>
        <w:t>de mensajes clave-</w:t>
      </w:r>
      <w:r w:rsidR="00F97F58" w:rsidRPr="00B12E0D">
        <w:rPr>
          <w:rFonts w:ascii="Calibri" w:eastAsia="SimSun" w:hAnsi="Calibri" w:cs="font313"/>
          <w:b/>
          <w:bCs/>
          <w:kern w:val="1"/>
          <w:szCs w:val="20"/>
          <w:lang w:val="es-MX" w:eastAsia="hi-IN" w:bidi="hi-IN"/>
        </w:rPr>
        <w:t xml:space="preserve"> </w:t>
      </w:r>
    </w:p>
    <w:p w:rsidR="00F97F58" w:rsidRPr="00B12E0D" w:rsidRDefault="008759BA" w:rsidP="00F97F58">
      <w:pPr>
        <w:suppressAutoHyphens/>
        <w:jc w:val="both"/>
        <w:rPr>
          <w:rFonts w:ascii="Calibri" w:eastAsia="SimSun" w:hAnsi="Calibri" w:cs="font313"/>
          <w:bCs/>
          <w:color w:val="000000"/>
          <w:kern w:val="1"/>
          <w:szCs w:val="20"/>
          <w:lang w:val="es-MX" w:eastAsia="hi-IN" w:bidi="hi-IN"/>
        </w:rPr>
      </w:pPr>
      <w:r>
        <w:rPr>
          <w:rFonts w:ascii="Calibri" w:eastAsia="SimSun" w:hAnsi="Calibri" w:cs="font313"/>
          <w:bCs/>
          <w:color w:val="000000"/>
          <w:kern w:val="1"/>
          <w:szCs w:val="20"/>
          <w:lang w:val="es-MX" w:eastAsia="hi-IN" w:bidi="hi-IN"/>
        </w:rPr>
        <w:t>Debido a que</w:t>
      </w:r>
      <w:r w:rsidRPr="00B12E0D">
        <w:rPr>
          <w:rFonts w:ascii="Calibri" w:eastAsia="SimSun" w:hAnsi="Calibri" w:cs="font313"/>
          <w:bCs/>
          <w:color w:val="000000"/>
          <w:kern w:val="1"/>
          <w:szCs w:val="20"/>
          <w:lang w:val="es-MX" w:eastAsia="hi-IN" w:bidi="hi-IN"/>
        </w:rPr>
        <w:t xml:space="preserve"> </w:t>
      </w:r>
      <w:r w:rsidR="00F97F58" w:rsidRPr="00B12E0D">
        <w:rPr>
          <w:rFonts w:ascii="Calibri" w:eastAsia="SimSun" w:hAnsi="Calibri" w:cs="font313"/>
          <w:bCs/>
          <w:color w:val="000000"/>
          <w:kern w:val="1"/>
          <w:szCs w:val="20"/>
          <w:lang w:val="es-MX" w:eastAsia="hi-IN" w:bidi="hi-IN"/>
        </w:rPr>
        <w:t xml:space="preserve">el informe </w:t>
      </w:r>
      <w:r>
        <w:rPr>
          <w:rFonts w:ascii="Calibri" w:eastAsia="SimSun" w:hAnsi="Calibri" w:cs="font313"/>
          <w:bCs/>
          <w:color w:val="000000"/>
          <w:kern w:val="1"/>
          <w:szCs w:val="20"/>
          <w:lang w:val="es-MX" w:eastAsia="hi-IN" w:bidi="hi-IN"/>
        </w:rPr>
        <w:t>se entrega a</w:t>
      </w:r>
      <w:r w:rsidR="00F97F58" w:rsidRPr="00B12E0D">
        <w:rPr>
          <w:rFonts w:ascii="Calibri" w:eastAsia="SimSun" w:hAnsi="Calibri" w:cs="font313"/>
          <w:bCs/>
          <w:color w:val="000000"/>
          <w:kern w:val="1"/>
          <w:szCs w:val="20"/>
          <w:lang w:val="es-MX" w:eastAsia="hi-IN" w:bidi="hi-IN"/>
        </w:rPr>
        <w:t xml:space="preserve"> la </w:t>
      </w:r>
      <w:r>
        <w:rPr>
          <w:rFonts w:ascii="Calibri" w:eastAsia="SimSun" w:hAnsi="Calibri" w:cs="font313"/>
          <w:bCs/>
          <w:color w:val="000000"/>
          <w:kern w:val="1"/>
          <w:szCs w:val="20"/>
          <w:lang w:val="es-MX" w:eastAsia="hi-IN" w:bidi="hi-IN"/>
        </w:rPr>
        <w:t>A</w:t>
      </w:r>
      <w:r w:rsidR="00F97F58" w:rsidRPr="00B12E0D">
        <w:rPr>
          <w:rFonts w:ascii="Calibri" w:eastAsia="SimSun" w:hAnsi="Calibri" w:cs="font313"/>
          <w:bCs/>
          <w:color w:val="000000"/>
          <w:kern w:val="1"/>
          <w:szCs w:val="20"/>
          <w:lang w:val="es-MX" w:eastAsia="hi-IN" w:bidi="hi-IN"/>
        </w:rPr>
        <w:t xml:space="preserve">lta </w:t>
      </w:r>
      <w:r>
        <w:rPr>
          <w:rFonts w:ascii="Calibri" w:eastAsia="SimSun" w:hAnsi="Calibri" w:cs="font313"/>
          <w:bCs/>
          <w:color w:val="000000"/>
          <w:kern w:val="1"/>
          <w:szCs w:val="20"/>
          <w:lang w:val="es-MX" w:eastAsia="hi-IN" w:bidi="hi-IN"/>
        </w:rPr>
        <w:t>Dirección</w:t>
      </w:r>
      <w:r w:rsidR="00F97F58" w:rsidRPr="00B12E0D">
        <w:rPr>
          <w:rFonts w:ascii="Calibri" w:eastAsia="SimSun" w:hAnsi="Calibri" w:cs="font313"/>
          <w:bCs/>
          <w:color w:val="000000"/>
          <w:kern w:val="1"/>
          <w:szCs w:val="20"/>
          <w:lang w:val="es-MX" w:eastAsia="hi-IN" w:bidi="hi-IN"/>
        </w:rPr>
        <w:t xml:space="preserve"> de una EFS, los mensajes clave de la </w:t>
      </w:r>
      <w:proofErr w:type="spellStart"/>
      <w:r w:rsidR="00F97F58" w:rsidRPr="00B12E0D">
        <w:rPr>
          <w:rFonts w:ascii="Calibri" w:eastAsia="SimSun" w:hAnsi="Calibri" w:cs="font313"/>
          <w:bCs/>
          <w:color w:val="000000"/>
          <w:kern w:val="1"/>
          <w:szCs w:val="20"/>
          <w:lang w:val="es-MX" w:eastAsia="hi-IN" w:bidi="hi-IN"/>
        </w:rPr>
        <w:t>iCAT</w:t>
      </w:r>
      <w:proofErr w:type="spellEnd"/>
      <w:r w:rsidR="00F97F58" w:rsidRPr="00B12E0D">
        <w:rPr>
          <w:rFonts w:ascii="Calibri" w:eastAsia="SimSun" w:hAnsi="Calibri" w:cs="font313"/>
          <w:bCs/>
          <w:color w:val="000000"/>
          <w:kern w:val="1"/>
          <w:szCs w:val="20"/>
          <w:lang w:val="es-MX" w:eastAsia="hi-IN" w:bidi="hi-IN"/>
        </w:rPr>
        <w:t xml:space="preserve"> deben destacar en el resumen ejecutivo para que la </w:t>
      </w:r>
      <w:r>
        <w:rPr>
          <w:rFonts w:ascii="Calibri" w:eastAsia="SimSun" w:hAnsi="Calibri" w:cs="font313"/>
          <w:bCs/>
          <w:color w:val="000000"/>
          <w:kern w:val="1"/>
          <w:szCs w:val="20"/>
          <w:lang w:val="es-MX" w:eastAsia="hi-IN" w:bidi="hi-IN"/>
        </w:rPr>
        <w:t>Alta Dirección</w:t>
      </w:r>
      <w:r w:rsidRPr="00B12E0D">
        <w:rPr>
          <w:rFonts w:ascii="Calibri" w:eastAsia="SimSun" w:hAnsi="Calibri" w:cs="font313"/>
          <w:bCs/>
          <w:color w:val="000000"/>
          <w:kern w:val="1"/>
          <w:szCs w:val="20"/>
          <w:lang w:val="es-MX" w:eastAsia="hi-IN" w:bidi="hi-IN"/>
        </w:rPr>
        <w:t xml:space="preserve"> </w:t>
      </w:r>
      <w:r w:rsidR="00F97F58" w:rsidRPr="00B12E0D">
        <w:rPr>
          <w:rFonts w:ascii="Calibri" w:eastAsia="SimSun" w:hAnsi="Calibri" w:cs="font313"/>
          <w:bCs/>
          <w:color w:val="000000"/>
          <w:kern w:val="1"/>
          <w:szCs w:val="20"/>
          <w:lang w:val="es-MX" w:eastAsia="hi-IN" w:bidi="hi-IN"/>
        </w:rPr>
        <w:t xml:space="preserve">de la EFS pueda </w:t>
      </w:r>
      <w:r>
        <w:rPr>
          <w:rFonts w:ascii="Calibri" w:eastAsia="SimSun" w:hAnsi="Calibri" w:cs="font313"/>
          <w:bCs/>
          <w:color w:val="000000"/>
          <w:kern w:val="1"/>
          <w:szCs w:val="20"/>
          <w:lang w:val="es-MX" w:eastAsia="hi-IN" w:bidi="hi-IN"/>
        </w:rPr>
        <w:t>tene</w:t>
      </w:r>
      <w:r w:rsidRPr="00B12E0D">
        <w:rPr>
          <w:rFonts w:ascii="Calibri" w:eastAsia="SimSun" w:hAnsi="Calibri" w:cs="font313"/>
          <w:bCs/>
          <w:color w:val="000000"/>
          <w:kern w:val="1"/>
          <w:szCs w:val="20"/>
          <w:lang w:val="es-MX" w:eastAsia="hi-IN" w:bidi="hi-IN"/>
        </w:rPr>
        <w:t xml:space="preserve">r </w:t>
      </w:r>
      <w:r w:rsidR="00F97F58" w:rsidRPr="00B12E0D">
        <w:rPr>
          <w:rFonts w:ascii="Calibri" w:eastAsia="SimSun" w:hAnsi="Calibri" w:cs="font313"/>
          <w:bCs/>
          <w:color w:val="000000"/>
          <w:kern w:val="1"/>
          <w:szCs w:val="20"/>
          <w:lang w:val="es-MX" w:eastAsia="hi-IN" w:bidi="hi-IN"/>
        </w:rPr>
        <w:t xml:space="preserve">una buena </w:t>
      </w:r>
      <w:r>
        <w:rPr>
          <w:rFonts w:ascii="Calibri" w:eastAsia="SimSun" w:hAnsi="Calibri" w:cs="font313"/>
          <w:bCs/>
          <w:color w:val="000000"/>
          <w:kern w:val="1"/>
          <w:szCs w:val="20"/>
          <w:lang w:val="es-MX" w:eastAsia="hi-IN" w:bidi="hi-IN"/>
        </w:rPr>
        <w:t>visión</w:t>
      </w:r>
      <w:r w:rsidRPr="00B12E0D">
        <w:rPr>
          <w:rFonts w:ascii="Calibri" w:eastAsia="SimSun" w:hAnsi="Calibri" w:cs="font313"/>
          <w:bCs/>
          <w:color w:val="000000"/>
          <w:kern w:val="1"/>
          <w:szCs w:val="20"/>
          <w:lang w:val="es-MX" w:eastAsia="hi-IN" w:bidi="hi-IN"/>
        </w:rPr>
        <w:t xml:space="preserve"> </w:t>
      </w:r>
      <w:r w:rsidR="00F97F58" w:rsidRPr="00B12E0D">
        <w:rPr>
          <w:rFonts w:ascii="Calibri" w:eastAsia="SimSun" w:hAnsi="Calibri" w:cs="font313"/>
          <w:bCs/>
          <w:color w:val="000000"/>
          <w:kern w:val="1"/>
          <w:szCs w:val="20"/>
          <w:lang w:val="es-MX" w:eastAsia="hi-IN" w:bidi="hi-IN"/>
        </w:rPr>
        <w:t>de</w:t>
      </w:r>
      <w:r>
        <w:rPr>
          <w:rFonts w:ascii="Calibri" w:eastAsia="SimSun" w:hAnsi="Calibri" w:cs="font313"/>
          <w:bCs/>
          <w:color w:val="000000"/>
          <w:kern w:val="1"/>
          <w:szCs w:val="20"/>
          <w:lang w:val="es-MX" w:eastAsia="hi-IN" w:bidi="hi-IN"/>
        </w:rPr>
        <w:t>l estado</w:t>
      </w:r>
      <w:r w:rsidR="00F97F58" w:rsidRPr="00B12E0D">
        <w:rPr>
          <w:rFonts w:ascii="Calibri" w:eastAsia="SimSun" w:hAnsi="Calibri" w:cs="font313"/>
          <w:bCs/>
          <w:color w:val="000000"/>
          <w:kern w:val="1"/>
          <w:szCs w:val="20"/>
          <w:lang w:val="es-MX" w:eastAsia="hi-IN" w:bidi="hi-IN"/>
        </w:rPr>
        <w:t xml:space="preserve"> de cumplimiento y </w:t>
      </w:r>
      <w:r w:rsidR="00A642C3">
        <w:rPr>
          <w:rFonts w:ascii="Calibri" w:eastAsia="SimSun" w:hAnsi="Calibri" w:cs="font313"/>
          <w:bCs/>
          <w:color w:val="000000"/>
          <w:kern w:val="1"/>
          <w:szCs w:val="20"/>
          <w:lang w:val="es-MX" w:eastAsia="hi-IN" w:bidi="hi-IN"/>
        </w:rPr>
        <w:t xml:space="preserve">de </w:t>
      </w:r>
      <w:r w:rsidR="00F97F58" w:rsidRPr="00B12E0D">
        <w:rPr>
          <w:rFonts w:ascii="Calibri" w:eastAsia="SimSun" w:hAnsi="Calibri" w:cs="font313"/>
          <w:bCs/>
          <w:color w:val="000000"/>
          <w:kern w:val="1"/>
          <w:szCs w:val="20"/>
          <w:lang w:val="es-MX" w:eastAsia="hi-IN" w:bidi="hi-IN"/>
        </w:rPr>
        <w:t xml:space="preserve">las cuestiones que deban ser resueltas en áreas donde la EFS no cumple.  </w:t>
      </w:r>
    </w:p>
    <w:p w:rsidR="00F97F58" w:rsidRPr="00B12E0D" w:rsidRDefault="00F97F58" w:rsidP="00F97F58">
      <w:pPr>
        <w:suppressAutoHyphens/>
        <w:jc w:val="both"/>
        <w:rPr>
          <w:rFonts w:ascii="Calibri" w:eastAsia="SimSun" w:hAnsi="Calibri" w:cs="font313"/>
          <w:bCs/>
          <w:color w:val="000000"/>
          <w:kern w:val="1"/>
          <w:szCs w:val="20"/>
          <w:lang w:val="es-MX" w:eastAsia="hi-IN" w:bidi="hi-IN"/>
        </w:rPr>
      </w:pPr>
      <w:r w:rsidRPr="00B12E0D">
        <w:rPr>
          <w:rFonts w:ascii="Calibri" w:eastAsia="SimSun" w:hAnsi="Calibri" w:cs="font313"/>
          <w:b/>
          <w:bCs/>
          <w:i/>
          <w:color w:val="000000"/>
          <w:kern w:val="1"/>
          <w:szCs w:val="20"/>
          <w:lang w:val="es-MX" w:eastAsia="hi-IN" w:bidi="hi-IN"/>
        </w:rPr>
        <w:t>Involucrar a todo el equipo en la elaboración del informe -</w:t>
      </w:r>
      <w:r w:rsidRPr="00B12E0D">
        <w:rPr>
          <w:rFonts w:ascii="Calibri" w:eastAsia="SimSun" w:hAnsi="Calibri" w:cs="font313"/>
          <w:b/>
          <w:bCs/>
          <w:color w:val="000000"/>
          <w:kern w:val="1"/>
          <w:szCs w:val="20"/>
          <w:lang w:val="es-MX" w:eastAsia="hi-IN" w:bidi="hi-IN"/>
        </w:rPr>
        <w:t xml:space="preserve"> </w:t>
      </w:r>
    </w:p>
    <w:p w:rsidR="00F97F58" w:rsidRPr="00B12E0D" w:rsidRDefault="00F97F58" w:rsidP="00F97F58">
      <w:pPr>
        <w:suppressAutoHyphens/>
        <w:jc w:val="both"/>
        <w:rPr>
          <w:rFonts w:ascii="Calibri" w:eastAsia="SimSun" w:hAnsi="Calibri" w:cs="font313"/>
          <w:bCs/>
          <w:color w:val="000000"/>
          <w:kern w:val="1"/>
          <w:szCs w:val="20"/>
          <w:lang w:val="es-MX" w:eastAsia="hi-IN" w:bidi="hi-IN"/>
        </w:rPr>
      </w:pPr>
      <w:r w:rsidRPr="00B12E0D">
        <w:rPr>
          <w:rFonts w:ascii="Calibri" w:eastAsia="SimSun" w:hAnsi="Calibri" w:cs="font313"/>
          <w:bCs/>
          <w:color w:val="000000"/>
          <w:kern w:val="1"/>
          <w:szCs w:val="20"/>
          <w:lang w:val="es-MX" w:eastAsia="hi-IN" w:bidi="hi-IN"/>
        </w:rPr>
        <w:t xml:space="preserve">Al final del proceso </w:t>
      </w:r>
      <w:proofErr w:type="spellStart"/>
      <w:r w:rsidRPr="00B12E0D">
        <w:rPr>
          <w:rFonts w:ascii="Calibri" w:eastAsia="SimSun" w:hAnsi="Calibri" w:cs="font313"/>
          <w:bCs/>
          <w:color w:val="000000"/>
          <w:kern w:val="1"/>
          <w:szCs w:val="20"/>
          <w:lang w:val="es-MX" w:eastAsia="hi-IN" w:bidi="hi-IN"/>
        </w:rPr>
        <w:t>iCAT</w:t>
      </w:r>
      <w:proofErr w:type="spellEnd"/>
      <w:r w:rsidR="001E083C">
        <w:rPr>
          <w:rFonts w:ascii="Calibri" w:eastAsia="SimSun" w:hAnsi="Calibri" w:cs="font313"/>
          <w:bCs/>
          <w:color w:val="000000"/>
          <w:kern w:val="1"/>
          <w:szCs w:val="20"/>
          <w:lang w:val="es-MX" w:eastAsia="hi-IN" w:bidi="hi-IN"/>
        </w:rPr>
        <w:t>,</w:t>
      </w:r>
      <w:r w:rsidRPr="00B12E0D">
        <w:rPr>
          <w:rFonts w:ascii="Calibri" w:eastAsia="SimSun" w:hAnsi="Calibri" w:cs="font313"/>
          <w:bCs/>
          <w:color w:val="000000"/>
          <w:kern w:val="1"/>
          <w:szCs w:val="20"/>
          <w:lang w:val="es-MX" w:eastAsia="hi-IN" w:bidi="hi-IN"/>
        </w:rPr>
        <w:t xml:space="preserve"> el equipo habrá reunido una gran cantidad de información sobre los diferentes requisitos.  Debido a que los problemas de cumplimiento están interrelacionados, el equipo de </w:t>
      </w:r>
      <w:proofErr w:type="spellStart"/>
      <w:r w:rsidRPr="00B12E0D">
        <w:rPr>
          <w:rFonts w:ascii="Calibri" w:eastAsia="SimSun" w:hAnsi="Calibri" w:cs="font313"/>
          <w:bCs/>
          <w:color w:val="000000"/>
          <w:kern w:val="1"/>
          <w:szCs w:val="20"/>
          <w:lang w:val="es-MX" w:eastAsia="hi-IN" w:bidi="hi-IN"/>
        </w:rPr>
        <w:t>iCAT</w:t>
      </w:r>
      <w:proofErr w:type="spellEnd"/>
      <w:r w:rsidRPr="00B12E0D">
        <w:rPr>
          <w:rFonts w:ascii="Calibri" w:eastAsia="SimSun" w:hAnsi="Calibri" w:cs="font313"/>
          <w:bCs/>
          <w:color w:val="000000"/>
          <w:kern w:val="1"/>
          <w:szCs w:val="20"/>
          <w:lang w:val="es-MX" w:eastAsia="hi-IN" w:bidi="hi-IN"/>
        </w:rPr>
        <w:t xml:space="preserve"> </w:t>
      </w:r>
      <w:r w:rsidR="001E083C">
        <w:rPr>
          <w:rFonts w:ascii="Calibri" w:eastAsia="SimSun" w:hAnsi="Calibri" w:cs="font313"/>
          <w:bCs/>
          <w:color w:val="000000"/>
          <w:kern w:val="1"/>
          <w:szCs w:val="20"/>
          <w:lang w:val="es-MX" w:eastAsia="hi-IN" w:bidi="hi-IN"/>
        </w:rPr>
        <w:t>requiere</w:t>
      </w:r>
      <w:r w:rsidR="001E083C" w:rsidRPr="00B12E0D">
        <w:rPr>
          <w:rFonts w:ascii="Calibri" w:eastAsia="SimSun" w:hAnsi="Calibri" w:cs="font313"/>
          <w:bCs/>
          <w:color w:val="000000"/>
          <w:kern w:val="1"/>
          <w:szCs w:val="20"/>
          <w:lang w:val="es-MX" w:eastAsia="hi-IN" w:bidi="hi-IN"/>
        </w:rPr>
        <w:t xml:space="preserve"> </w:t>
      </w:r>
      <w:r w:rsidRPr="00B12E0D">
        <w:rPr>
          <w:rFonts w:ascii="Calibri" w:eastAsia="SimSun" w:hAnsi="Calibri" w:cs="font313"/>
          <w:bCs/>
          <w:color w:val="000000"/>
          <w:kern w:val="1"/>
          <w:szCs w:val="20"/>
          <w:lang w:val="es-MX" w:eastAsia="hi-IN" w:bidi="hi-IN"/>
        </w:rPr>
        <w:t xml:space="preserve">trabajar </w:t>
      </w:r>
      <w:r w:rsidR="001E083C">
        <w:rPr>
          <w:rFonts w:ascii="Calibri" w:eastAsia="SimSun" w:hAnsi="Calibri" w:cs="font313"/>
          <w:bCs/>
          <w:color w:val="000000"/>
          <w:kern w:val="1"/>
          <w:szCs w:val="20"/>
          <w:lang w:val="es-MX" w:eastAsia="hi-IN" w:bidi="hi-IN"/>
        </w:rPr>
        <w:t>en unión</w:t>
      </w:r>
      <w:r w:rsidR="001E083C" w:rsidRPr="00B12E0D">
        <w:rPr>
          <w:rFonts w:ascii="Calibri" w:eastAsia="SimSun" w:hAnsi="Calibri" w:cs="font313"/>
          <w:bCs/>
          <w:color w:val="000000"/>
          <w:kern w:val="1"/>
          <w:szCs w:val="20"/>
          <w:lang w:val="es-MX" w:eastAsia="hi-IN" w:bidi="hi-IN"/>
        </w:rPr>
        <w:t xml:space="preserve"> </w:t>
      </w:r>
      <w:r w:rsidRPr="00B12E0D">
        <w:rPr>
          <w:rFonts w:ascii="Calibri" w:eastAsia="SimSun" w:hAnsi="Calibri" w:cs="font313"/>
          <w:bCs/>
          <w:color w:val="000000"/>
          <w:kern w:val="1"/>
          <w:szCs w:val="20"/>
          <w:lang w:val="es-MX" w:eastAsia="hi-IN" w:bidi="hi-IN"/>
        </w:rPr>
        <w:t>para determinar la clasificación de los problemas y sus causas</w:t>
      </w:r>
      <w:r w:rsidR="001E083C">
        <w:rPr>
          <w:rFonts w:ascii="Calibri" w:eastAsia="SimSun" w:hAnsi="Calibri" w:cs="font313"/>
          <w:bCs/>
          <w:color w:val="000000"/>
          <w:kern w:val="1"/>
          <w:szCs w:val="20"/>
          <w:lang w:val="es-MX" w:eastAsia="hi-IN" w:bidi="hi-IN"/>
        </w:rPr>
        <w:t>.</w:t>
      </w:r>
    </w:p>
    <w:p w:rsidR="007941CF" w:rsidRDefault="007941CF" w:rsidP="00F97F58">
      <w:pPr>
        <w:suppressAutoHyphens/>
        <w:jc w:val="both"/>
        <w:rPr>
          <w:rFonts w:ascii="Calibri" w:eastAsia="SimSun" w:hAnsi="Calibri" w:cs="font313"/>
          <w:b/>
          <w:bCs/>
          <w:i/>
          <w:color w:val="000000"/>
          <w:kern w:val="1"/>
          <w:szCs w:val="20"/>
          <w:lang w:val="es-MX" w:eastAsia="hi-IN" w:bidi="hi-IN"/>
        </w:rPr>
      </w:pPr>
    </w:p>
    <w:p w:rsidR="007941CF" w:rsidRDefault="007941CF" w:rsidP="00F97F58">
      <w:pPr>
        <w:suppressAutoHyphens/>
        <w:jc w:val="both"/>
        <w:rPr>
          <w:rFonts w:ascii="Calibri" w:eastAsia="SimSun" w:hAnsi="Calibri" w:cs="font313"/>
          <w:b/>
          <w:bCs/>
          <w:i/>
          <w:color w:val="000000"/>
          <w:kern w:val="1"/>
          <w:szCs w:val="20"/>
          <w:lang w:val="es-MX" w:eastAsia="hi-IN" w:bidi="hi-IN"/>
        </w:rPr>
      </w:pPr>
    </w:p>
    <w:p w:rsidR="00F97F58" w:rsidRPr="00B12E0D" w:rsidRDefault="00F97F58" w:rsidP="00F97F58">
      <w:pPr>
        <w:suppressAutoHyphens/>
        <w:jc w:val="both"/>
        <w:rPr>
          <w:rFonts w:ascii="Calibri" w:eastAsia="SimSun" w:hAnsi="Calibri" w:cs="font313"/>
          <w:bCs/>
          <w:color w:val="000000"/>
          <w:kern w:val="1"/>
          <w:szCs w:val="20"/>
          <w:lang w:val="es-MX" w:eastAsia="hi-IN" w:bidi="hi-IN"/>
        </w:rPr>
      </w:pPr>
      <w:bookmarkStart w:id="0" w:name="_GoBack"/>
      <w:bookmarkEnd w:id="0"/>
      <w:r w:rsidRPr="00B12E0D">
        <w:rPr>
          <w:rFonts w:ascii="Calibri" w:eastAsia="SimSun" w:hAnsi="Calibri" w:cs="font313"/>
          <w:b/>
          <w:bCs/>
          <w:i/>
          <w:color w:val="000000"/>
          <w:kern w:val="1"/>
          <w:szCs w:val="20"/>
          <w:lang w:val="es-MX" w:eastAsia="hi-IN" w:bidi="hi-IN"/>
        </w:rPr>
        <w:lastRenderedPageBreak/>
        <w:t>Distinguir entre cuestiones institucionales de alto impacto y cuestiones operativas -</w:t>
      </w:r>
      <w:r w:rsidRPr="00B12E0D">
        <w:rPr>
          <w:rFonts w:ascii="Calibri" w:eastAsia="SimSun" w:hAnsi="Calibri" w:cs="font313"/>
          <w:bCs/>
          <w:i/>
          <w:color w:val="000000"/>
          <w:kern w:val="1"/>
          <w:szCs w:val="20"/>
          <w:lang w:val="es-MX" w:eastAsia="hi-IN" w:bidi="hi-IN"/>
        </w:rPr>
        <w:t xml:space="preserve"> </w:t>
      </w:r>
    </w:p>
    <w:p w:rsidR="00F97F58" w:rsidRPr="00B12E0D" w:rsidRDefault="00F97F58" w:rsidP="00F97F58">
      <w:pPr>
        <w:suppressAutoHyphens/>
        <w:jc w:val="both"/>
        <w:rPr>
          <w:rFonts w:ascii="Calibri" w:eastAsia="SimSun" w:hAnsi="Calibri" w:cs="font313"/>
          <w:bCs/>
          <w:color w:val="000000"/>
          <w:kern w:val="1"/>
          <w:szCs w:val="20"/>
          <w:lang w:val="es-MX" w:eastAsia="hi-IN" w:bidi="hi-IN"/>
        </w:rPr>
      </w:pPr>
      <w:r w:rsidRPr="00B12E0D">
        <w:rPr>
          <w:rFonts w:ascii="Calibri" w:eastAsia="SimSun" w:hAnsi="Calibri" w:cs="font313"/>
          <w:bCs/>
          <w:color w:val="000000"/>
          <w:kern w:val="1"/>
          <w:szCs w:val="20"/>
          <w:lang w:val="es-MX" w:eastAsia="hi-IN" w:bidi="hi-IN"/>
        </w:rPr>
        <w:t xml:space="preserve">Cuando el equipo de </w:t>
      </w:r>
      <w:proofErr w:type="spellStart"/>
      <w:r w:rsidRPr="00B12E0D">
        <w:rPr>
          <w:rFonts w:ascii="Calibri" w:eastAsia="SimSun" w:hAnsi="Calibri" w:cs="font313"/>
          <w:bCs/>
          <w:color w:val="000000"/>
          <w:kern w:val="1"/>
          <w:szCs w:val="20"/>
          <w:lang w:val="es-MX" w:eastAsia="hi-IN" w:bidi="hi-IN"/>
        </w:rPr>
        <w:t>iCAT</w:t>
      </w:r>
      <w:proofErr w:type="spellEnd"/>
      <w:r w:rsidRPr="00B12E0D">
        <w:rPr>
          <w:rFonts w:ascii="Calibri" w:eastAsia="SimSun" w:hAnsi="Calibri" w:cs="font313"/>
          <w:bCs/>
          <w:color w:val="000000"/>
          <w:kern w:val="1"/>
          <w:szCs w:val="20"/>
          <w:lang w:val="es-MX" w:eastAsia="hi-IN" w:bidi="hi-IN"/>
        </w:rPr>
        <w:t xml:space="preserve"> informe sobre el estado de cumplimiento de la EFS, debe distinguir entre las brechas de cumplimiento que son fundamentales para la práctica de auditoría y las brechas de cumplimiento que están más a nivel de procedimiento que a nivel institucional.  Para llegar a cumplir con las </w:t>
      </w:r>
      <w:proofErr w:type="spellStart"/>
      <w:r w:rsidRPr="00B12E0D">
        <w:rPr>
          <w:rFonts w:ascii="Calibri" w:eastAsia="SimSun" w:hAnsi="Calibri" w:cs="font313"/>
          <w:bCs/>
          <w:color w:val="000000"/>
          <w:kern w:val="1"/>
          <w:szCs w:val="20"/>
          <w:lang w:val="es-MX" w:eastAsia="hi-IN" w:bidi="hi-IN"/>
        </w:rPr>
        <w:t>ISSAIs</w:t>
      </w:r>
      <w:proofErr w:type="spellEnd"/>
      <w:r w:rsidRPr="00B12E0D">
        <w:rPr>
          <w:rFonts w:ascii="Calibri" w:eastAsia="SimSun" w:hAnsi="Calibri" w:cs="font313"/>
          <w:bCs/>
          <w:color w:val="000000"/>
          <w:kern w:val="1"/>
          <w:szCs w:val="20"/>
          <w:lang w:val="es-MX" w:eastAsia="hi-IN" w:bidi="hi-IN"/>
        </w:rPr>
        <w:t xml:space="preserve">, deben abordarse las cuestiones institucionales en el </w:t>
      </w:r>
      <w:r w:rsidR="005578EE">
        <w:rPr>
          <w:rFonts w:ascii="Calibri" w:eastAsia="SimSun" w:hAnsi="Calibri" w:cs="font313"/>
          <w:bCs/>
          <w:color w:val="000000"/>
          <w:kern w:val="1"/>
          <w:szCs w:val="20"/>
          <w:lang w:val="es-MX" w:eastAsia="hi-IN" w:bidi="hi-IN"/>
        </w:rPr>
        <w:t>N</w:t>
      </w:r>
      <w:r w:rsidRPr="00B12E0D">
        <w:rPr>
          <w:rFonts w:ascii="Calibri" w:eastAsia="SimSun" w:hAnsi="Calibri" w:cs="font313"/>
          <w:bCs/>
          <w:color w:val="000000"/>
          <w:kern w:val="1"/>
          <w:szCs w:val="20"/>
          <w:lang w:val="es-MX" w:eastAsia="hi-IN" w:bidi="hi-IN"/>
        </w:rPr>
        <w:t xml:space="preserve">ivel 2.  El equipo </w:t>
      </w:r>
      <w:proofErr w:type="spellStart"/>
      <w:r w:rsidRPr="00B12E0D">
        <w:rPr>
          <w:rFonts w:ascii="Calibri" w:eastAsia="SimSun" w:hAnsi="Calibri" w:cs="font313"/>
          <w:bCs/>
          <w:color w:val="000000"/>
          <w:kern w:val="1"/>
          <w:szCs w:val="20"/>
          <w:lang w:val="es-MX" w:eastAsia="hi-IN" w:bidi="hi-IN"/>
        </w:rPr>
        <w:t>iCAT</w:t>
      </w:r>
      <w:proofErr w:type="spellEnd"/>
      <w:r w:rsidRPr="00B12E0D">
        <w:rPr>
          <w:rFonts w:ascii="Calibri" w:eastAsia="SimSun" w:hAnsi="Calibri" w:cs="font313"/>
          <w:bCs/>
          <w:color w:val="000000"/>
          <w:kern w:val="1"/>
          <w:szCs w:val="20"/>
          <w:lang w:val="es-MX" w:eastAsia="hi-IN" w:bidi="hi-IN"/>
        </w:rPr>
        <w:t xml:space="preserve"> también encontrará que las brechas de cumplimiento observadas a nivel de la práctica de auditoría en el </w:t>
      </w:r>
      <w:r w:rsidR="005578EE">
        <w:rPr>
          <w:rFonts w:ascii="Calibri" w:eastAsia="SimSun" w:hAnsi="Calibri" w:cs="font313"/>
          <w:bCs/>
          <w:color w:val="000000"/>
          <w:kern w:val="1"/>
          <w:szCs w:val="20"/>
          <w:lang w:val="es-MX" w:eastAsia="hi-IN" w:bidi="hi-IN"/>
        </w:rPr>
        <w:t>N</w:t>
      </w:r>
      <w:r w:rsidRPr="00B12E0D">
        <w:rPr>
          <w:rFonts w:ascii="Calibri" w:eastAsia="SimSun" w:hAnsi="Calibri" w:cs="font313"/>
          <w:bCs/>
          <w:color w:val="000000"/>
          <w:kern w:val="1"/>
          <w:szCs w:val="20"/>
          <w:lang w:val="es-MX" w:eastAsia="hi-IN" w:bidi="hi-IN"/>
        </w:rPr>
        <w:t xml:space="preserve">ivel 4 tienen sus raíces en cuestiones a nivel institucional en el </w:t>
      </w:r>
      <w:r w:rsidR="005578EE">
        <w:rPr>
          <w:rFonts w:ascii="Calibri" w:eastAsia="SimSun" w:hAnsi="Calibri" w:cs="font313"/>
          <w:bCs/>
          <w:color w:val="000000"/>
          <w:kern w:val="1"/>
          <w:szCs w:val="20"/>
          <w:lang w:val="es-MX" w:eastAsia="hi-IN" w:bidi="hi-IN"/>
        </w:rPr>
        <w:t>N</w:t>
      </w:r>
      <w:r w:rsidRPr="00B12E0D">
        <w:rPr>
          <w:rFonts w:ascii="Calibri" w:eastAsia="SimSun" w:hAnsi="Calibri" w:cs="font313"/>
          <w:bCs/>
          <w:color w:val="000000"/>
          <w:kern w:val="1"/>
          <w:szCs w:val="20"/>
          <w:lang w:val="es-MX" w:eastAsia="hi-IN" w:bidi="hi-IN"/>
        </w:rPr>
        <w:t xml:space="preserve">ivel 2 del marco ISSAI.  Después de determinar el estado de los </w:t>
      </w:r>
      <w:r w:rsidR="005578EE">
        <w:rPr>
          <w:rFonts w:ascii="Calibri" w:eastAsia="SimSun" w:hAnsi="Calibri" w:cs="font313"/>
          <w:bCs/>
          <w:color w:val="000000"/>
          <w:kern w:val="1"/>
          <w:szCs w:val="20"/>
          <w:lang w:val="es-MX" w:eastAsia="hi-IN" w:bidi="hi-IN"/>
        </w:rPr>
        <w:t>requisitos</w:t>
      </w:r>
      <w:r w:rsidR="005578EE" w:rsidRPr="00B12E0D">
        <w:rPr>
          <w:rFonts w:ascii="Calibri" w:eastAsia="SimSun" w:hAnsi="Calibri" w:cs="font313"/>
          <w:bCs/>
          <w:color w:val="000000"/>
          <w:kern w:val="1"/>
          <w:szCs w:val="20"/>
          <w:lang w:val="es-MX" w:eastAsia="hi-IN" w:bidi="hi-IN"/>
        </w:rPr>
        <w:t xml:space="preserve"> </w:t>
      </w:r>
      <w:r w:rsidRPr="00B12E0D">
        <w:rPr>
          <w:rFonts w:ascii="Calibri" w:eastAsia="SimSun" w:hAnsi="Calibri" w:cs="font313"/>
          <w:bCs/>
          <w:color w:val="000000"/>
          <w:kern w:val="1"/>
          <w:szCs w:val="20"/>
          <w:lang w:val="es-MX" w:eastAsia="hi-IN" w:bidi="hi-IN"/>
        </w:rPr>
        <w:t xml:space="preserve">de </w:t>
      </w:r>
      <w:r w:rsidR="005578EE">
        <w:rPr>
          <w:rFonts w:ascii="Calibri" w:eastAsia="SimSun" w:hAnsi="Calibri" w:cs="font313"/>
          <w:bCs/>
          <w:color w:val="000000"/>
          <w:kern w:val="1"/>
          <w:szCs w:val="20"/>
          <w:lang w:val="es-MX" w:eastAsia="hi-IN" w:bidi="hi-IN"/>
        </w:rPr>
        <w:t>N</w:t>
      </w:r>
      <w:r w:rsidRPr="00B12E0D">
        <w:rPr>
          <w:rFonts w:ascii="Calibri" w:eastAsia="SimSun" w:hAnsi="Calibri" w:cs="font313"/>
          <w:bCs/>
          <w:color w:val="000000"/>
          <w:kern w:val="1"/>
          <w:szCs w:val="20"/>
          <w:lang w:val="es-MX" w:eastAsia="hi-IN" w:bidi="hi-IN"/>
        </w:rPr>
        <w:t xml:space="preserve">ivel 2, </w:t>
      </w:r>
      <w:r w:rsidR="005578EE">
        <w:rPr>
          <w:rFonts w:ascii="Calibri" w:eastAsia="SimSun" w:hAnsi="Calibri" w:cs="font313"/>
          <w:bCs/>
          <w:color w:val="000000"/>
          <w:kern w:val="1"/>
          <w:szCs w:val="20"/>
          <w:lang w:val="es-MX" w:eastAsia="hi-IN" w:bidi="hi-IN"/>
        </w:rPr>
        <w:t>é</w:t>
      </w:r>
      <w:r w:rsidRPr="00B12E0D">
        <w:rPr>
          <w:rFonts w:ascii="Calibri" w:eastAsia="SimSun" w:hAnsi="Calibri" w:cs="font313"/>
          <w:bCs/>
          <w:color w:val="000000"/>
          <w:kern w:val="1"/>
          <w:szCs w:val="20"/>
          <w:lang w:val="es-MX" w:eastAsia="hi-IN" w:bidi="hi-IN"/>
        </w:rPr>
        <w:t xml:space="preserve">stos </w:t>
      </w:r>
      <w:r w:rsidR="005578EE">
        <w:rPr>
          <w:rFonts w:ascii="Calibri" w:eastAsia="SimSun" w:hAnsi="Calibri" w:cs="font313"/>
          <w:bCs/>
          <w:color w:val="000000"/>
          <w:kern w:val="1"/>
          <w:szCs w:val="20"/>
          <w:lang w:val="es-MX" w:eastAsia="hi-IN" w:bidi="hi-IN"/>
        </w:rPr>
        <w:t xml:space="preserve">serán </w:t>
      </w:r>
      <w:r w:rsidRPr="00B12E0D">
        <w:rPr>
          <w:rFonts w:ascii="Calibri" w:eastAsia="SimSun" w:hAnsi="Calibri" w:cs="font313"/>
          <w:bCs/>
          <w:color w:val="000000"/>
          <w:kern w:val="1"/>
          <w:szCs w:val="20"/>
          <w:lang w:val="es-MX" w:eastAsia="hi-IN" w:bidi="hi-IN"/>
        </w:rPr>
        <w:t xml:space="preserve">destacados en el informe de la </w:t>
      </w:r>
      <w:r w:rsidR="005578EE">
        <w:rPr>
          <w:rFonts w:ascii="Calibri" w:eastAsia="SimSun" w:hAnsi="Calibri" w:cs="font313"/>
          <w:bCs/>
          <w:color w:val="000000"/>
          <w:kern w:val="1"/>
          <w:szCs w:val="20"/>
          <w:lang w:val="es-MX" w:eastAsia="hi-IN" w:bidi="hi-IN"/>
        </w:rPr>
        <w:t>Alta Dirección</w:t>
      </w:r>
      <w:r w:rsidRPr="00B12E0D">
        <w:rPr>
          <w:rFonts w:ascii="Calibri" w:eastAsia="SimSun" w:hAnsi="Calibri" w:cs="font313"/>
          <w:bCs/>
          <w:color w:val="000000"/>
          <w:kern w:val="1"/>
          <w:szCs w:val="20"/>
          <w:lang w:val="es-MX" w:eastAsia="hi-IN" w:bidi="hi-IN"/>
        </w:rPr>
        <w:t xml:space="preserve"> de la EFS. </w:t>
      </w:r>
    </w:p>
    <w:p w:rsidR="00F97F58" w:rsidRPr="00B12E0D" w:rsidRDefault="00F97F58" w:rsidP="00F97F58">
      <w:pPr>
        <w:suppressAutoHyphens/>
        <w:jc w:val="both"/>
        <w:rPr>
          <w:rFonts w:ascii="Calibri" w:eastAsia="SimSun" w:hAnsi="Calibri" w:cs="font313"/>
          <w:bCs/>
          <w:color w:val="000000"/>
          <w:kern w:val="1"/>
          <w:szCs w:val="20"/>
          <w:lang w:val="es-MX" w:eastAsia="hi-IN" w:bidi="hi-IN"/>
        </w:rPr>
      </w:pPr>
      <w:r w:rsidRPr="00B12E0D">
        <w:rPr>
          <w:rFonts w:ascii="Calibri" w:eastAsia="SimSun" w:hAnsi="Calibri" w:cs="font313"/>
          <w:b/>
          <w:bCs/>
          <w:i/>
          <w:color w:val="000000"/>
          <w:kern w:val="1"/>
          <w:szCs w:val="20"/>
          <w:lang w:val="es-MX" w:eastAsia="hi-IN" w:bidi="hi-IN"/>
        </w:rPr>
        <w:t>Asegurar que las causas se identifican correctamente -</w:t>
      </w:r>
      <w:r w:rsidRPr="00B12E0D">
        <w:rPr>
          <w:rFonts w:ascii="Calibri" w:eastAsia="SimSun" w:hAnsi="Calibri" w:cs="font313"/>
          <w:b/>
          <w:bCs/>
          <w:color w:val="000000"/>
          <w:kern w:val="1"/>
          <w:szCs w:val="20"/>
          <w:lang w:val="es-MX" w:eastAsia="hi-IN" w:bidi="hi-IN"/>
        </w:rPr>
        <w:t xml:space="preserve"> </w:t>
      </w:r>
    </w:p>
    <w:p w:rsidR="00F97F58" w:rsidRPr="00B12E0D" w:rsidRDefault="00F97F58" w:rsidP="00F97F58">
      <w:pPr>
        <w:suppressAutoHyphens/>
        <w:jc w:val="both"/>
        <w:rPr>
          <w:rFonts w:ascii="Times New Roman" w:eastAsia="SimSun" w:hAnsi="Times New Roman" w:cs="font313"/>
          <w:b/>
          <w:bCs/>
          <w:kern w:val="1"/>
          <w:sz w:val="28"/>
          <w:szCs w:val="28"/>
          <w:lang w:val="es-MX" w:eastAsia="hi-IN" w:bidi="hi-IN"/>
        </w:rPr>
      </w:pPr>
      <w:r w:rsidRPr="00B12E0D">
        <w:rPr>
          <w:rFonts w:ascii="Calibri" w:eastAsia="SimSun" w:hAnsi="Calibri" w:cs="font313"/>
          <w:bCs/>
          <w:color w:val="000000"/>
          <w:kern w:val="1"/>
          <w:szCs w:val="20"/>
          <w:lang w:val="es-MX" w:eastAsia="hi-IN" w:bidi="hi-IN"/>
        </w:rPr>
        <w:t xml:space="preserve">La estrategia de implementación se basará en las causas identificadas de las brechas de cumplimiento.  Como tal es importante para el equipo de </w:t>
      </w:r>
      <w:proofErr w:type="spellStart"/>
      <w:r w:rsidRPr="00B12E0D">
        <w:rPr>
          <w:rFonts w:ascii="Calibri" w:eastAsia="SimSun" w:hAnsi="Calibri" w:cs="font313"/>
          <w:bCs/>
          <w:color w:val="000000"/>
          <w:kern w:val="1"/>
          <w:szCs w:val="20"/>
          <w:lang w:val="es-MX" w:eastAsia="hi-IN" w:bidi="hi-IN"/>
        </w:rPr>
        <w:t>iCAT</w:t>
      </w:r>
      <w:proofErr w:type="spellEnd"/>
      <w:r w:rsidRPr="00B12E0D">
        <w:rPr>
          <w:rFonts w:ascii="Calibri" w:eastAsia="SimSun" w:hAnsi="Calibri" w:cs="font313"/>
          <w:bCs/>
          <w:color w:val="000000"/>
          <w:kern w:val="1"/>
          <w:szCs w:val="20"/>
          <w:lang w:val="es-MX" w:eastAsia="hi-IN" w:bidi="hi-IN"/>
        </w:rPr>
        <w:t xml:space="preserve"> resaltar las causas correctas.  Por ejemplo, en algunos casos la falta de implementación de la práctica de cumplimiento de las </w:t>
      </w:r>
      <w:proofErr w:type="spellStart"/>
      <w:r w:rsidRPr="00B12E0D">
        <w:rPr>
          <w:rFonts w:ascii="Calibri" w:eastAsia="SimSun" w:hAnsi="Calibri" w:cs="font313"/>
          <w:bCs/>
          <w:color w:val="000000"/>
          <w:kern w:val="1"/>
          <w:szCs w:val="20"/>
          <w:lang w:val="es-MX" w:eastAsia="hi-IN" w:bidi="hi-IN"/>
        </w:rPr>
        <w:t>ISSAIs</w:t>
      </w:r>
      <w:proofErr w:type="spellEnd"/>
      <w:r w:rsidRPr="00B12E0D">
        <w:rPr>
          <w:rFonts w:ascii="Calibri" w:eastAsia="SimSun" w:hAnsi="Calibri" w:cs="font313"/>
          <w:bCs/>
          <w:color w:val="000000"/>
          <w:kern w:val="1"/>
          <w:szCs w:val="20"/>
          <w:lang w:val="es-MX" w:eastAsia="hi-IN" w:bidi="hi-IN"/>
        </w:rPr>
        <w:t xml:space="preserve"> puede no deberse a una falta de conocimiento y habilidades, sino ser un asunto administrativo. </w:t>
      </w:r>
    </w:p>
    <w:p w:rsidR="00F97F58" w:rsidRPr="00B12E0D" w:rsidRDefault="00F97F58" w:rsidP="000773F4">
      <w:pPr>
        <w:numPr>
          <w:ilvl w:val="0"/>
          <w:numId w:val="87"/>
        </w:numPr>
        <w:suppressAutoHyphens/>
        <w:ind w:left="426" w:hanging="426"/>
        <w:rPr>
          <w:rFonts w:ascii="Times New Roman" w:eastAsia="Times New Roman" w:hAnsi="Times New Roman" w:cs="Times New Roman"/>
          <w:kern w:val="2"/>
          <w:sz w:val="24"/>
          <w:szCs w:val="24"/>
          <w:lang w:val="es-MX" w:eastAsia="ar-SA"/>
        </w:rPr>
      </w:pPr>
      <w:r w:rsidRPr="00B12E0D">
        <w:rPr>
          <w:rFonts w:ascii="Times New Roman" w:eastAsia="Times New Roman" w:hAnsi="Times New Roman" w:cs="Times New Roman"/>
          <w:b/>
          <w:bCs/>
          <w:kern w:val="2"/>
          <w:sz w:val="28"/>
          <w:szCs w:val="28"/>
          <w:lang w:val="es-MX" w:eastAsia="ar-SA"/>
        </w:rPr>
        <w:t xml:space="preserve">Conclusión </w:t>
      </w:r>
    </w:p>
    <w:p w:rsidR="00F97F58" w:rsidRPr="00B12E0D" w:rsidRDefault="00F97F58" w:rsidP="005373F7">
      <w:pPr>
        <w:suppressAutoHyphens/>
        <w:jc w:val="both"/>
        <w:rPr>
          <w:rFonts w:ascii="Times New Roman" w:eastAsia="SimSun" w:hAnsi="Calibri" w:cs="font313"/>
          <w:b/>
          <w:bCs/>
          <w:kern w:val="1"/>
          <w:szCs w:val="20"/>
          <w:lang w:val="es-MX" w:eastAsia="hi-IN" w:bidi="hi-IN"/>
        </w:rPr>
      </w:pPr>
      <w:r w:rsidRPr="00B12E0D">
        <w:rPr>
          <w:rFonts w:ascii="Calibri" w:eastAsia="SimSun" w:hAnsi="Calibri" w:cs="font313"/>
          <w:kern w:val="1"/>
          <w:szCs w:val="20"/>
          <w:lang w:val="es-MX" w:eastAsia="hi-IN" w:bidi="hi-IN"/>
        </w:rPr>
        <w:t xml:space="preserve">En este capítulo </w:t>
      </w:r>
      <w:r w:rsidR="0060334D">
        <w:rPr>
          <w:rFonts w:ascii="Calibri" w:eastAsia="SimSun" w:hAnsi="Calibri" w:cs="font313"/>
          <w:kern w:val="1"/>
          <w:szCs w:val="20"/>
          <w:lang w:val="es-MX" w:eastAsia="hi-IN" w:bidi="hi-IN"/>
        </w:rPr>
        <w:t>se ha</w:t>
      </w:r>
      <w:r w:rsidRPr="00B12E0D">
        <w:rPr>
          <w:rFonts w:ascii="Calibri" w:eastAsia="SimSun" w:hAnsi="Calibri" w:cs="font313"/>
          <w:kern w:val="1"/>
          <w:szCs w:val="20"/>
          <w:lang w:val="es-MX" w:eastAsia="hi-IN" w:bidi="hi-IN"/>
        </w:rPr>
        <w:t xml:space="preserve"> identificado </w:t>
      </w:r>
      <w:r w:rsidR="0060334D">
        <w:rPr>
          <w:rFonts w:ascii="Calibri" w:eastAsia="SimSun" w:hAnsi="Calibri" w:cs="font313"/>
          <w:kern w:val="1"/>
          <w:szCs w:val="20"/>
          <w:lang w:val="es-MX" w:eastAsia="hi-IN" w:bidi="hi-IN"/>
        </w:rPr>
        <w:t xml:space="preserve">el </w:t>
      </w:r>
      <w:r w:rsidRPr="00B12E0D">
        <w:rPr>
          <w:rFonts w:ascii="Calibri" w:eastAsia="SimSun" w:hAnsi="Calibri" w:cs="font313"/>
          <w:kern w:val="1"/>
          <w:szCs w:val="20"/>
          <w:lang w:val="es-MX" w:eastAsia="hi-IN" w:bidi="hi-IN"/>
        </w:rPr>
        <w:t xml:space="preserve">estado de requisitos del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y el vínculo entre las </w:t>
      </w:r>
      <w:proofErr w:type="spellStart"/>
      <w:r w:rsidRPr="00B12E0D">
        <w:rPr>
          <w:rFonts w:ascii="Calibri" w:eastAsia="SimSun" w:hAnsi="Calibri" w:cs="font313"/>
          <w:kern w:val="1"/>
          <w:szCs w:val="20"/>
          <w:lang w:val="es-MX" w:eastAsia="hi-IN" w:bidi="hi-IN"/>
        </w:rPr>
        <w:t>ISSAIs</w:t>
      </w:r>
      <w:proofErr w:type="spellEnd"/>
      <w:r w:rsidRPr="00B12E0D">
        <w:rPr>
          <w:rFonts w:ascii="Calibri" w:eastAsia="SimSun" w:hAnsi="Calibri" w:cs="font313"/>
          <w:kern w:val="1"/>
          <w:szCs w:val="20"/>
          <w:lang w:val="es-MX" w:eastAsia="hi-IN" w:bidi="hi-IN"/>
        </w:rPr>
        <w:t xml:space="preserve"> de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y de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Al preparar el informe de </w:t>
      </w:r>
      <w:r w:rsidR="0060334D">
        <w:rPr>
          <w:rFonts w:ascii="Calibri" w:eastAsia="SimSun" w:hAnsi="Calibri" w:cs="font313"/>
          <w:kern w:val="1"/>
          <w:szCs w:val="20"/>
          <w:lang w:val="es-MX" w:eastAsia="hi-IN" w:bidi="hi-IN"/>
        </w:rPr>
        <w:t>E</w:t>
      </w:r>
      <w:r w:rsidRPr="00B12E0D">
        <w:rPr>
          <w:rFonts w:ascii="Calibri" w:eastAsia="SimSun" w:hAnsi="Calibri" w:cs="font313"/>
          <w:kern w:val="1"/>
          <w:szCs w:val="20"/>
          <w:lang w:val="es-MX" w:eastAsia="hi-IN" w:bidi="hi-IN"/>
        </w:rPr>
        <w:t>valuación de</w:t>
      </w:r>
      <w:r w:rsidR="0060334D">
        <w:rPr>
          <w:rFonts w:ascii="Calibri" w:eastAsia="SimSun" w:hAnsi="Calibri" w:cs="font313"/>
          <w:kern w:val="1"/>
          <w:szCs w:val="20"/>
          <w:lang w:val="es-MX" w:eastAsia="hi-IN" w:bidi="hi-IN"/>
        </w:rPr>
        <w:t>l</w:t>
      </w:r>
      <w:r w:rsidRPr="00B12E0D">
        <w:rPr>
          <w:rFonts w:ascii="Calibri" w:eastAsia="SimSun" w:hAnsi="Calibri" w:cs="font313"/>
          <w:kern w:val="1"/>
          <w:szCs w:val="20"/>
          <w:lang w:val="es-MX" w:eastAsia="hi-IN" w:bidi="hi-IN"/>
        </w:rPr>
        <w:t xml:space="preserve"> </w:t>
      </w:r>
      <w:r w:rsidR="0060334D">
        <w:rPr>
          <w:rFonts w:ascii="Calibri" w:eastAsia="SimSun" w:hAnsi="Calibri" w:cs="font313"/>
          <w:kern w:val="1"/>
          <w:szCs w:val="20"/>
          <w:lang w:val="es-MX" w:eastAsia="hi-IN" w:bidi="hi-IN"/>
        </w:rPr>
        <w:t>C</w:t>
      </w:r>
      <w:r w:rsidRPr="00B12E0D">
        <w:rPr>
          <w:rFonts w:ascii="Calibri" w:eastAsia="SimSun" w:hAnsi="Calibri" w:cs="font313"/>
          <w:kern w:val="1"/>
          <w:szCs w:val="20"/>
          <w:lang w:val="es-MX" w:eastAsia="hi-IN" w:bidi="hi-IN"/>
        </w:rPr>
        <w:t xml:space="preserve">umplimiento de </w:t>
      </w:r>
      <w:r w:rsidR="0060334D">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60334D">
        <w:rPr>
          <w:rFonts w:ascii="Calibri" w:eastAsia="SimSun" w:hAnsi="Calibri" w:cs="font313"/>
          <w:kern w:val="1"/>
          <w:szCs w:val="20"/>
          <w:lang w:val="es-MX" w:eastAsia="hi-IN" w:bidi="hi-IN"/>
        </w:rPr>
        <w:t>s</w:t>
      </w:r>
      <w:proofErr w:type="spellEnd"/>
      <w:r w:rsidR="0060334D">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que </w:t>
      </w:r>
      <w:r w:rsidR="0060334D">
        <w:rPr>
          <w:rFonts w:ascii="Calibri" w:eastAsia="SimSun" w:hAnsi="Calibri" w:cs="font313"/>
          <w:kern w:val="1"/>
          <w:szCs w:val="20"/>
          <w:lang w:val="es-MX" w:eastAsia="hi-IN" w:bidi="hi-IN"/>
        </w:rPr>
        <w:t>representa</w:t>
      </w:r>
      <w:r w:rsidRPr="00B12E0D">
        <w:rPr>
          <w:rFonts w:ascii="Calibri" w:eastAsia="SimSun" w:hAnsi="Calibri" w:cs="font313"/>
          <w:kern w:val="1"/>
          <w:szCs w:val="20"/>
          <w:lang w:val="es-MX" w:eastAsia="hi-IN" w:bidi="hi-IN"/>
        </w:rPr>
        <w:t xml:space="preserve"> el producto final de </w:t>
      </w:r>
      <w:r w:rsidR="0060334D">
        <w:rPr>
          <w:rFonts w:ascii="Calibri" w:eastAsia="SimSun" w:hAnsi="Calibri" w:cs="font313"/>
          <w:kern w:val="1"/>
          <w:szCs w:val="20"/>
          <w:lang w:val="es-MX" w:eastAsia="hi-IN" w:bidi="hi-IN"/>
        </w:rPr>
        <w:t xml:space="preserve">la </w:t>
      </w:r>
      <w:proofErr w:type="spellStart"/>
      <w:r w:rsidRPr="00B12E0D">
        <w:rPr>
          <w:rFonts w:ascii="Calibri" w:eastAsia="SimSun" w:hAnsi="Calibri" w:cs="font313"/>
          <w:kern w:val="1"/>
          <w:szCs w:val="20"/>
          <w:lang w:val="es-MX" w:eastAsia="hi-IN" w:bidi="hi-IN"/>
        </w:rPr>
        <w:t>iCAT</w:t>
      </w:r>
      <w:proofErr w:type="spellEnd"/>
      <w:r w:rsidR="0060334D">
        <w:rPr>
          <w:rFonts w:ascii="Calibri" w:eastAsia="SimSun" w:hAnsi="Calibri" w:cs="font313"/>
          <w:kern w:val="1"/>
          <w:szCs w:val="20"/>
          <w:lang w:val="es-MX" w:eastAsia="hi-IN" w:bidi="hi-IN"/>
        </w:rPr>
        <w:t>,</w:t>
      </w:r>
      <w:r w:rsidRPr="00B12E0D">
        <w:rPr>
          <w:rFonts w:ascii="Calibri" w:eastAsia="SimSun" w:hAnsi="Calibri" w:cs="font313"/>
          <w:kern w:val="1"/>
          <w:szCs w:val="20"/>
          <w:lang w:val="es-MX" w:eastAsia="hi-IN" w:bidi="hi-IN"/>
        </w:rPr>
        <w:t xml:space="preserve"> también consideramos cómo se interrelacionan los dos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iveles de </w:t>
      </w:r>
      <w:r w:rsidR="0060334D">
        <w:rPr>
          <w:rFonts w:ascii="Calibri" w:eastAsia="SimSun" w:hAnsi="Calibri" w:cs="font313"/>
          <w:kern w:val="1"/>
          <w:szCs w:val="20"/>
          <w:lang w:val="es-MX" w:eastAsia="hi-IN" w:bidi="hi-IN"/>
        </w:rPr>
        <w:t xml:space="preserve">las </w:t>
      </w:r>
      <w:proofErr w:type="spellStart"/>
      <w:r w:rsidRPr="00B12E0D">
        <w:rPr>
          <w:rFonts w:ascii="Calibri" w:eastAsia="SimSun" w:hAnsi="Calibri" w:cs="font313"/>
          <w:kern w:val="1"/>
          <w:szCs w:val="20"/>
          <w:lang w:val="es-MX" w:eastAsia="hi-IN" w:bidi="hi-IN"/>
        </w:rPr>
        <w:t>ISSAI</w:t>
      </w:r>
      <w:r w:rsidR="0060334D">
        <w:rPr>
          <w:rFonts w:ascii="Calibri" w:eastAsia="SimSun" w:hAnsi="Calibri" w:cs="font313"/>
          <w:kern w:val="1"/>
          <w:szCs w:val="20"/>
          <w:lang w:val="es-MX" w:eastAsia="hi-IN" w:bidi="hi-IN"/>
        </w:rPr>
        <w:t>s</w:t>
      </w:r>
      <w:proofErr w:type="spellEnd"/>
      <w:r w:rsidRPr="00B12E0D">
        <w:rPr>
          <w:rFonts w:ascii="Calibri" w:eastAsia="SimSun" w:hAnsi="Calibri" w:cs="font313"/>
          <w:kern w:val="1"/>
          <w:szCs w:val="20"/>
          <w:lang w:val="es-MX" w:eastAsia="hi-IN" w:bidi="hi-IN"/>
        </w:rPr>
        <w:t xml:space="preserve">. El informe destaca los temas estratégicos en el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2 que se considerarían para abordar cuestiones de incumplimiento en el </w:t>
      </w:r>
      <w:r w:rsidR="0060334D">
        <w:rPr>
          <w:rFonts w:ascii="Calibri" w:eastAsia="SimSun" w:hAnsi="Calibri" w:cs="font313"/>
          <w:kern w:val="1"/>
          <w:szCs w:val="20"/>
          <w:lang w:val="es-MX" w:eastAsia="hi-IN" w:bidi="hi-IN"/>
        </w:rPr>
        <w:t>N</w:t>
      </w:r>
      <w:r w:rsidRPr="00B12E0D">
        <w:rPr>
          <w:rFonts w:ascii="Calibri" w:eastAsia="SimSun" w:hAnsi="Calibri" w:cs="font313"/>
          <w:kern w:val="1"/>
          <w:szCs w:val="20"/>
          <w:lang w:val="es-MX" w:eastAsia="hi-IN" w:bidi="hi-IN"/>
        </w:rPr>
        <w:t xml:space="preserve">ivel 4. </w:t>
      </w:r>
    </w:p>
    <w:p w:rsidR="00F97F58" w:rsidRPr="00B12E0D" w:rsidRDefault="00F97F58" w:rsidP="00F97F58">
      <w:pPr>
        <w:suppressAutoHyphens/>
        <w:rPr>
          <w:rFonts w:ascii="Times New Roman" w:eastAsia="SimSun" w:hAnsi="Calibri" w:cs="font313"/>
          <w:b/>
          <w:bCs/>
          <w:kern w:val="1"/>
          <w:szCs w:val="20"/>
          <w:lang w:val="es-MX" w:eastAsia="hi-IN" w:bidi="hi-IN"/>
        </w:rPr>
      </w:pPr>
    </w:p>
    <w:p w:rsidR="00F97F58" w:rsidRPr="00B12E0D" w:rsidRDefault="00F97F58" w:rsidP="00F97F58">
      <w:pPr>
        <w:jc w:val="both"/>
        <w:rPr>
          <w:rFonts w:cstheme="minorHAnsi"/>
          <w:b/>
          <w:bCs/>
          <w:lang w:val="es-MX"/>
        </w:rPr>
      </w:pPr>
    </w:p>
    <w:p w:rsidR="00F97F58" w:rsidRPr="00B12E0D" w:rsidRDefault="00F97F58" w:rsidP="00F97F58">
      <w:pPr>
        <w:jc w:val="both"/>
        <w:rPr>
          <w:rFonts w:cstheme="minorHAnsi"/>
          <w:b/>
          <w:bCs/>
          <w:sz w:val="28"/>
          <w:szCs w:val="28"/>
          <w:lang w:val="es-MX"/>
        </w:rPr>
      </w:pPr>
    </w:p>
    <w:p w:rsidR="00F97F58" w:rsidRPr="00B12E0D" w:rsidRDefault="00F97F58" w:rsidP="00F97F58">
      <w:pPr>
        <w:jc w:val="both"/>
        <w:rPr>
          <w:rFonts w:cstheme="minorHAnsi"/>
          <w:b/>
          <w:bCs/>
          <w:sz w:val="24"/>
          <w:szCs w:val="24"/>
          <w:lang w:val="es-MX"/>
        </w:rPr>
      </w:pPr>
    </w:p>
    <w:p w:rsidR="00F97F58" w:rsidRPr="00B12E0D" w:rsidRDefault="00F97F58" w:rsidP="00F97F58">
      <w:pPr>
        <w:jc w:val="both"/>
        <w:rPr>
          <w:lang w:val="es-MX"/>
        </w:rPr>
      </w:pPr>
    </w:p>
    <w:p w:rsidR="00F97F58" w:rsidRPr="00B12E0D" w:rsidRDefault="00F97F58" w:rsidP="00F97F58">
      <w:pPr>
        <w:jc w:val="both"/>
        <w:rPr>
          <w:lang w:val="es-MX"/>
        </w:rPr>
      </w:pPr>
    </w:p>
    <w:p w:rsidR="00F97F58" w:rsidRPr="00B12E0D" w:rsidRDefault="00F97F58" w:rsidP="00F97F58">
      <w:pPr>
        <w:jc w:val="both"/>
        <w:rPr>
          <w:lang w:val="es-MX"/>
        </w:rPr>
      </w:pPr>
    </w:p>
    <w:p w:rsidR="00362CDD" w:rsidRPr="00B12E0D" w:rsidRDefault="00362CDD" w:rsidP="00F97F58">
      <w:pPr>
        <w:jc w:val="both"/>
        <w:rPr>
          <w:lang w:val="es-MX"/>
        </w:rPr>
      </w:pPr>
    </w:p>
    <w:sectPr w:rsidR="00362CDD" w:rsidRPr="00B12E0D" w:rsidSect="007D10EA">
      <w:footerReference w:type="default" r:id="rId6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F0" w:rsidRDefault="000812F0" w:rsidP="00362CDD">
      <w:pPr>
        <w:spacing w:after="0" w:line="240" w:lineRule="auto"/>
      </w:pPr>
      <w:r>
        <w:separator/>
      </w:r>
    </w:p>
  </w:endnote>
  <w:endnote w:type="continuationSeparator" w:id="0">
    <w:p w:rsidR="000812F0" w:rsidRDefault="000812F0" w:rsidP="0036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yriad Pro">
    <w:altName w:val="Myriad Pro"/>
    <w:panose1 w:val="00000000000000000000"/>
    <w:charset w:val="00"/>
    <w:family w:val="swiss"/>
    <w:notTrueType/>
    <w:pitch w:val="variable"/>
    <w:sig w:usb0="20000287" w:usb1="00000001" w:usb2="00000000" w:usb3="00000000" w:csb0="0000019F" w:csb1="00000000"/>
  </w:font>
  <w:font w:name="Tm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lackadder ITC">
    <w:altName w:val="Amienne"/>
    <w:panose1 w:val="04020505051007020D02"/>
    <w:charset w:val="00"/>
    <w:family w:val="decorative"/>
    <w:pitch w:val="variable"/>
    <w:sig w:usb0="00000003" w:usb1="00000000" w:usb2="00000000" w:usb3="00000000" w:csb0="00000001" w:csb1="00000000"/>
  </w:font>
  <w:font w:name="font313">
    <w:altName w:val="Times New Roman"/>
    <w:charset w:val="00"/>
    <w:family w:val="auto"/>
    <w:pitch w:val="variable"/>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nion-Regular">
    <w:panose1 w:val="00000000000000000000"/>
    <w:charset w:val="00"/>
    <w:family w:val="auto"/>
    <w:notTrueType/>
    <w:pitch w:val="default"/>
    <w:sig w:usb0="00000003" w:usb1="00000000" w:usb2="00000000" w:usb3="00000000" w:csb0="00000001" w:csb1="00000000"/>
  </w:font>
  <w:font w:name="FormataBQ-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315527" w:rsidRDefault="00296B09" w:rsidP="00315527">
    <w:pPr>
      <w:pStyle w:val="Piedepgina"/>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BE548B" w:rsidRDefault="00296B09" w:rsidP="00892858">
    <w:pPr>
      <w:pStyle w:val="Piedepgina"/>
      <w:pBdr>
        <w:top w:val="single" w:sz="4" w:space="1" w:color="000000"/>
      </w:pBdr>
      <w:jc w:val="both"/>
      <w:rPr>
        <w:lang w:val="es-MX"/>
      </w:rPr>
    </w:pPr>
    <w:r w:rsidRPr="00BE548B">
      <w:rPr>
        <w:rFonts w:ascii="Calibri" w:hAnsi="Calibri"/>
        <w:sz w:val="20"/>
        <w:szCs w:val="20"/>
        <w:lang w:val="es-MX"/>
      </w:rPr>
      <w:t xml:space="preserve">Capítulo </w:t>
    </w:r>
    <w:r>
      <w:rPr>
        <w:rFonts w:ascii="Calibri" w:hAnsi="Calibri"/>
        <w:sz w:val="20"/>
        <w:szCs w:val="20"/>
        <w:lang w:val="es-MX"/>
      </w:rPr>
      <w:t>2</w:t>
    </w:r>
    <w:r w:rsidRPr="00BE548B">
      <w:rPr>
        <w:rFonts w:ascii="Calibri" w:hAnsi="Calibri"/>
        <w:sz w:val="20"/>
        <w:szCs w:val="20"/>
        <w:lang w:val="es-MX"/>
      </w:rPr>
      <w:t xml:space="preserve">: </w:t>
    </w:r>
    <w:r>
      <w:rPr>
        <w:rFonts w:ascii="Calibri" w:hAnsi="Calibri" w:cs="font313"/>
        <w:kern w:val="1"/>
        <w:lang w:val="es-MX" w:eastAsia="ar-SA"/>
      </w:rPr>
      <w:t>Comprensión de los Requisitos P</w:t>
    </w:r>
    <w:r w:rsidRPr="00B12E0D">
      <w:rPr>
        <w:rFonts w:ascii="Calibri" w:hAnsi="Calibri" w:cs="font313"/>
        <w:kern w:val="1"/>
        <w:lang w:val="es-MX" w:eastAsia="ar-SA"/>
      </w:rPr>
      <w:t xml:space="preserve">revios para las </w:t>
    </w:r>
    <w:r>
      <w:rPr>
        <w:rFonts w:ascii="Calibri" w:hAnsi="Calibri" w:cs="font313"/>
        <w:kern w:val="1"/>
        <w:lang w:val="es-MX" w:eastAsia="ar-SA"/>
      </w:rPr>
      <w:t>P</w:t>
    </w:r>
    <w:r w:rsidRPr="00B12E0D">
      <w:rPr>
        <w:rFonts w:ascii="Calibri" w:hAnsi="Calibri" w:cs="font313"/>
        <w:kern w:val="1"/>
        <w:lang w:val="es-MX" w:eastAsia="ar-SA"/>
      </w:rPr>
      <w:t xml:space="preserve">rácticas de </w:t>
    </w:r>
    <w:r>
      <w:rPr>
        <w:rFonts w:ascii="Calibri" w:hAnsi="Calibri" w:cs="font313"/>
        <w:kern w:val="1"/>
        <w:lang w:val="es-MX" w:eastAsia="ar-SA"/>
      </w:rPr>
      <w:t>A</w:t>
    </w:r>
    <w:r w:rsidRPr="00B12E0D">
      <w:rPr>
        <w:rFonts w:ascii="Calibri" w:hAnsi="Calibri" w:cs="font313"/>
        <w:kern w:val="1"/>
        <w:lang w:val="es-MX" w:eastAsia="ar-SA"/>
      </w:rPr>
      <w:t xml:space="preserve">uditoría </w:t>
    </w:r>
    <w:r>
      <w:rPr>
        <w:rFonts w:ascii="Calibri" w:hAnsi="Calibri" w:cs="font313"/>
        <w:kern w:val="1"/>
        <w:lang w:val="es-MX" w:eastAsia="ar-SA"/>
      </w:rPr>
      <w:t>S</w:t>
    </w:r>
    <w:r w:rsidRPr="00B12E0D">
      <w:rPr>
        <w:rFonts w:ascii="Calibri" w:hAnsi="Calibri" w:cs="font313"/>
        <w:kern w:val="1"/>
        <w:lang w:val="es-MX" w:eastAsia="ar-SA"/>
      </w:rPr>
      <w:t xml:space="preserve">ólidas de las </w:t>
    </w:r>
    <w:proofErr w:type="spellStart"/>
    <w:r w:rsidRPr="00B12E0D">
      <w:rPr>
        <w:rFonts w:ascii="Calibri" w:hAnsi="Calibri" w:cs="font313"/>
        <w:kern w:val="1"/>
        <w:lang w:val="es-MX" w:eastAsia="ar-SA"/>
      </w:rPr>
      <w:t>ISSAIs</w:t>
    </w:r>
    <w:proofErr w:type="spellEnd"/>
    <w:r w:rsidRPr="00B12E0D">
      <w:rPr>
        <w:rFonts w:ascii="Calibri" w:hAnsi="Calibri" w:cs="font313"/>
        <w:kern w:val="1"/>
        <w:lang w:val="es-MX" w:eastAsia="ar-SA"/>
      </w:rPr>
      <w:t xml:space="preserve"> </w:t>
    </w:r>
    <w:r>
      <w:rPr>
        <w:rFonts w:ascii="Calibri" w:hAnsi="Calibri" w:cs="font313"/>
        <w:kern w:val="1"/>
        <w:lang w:val="es-MX" w:eastAsia="ar-SA"/>
      </w:rPr>
      <w:t>de N</w:t>
    </w:r>
    <w:r w:rsidRPr="00B12E0D">
      <w:rPr>
        <w:rFonts w:ascii="Calibri" w:hAnsi="Calibri" w:cs="font313"/>
        <w:kern w:val="1"/>
        <w:lang w:val="es-MX" w:eastAsia="ar-SA"/>
      </w:rPr>
      <w:t xml:space="preserve">ivel 2-, y </w:t>
    </w:r>
    <w:r>
      <w:rPr>
        <w:rFonts w:ascii="Calibri" w:hAnsi="Calibri" w:cs="font313"/>
        <w:kern w:val="1"/>
        <w:lang w:val="es-MX" w:eastAsia="ar-SA"/>
      </w:rPr>
      <w:t>Determinación</w:t>
    </w:r>
    <w:r w:rsidRPr="00B12E0D">
      <w:rPr>
        <w:rFonts w:ascii="Calibri" w:hAnsi="Calibri" w:cs="font313"/>
        <w:kern w:val="1"/>
        <w:lang w:val="es-MX" w:eastAsia="ar-SA"/>
      </w:rPr>
      <w:t xml:space="preserve"> </w:t>
    </w:r>
    <w:r>
      <w:rPr>
        <w:rFonts w:ascii="Calibri" w:hAnsi="Calibri" w:cs="font313"/>
        <w:kern w:val="1"/>
        <w:lang w:val="es-MX" w:eastAsia="ar-SA"/>
      </w:rPr>
      <w:t>d</w:t>
    </w:r>
    <w:r w:rsidRPr="00B12E0D">
      <w:rPr>
        <w:rFonts w:ascii="Calibri" w:hAnsi="Calibri" w:cs="font313"/>
        <w:kern w:val="1"/>
        <w:lang w:val="es-MX" w:eastAsia="ar-SA"/>
      </w:rPr>
      <w:t xml:space="preserve">el </w:t>
    </w:r>
    <w:r>
      <w:rPr>
        <w:rFonts w:ascii="Calibri" w:hAnsi="Calibri" w:cs="font313"/>
        <w:kern w:val="1"/>
        <w:lang w:val="es-MX" w:eastAsia="ar-SA"/>
      </w:rPr>
      <w:t>E</w:t>
    </w:r>
    <w:r w:rsidRPr="00B12E0D">
      <w:rPr>
        <w:rFonts w:ascii="Calibri" w:hAnsi="Calibri" w:cs="font313"/>
        <w:kern w:val="1"/>
        <w:lang w:val="es-MX" w:eastAsia="ar-SA"/>
      </w:rPr>
      <w:t xml:space="preserve">stado de los </w:t>
    </w:r>
    <w:r>
      <w:rPr>
        <w:rFonts w:ascii="Calibri" w:hAnsi="Calibri" w:cs="font313"/>
        <w:kern w:val="1"/>
        <w:lang w:val="es-MX" w:eastAsia="ar-SA"/>
      </w:rPr>
      <w:t>R</w:t>
    </w:r>
    <w:r w:rsidRPr="00B12E0D">
      <w:rPr>
        <w:rFonts w:ascii="Calibri" w:hAnsi="Calibri" w:cs="font313"/>
        <w:kern w:val="1"/>
        <w:lang w:val="es-MX" w:eastAsia="ar-SA"/>
      </w:rPr>
      <w:t xml:space="preserve">equisitos de las </w:t>
    </w:r>
    <w:proofErr w:type="spellStart"/>
    <w:r w:rsidRPr="00B12E0D">
      <w:rPr>
        <w:rFonts w:ascii="Calibri" w:hAnsi="Calibri" w:cs="font313"/>
        <w:kern w:val="1"/>
        <w:lang w:val="es-MX" w:eastAsia="ar-SA"/>
      </w:rPr>
      <w:t>ISSAIs</w:t>
    </w:r>
    <w:proofErr w:type="spellEnd"/>
    <w:r w:rsidRPr="00B12E0D">
      <w:rPr>
        <w:rFonts w:ascii="Calibri" w:hAnsi="Calibri" w:cs="font313"/>
        <w:kern w:val="1"/>
        <w:lang w:val="es-MX" w:eastAsia="ar-SA"/>
      </w:rPr>
      <w:t xml:space="preserve"> </w:t>
    </w:r>
    <w:r>
      <w:rPr>
        <w:rFonts w:ascii="Calibri" w:hAnsi="Calibri" w:cs="font313"/>
        <w:kern w:val="1"/>
        <w:lang w:val="es-MX" w:eastAsia="ar-SA"/>
      </w:rPr>
      <w:t>de N</w:t>
    </w:r>
    <w:r w:rsidRPr="00B12E0D">
      <w:rPr>
        <w:rFonts w:ascii="Calibri" w:hAnsi="Calibri" w:cs="font313"/>
        <w:kern w:val="1"/>
        <w:lang w:val="es-MX" w:eastAsia="ar-SA"/>
      </w:rPr>
      <w:t>ivel 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035E4D" w:rsidRDefault="00296B09" w:rsidP="004E1852">
    <w:pPr>
      <w:pStyle w:val="Piedepgina"/>
      <w:pBdr>
        <w:top w:val="single" w:sz="4" w:space="1" w:color="auto"/>
      </w:pBdr>
      <w:rPr>
        <w:rFonts w:asciiTheme="minorHAnsi" w:hAnsiTheme="minorHAnsi"/>
        <w:noProof/>
        <w:sz w:val="20"/>
        <w:szCs w:val="20"/>
        <w:lang w:val="es-ES" w:eastAsia="zh-TW"/>
      </w:rPr>
    </w:pPr>
    <w:r>
      <w:rPr>
        <w:rFonts w:asciiTheme="minorHAnsi" w:hAnsiTheme="minorHAnsi"/>
        <w:noProof/>
        <w:sz w:val="20"/>
        <w:szCs w:val="20"/>
        <w:lang w:val="es-VE" w:eastAsia="es-VE"/>
      </w:rPr>
      <mc:AlternateContent>
        <mc:Choice Requires="wps">
          <w:drawing>
            <wp:anchor distT="0" distB="0" distL="114300" distR="114300" simplePos="0" relativeHeight="251675648" behindDoc="0" locked="0" layoutInCell="0" allowOverlap="1" wp14:anchorId="150D8A8F" wp14:editId="43894C57">
              <wp:simplePos x="0" y="0"/>
              <wp:positionH relativeFrom="rightMargin">
                <wp:posOffset>182245</wp:posOffset>
              </wp:positionH>
              <wp:positionV relativeFrom="margin">
                <wp:posOffset>7291070</wp:posOffset>
              </wp:positionV>
              <wp:extent cx="320675" cy="2183130"/>
              <wp:effectExtent l="4445"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43</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0D8A8F" id="Rectangle 9" o:spid="_x0000_s1054" style="position:absolute;margin-left:14.35pt;margin-top:574.1pt;width:25.25pt;height:171.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cuuQIAAL0FAAAOAAAAZHJzL2Uyb0RvYy54bWysVNtu2zAMfR+wfxD07voSJ7GNOkUbx8OA&#10;bivW7QMUW46FyZInKXGKYv8+Sk7SpH0ZtvlBMEWKOuQ54vXNvuNoR5VmUuQ4vAowoqKSNRObHH//&#10;VnoJRtoQURMuBc3xE9X4ZvH+3fXQZzSSreQ1VQiSCJ0NfY5bY/rM93XV0o7oK9lTAc5Gqo4YMNXG&#10;rxUZIHvH/SgIZv4gVd0rWVGtYbcYnXjh8jcNrcyXptHUIJ5jwGbcqty6tqu/uCbZRpG+ZdUBBvkL&#10;FB1hAi49pSqIIWir2JtUHauU1LIxV5XsfNk0rKKuBqgmDF5V89iSnrpaoDm6P7VJ/7+01efdg0Ks&#10;Bu4mGAnSAUdfoWtEbDhFqe3P0OsMwh77B2Ur1P29rH5oJOSyhSh6q5QcWkpqQBXaeP/igDU0HEXr&#10;4ZOsITvZGulatW9UZxNCE9DeMfJ0YoTuDapgcxIFs/kUowpcUZhMwomjzCfZ8XSvtPlAZYfsT44V&#10;YHfZye5eG4uGZMcQe5mQJePcsc7FxQYEjjtwNxy1PovCkficBukqWSWxF0ezlRcHReHdlsvYm5Xh&#10;fFpMiuWyCH/Ze8M4a1ldU2GvOQoqjP+MsIO0RymcJKUlZ7VNZyFptVkvuUI7AoIu3ed6Dp6XMP8S&#10;hmsC1PKqpDCKg7so9cpZMvfiMp566TxIvCBM79JZEKdxUV6WdM8E/feS0JDjdBpNHUtnoF/VFrjv&#10;bW0k65iBkcFZl+PkFEQyK8GVqB21hjA+/p+1wsJ/aQXQfSTaCdZqdNS62a/344s4qn8t6ydQsJIg&#10;MBgiMO7gx67RHMwBpkeO9c8tURQj/lHAQ0jDOLbjxhnxdB6Boc4963MPEVUrYShVRmE0GkszDqlt&#10;r9imhevCsV/9LTyfkjll26c1Qjs8OpgRrsDDPLND6Nx2US9Td/EbAAD//wMAUEsDBBQABgAIAAAA&#10;IQDqPDvo3wAAAAsBAAAPAAAAZHJzL2Rvd25yZXYueG1sTI9Ba8MwDIXvg/0Ho8Fuq5NQ2jSLU8ag&#10;lzIoa3fo0bW1OCyWQ+y02b+fdtpOQu89nj7V29n34opj7AIpyBcZCCQTbEetgo/T7qkEEZMmq/tA&#10;qOAbI2yb+7taVzbc6B2vx9QKLqFYaQUupaGSMhqHXsdFGJDY+wyj14nXsZV21Dcu970ssmwlve6I&#10;Lzg94KtD83WcvILTaj6beTrn+GbK1mg8OL8/KPX4ML88g0g4p78w/OIzOjTMdAkT2Sh6BUW55iTr&#10;+bIsQHBiveF5YWW5KTKQTS3//9D8AAAA//8DAFBLAQItABQABgAIAAAAIQC2gziS/gAAAOEBAAAT&#10;AAAAAAAAAAAAAAAAAAAAAABbQ29udGVudF9UeXBlc10ueG1sUEsBAi0AFAAGAAgAAAAhADj9If/W&#10;AAAAlAEAAAsAAAAAAAAAAAAAAAAALwEAAF9yZWxzLy5yZWxzUEsBAi0AFAAGAAgAAAAhAIX1Vy65&#10;AgAAvQUAAA4AAAAAAAAAAAAAAAAALgIAAGRycy9lMm9Eb2MueG1sUEsBAi0AFAAGAAgAAAAhAOo8&#10;O+jfAAAACwEAAA8AAAAAAAAAAAAAAAAAEwUAAGRycy9kb3ducmV2LnhtbFBLBQYAAAAABAAEAPMA&#10;AAAfBg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43</w:t>
                    </w:r>
                    <w:r w:rsidRPr="00293540">
                      <w:rPr>
                        <w:sz w:val="18"/>
                        <w:szCs w:val="18"/>
                      </w:rPr>
                      <w:fldChar w:fldCharType="end"/>
                    </w:r>
                  </w:p>
                </w:txbxContent>
              </v:textbox>
              <w10:wrap anchorx="margin" anchory="margin"/>
            </v:rect>
          </w:pict>
        </mc:Fallback>
      </mc:AlternateContent>
    </w:r>
    <w:r w:rsidRPr="00035E4D">
      <w:rPr>
        <w:rFonts w:asciiTheme="minorHAnsi" w:hAnsiTheme="minorHAnsi"/>
        <w:noProof/>
        <w:sz w:val="20"/>
        <w:szCs w:val="20"/>
        <w:lang w:val="es-ES" w:eastAsia="zh-TW"/>
      </w:rPr>
      <w:t>C</w:t>
    </w:r>
    <w:r>
      <w:rPr>
        <w:rFonts w:asciiTheme="minorHAnsi" w:hAnsiTheme="minorHAnsi"/>
        <w:noProof/>
        <w:sz w:val="20"/>
        <w:szCs w:val="20"/>
        <w:lang w:val="es-ES" w:eastAsia="zh-TW"/>
      </w:rPr>
      <w:t>apítulo</w:t>
    </w:r>
    <w:r w:rsidRPr="00035E4D">
      <w:rPr>
        <w:rFonts w:asciiTheme="minorHAnsi" w:hAnsiTheme="minorHAnsi"/>
        <w:noProof/>
        <w:sz w:val="20"/>
        <w:szCs w:val="20"/>
        <w:lang w:val="es-ES" w:eastAsia="zh-TW"/>
      </w:rPr>
      <w:t xml:space="preserve"> 3: Mandato y principios generales de la EFS</w:t>
    </w:r>
  </w:p>
  <w:p w:rsidR="00296B09" w:rsidRPr="00035E4D" w:rsidRDefault="00296B09" w:rsidP="004E1852">
    <w:pPr>
      <w:pStyle w:val="Piedepgina"/>
      <w:pBdr>
        <w:top w:val="single" w:sz="4" w:space="1" w:color="auto"/>
      </w:pBdr>
      <w:rPr>
        <w:rFonts w:asciiTheme="minorHAnsi" w:hAnsiTheme="minorHAnsi"/>
        <w:sz w:val="20"/>
        <w:szCs w:val="20"/>
        <w:lang w:val="es-E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035E4D" w:rsidRDefault="00296B09" w:rsidP="004E1852">
    <w:pPr>
      <w:pStyle w:val="Piedepgina"/>
      <w:pBdr>
        <w:top w:val="single" w:sz="4" w:space="1" w:color="auto"/>
      </w:pBdr>
      <w:rPr>
        <w:rFonts w:asciiTheme="minorHAnsi" w:hAnsiTheme="minorHAnsi"/>
        <w:sz w:val="20"/>
        <w:szCs w:val="20"/>
        <w:lang w:val="es-ES"/>
      </w:rPr>
    </w:pPr>
    <w:r>
      <w:rPr>
        <w:rFonts w:asciiTheme="minorHAnsi" w:hAnsiTheme="minorHAnsi"/>
        <w:noProof/>
        <w:sz w:val="20"/>
        <w:szCs w:val="20"/>
        <w:lang w:val="es-VE" w:eastAsia="es-VE"/>
      </w:rPr>
      <mc:AlternateContent>
        <mc:Choice Requires="wps">
          <w:drawing>
            <wp:anchor distT="0" distB="0" distL="114300" distR="114300" simplePos="0" relativeHeight="251687936" behindDoc="0" locked="0" layoutInCell="0" allowOverlap="1" wp14:anchorId="526C2C97" wp14:editId="1AF78F46">
              <wp:simplePos x="0" y="0"/>
              <wp:positionH relativeFrom="rightMargin">
                <wp:posOffset>182245</wp:posOffset>
              </wp:positionH>
              <wp:positionV relativeFrom="margin">
                <wp:posOffset>7291070</wp:posOffset>
              </wp:positionV>
              <wp:extent cx="320675" cy="2183130"/>
              <wp:effectExtent l="4445"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60</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6C2C97" id="Rectangle 24" o:spid="_x0000_s1055" style="position:absolute;margin-left:14.35pt;margin-top:574.1pt;width:25.25pt;height:171.9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GduwIAAL4FAAAOAAAAZHJzL2Uyb0RvYy54bWysVNtu2zAMfR+wfxD07voSJbGNOkUbx8OA&#10;bivW7QMUW46F2ZInKXGKYv8+Sk7SpH0ZtvlBMEWKOuQ54vXNvmvRjinNpchweBVgxEQpKy42Gf7+&#10;rfBijLShoqKtFCzDT0zjm8X7d9dDn7JINrKtmEKQROh06DPcGNOnvq/LhnVUX8meCXDWUnXUgKk2&#10;fqXoANm71o+CYOYPUlW9kiXTGnbz0YkXLn9ds9J8qWvNDGozDNiMW5Vb13b1F9c03SjaN7w8wKB/&#10;gaKjXMClp1Q5NRRtFX+TquOlklrW5qqUnS/rmpfM1QDVhMGrah4b2jNXCzRH96c26f+Xtvy8e1CI&#10;V8BdiJGgHXD0FbpGxaZlKCK2QUOvU4h77B+ULVH397L8oZGQywbC2K1ScmgYrQBWaOP9iwPW0HAU&#10;rYdPsoL0dGuk69W+Vp1NCF1Ae0fJ04kStjeohM1JFMzmU4xKcEVhPAknjjOfpsfTvdLmA5Mdsj8Z&#10;VgDeZae7e20sGpoeQ+xlQha8bR3trbjYgMBxB+6Go9ZnUTgWn5MgWcWrmHgkmq08EuS5d1ssiTcr&#10;wvk0n+TLZR7+sveGJG14VTFhrzkqKiR/xthB26MWTprSsuWVTWchabVZL1uFdhQUXbjP9Rw8L2H+&#10;JQzXBKjlVUlhRIK7KPGKWTz3SEGmXjIPYi8Ik7tkFpCE5MVlSfdcsH8vCQ0ZTqbR1LF0BvpVbYH7&#10;3tZG044bmBkt7zIcn4JoaiW4EpWj1lDejv9nrbDwX1oBdB+JdoK1Gh21bvbrvXsS0VH9a1k9gYKV&#10;BIHBFIF5Bz92jeZgDjA+Mqx/bqliGLUfBTyEJCTEzhtnkOk8AkOde9bnHirKRsJUKo3CaDSWZpxS&#10;217xTQPXhWO/+lt4PgV3yrZPa4R2eHQwJFyBh4Fmp9C57aJexu7iNwAAAP//AwBQSwMEFAAGAAgA&#10;AAAhAOo8O+jfAAAACwEAAA8AAABkcnMvZG93bnJldi54bWxMj0FrwzAMhe+D/QejwW6rk1DaNItT&#10;xqCXMihrd+jRtbU4LJZD7LTZv5922k5C7z2ePtXb2ffiimPsAinIFxkIJBNsR62Cj9PuqQQRkyar&#10;+0Co4BsjbJv7u1pXNtzoHa/H1AouoVhpBS6loZIyGodex0UYkNj7DKPXidexlXbUNy73vSyybCW9&#10;7ogvOD3gq0PzdZy8gtNqPpt5Ouf4ZsrWaDw4vz8o9fgwvzyDSDinvzD84jM6NMx0CRPZKHoFRbnm&#10;JOv5sixAcGK94XlhZbkpMpBNLf//0PwAAAD//wMAUEsBAi0AFAAGAAgAAAAhALaDOJL+AAAA4QEA&#10;ABMAAAAAAAAAAAAAAAAAAAAAAFtDb250ZW50X1R5cGVzXS54bWxQSwECLQAUAAYACAAAACEAOP0h&#10;/9YAAACUAQAACwAAAAAAAAAAAAAAAAAvAQAAX3JlbHMvLnJlbHNQSwECLQAUAAYACAAAACEA5ACR&#10;nbsCAAC+BQAADgAAAAAAAAAAAAAAAAAuAgAAZHJzL2Uyb0RvYy54bWxQSwECLQAUAAYACAAAACEA&#10;6jw76N8AAAALAQAADwAAAAAAAAAAAAAAAAAVBQAAZHJzL2Rvd25yZXYueG1sUEsFBgAAAAAEAAQA&#10;8wAAACEGA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60</w:t>
                    </w:r>
                    <w:r w:rsidRPr="00293540">
                      <w:rPr>
                        <w:sz w:val="18"/>
                        <w:szCs w:val="18"/>
                      </w:rPr>
                      <w:fldChar w:fldCharType="end"/>
                    </w:r>
                  </w:p>
                </w:txbxContent>
              </v:textbox>
              <w10:wrap anchorx="margin" anchory="margin"/>
            </v:rect>
          </w:pict>
        </mc:Fallback>
      </mc:AlternateContent>
    </w:r>
    <w:r w:rsidRPr="00035E4D">
      <w:rPr>
        <w:rFonts w:asciiTheme="minorHAnsi" w:hAnsiTheme="minorHAnsi"/>
        <w:noProof/>
        <w:sz w:val="20"/>
        <w:szCs w:val="20"/>
        <w:lang w:val="es-ES" w:eastAsia="zh-TW"/>
      </w:rPr>
      <w:t>C</w:t>
    </w:r>
    <w:r>
      <w:rPr>
        <w:rFonts w:asciiTheme="minorHAnsi" w:hAnsiTheme="minorHAnsi"/>
        <w:noProof/>
        <w:sz w:val="20"/>
        <w:szCs w:val="20"/>
        <w:lang w:val="es-ES" w:eastAsia="zh-TW"/>
      </w:rPr>
      <w:t>apítulo</w:t>
    </w:r>
    <w:r w:rsidRPr="00035E4D">
      <w:rPr>
        <w:rFonts w:asciiTheme="minorHAnsi" w:hAnsiTheme="minorHAnsi"/>
        <w:noProof/>
        <w:sz w:val="20"/>
        <w:szCs w:val="20"/>
        <w:lang w:val="es-ES" w:eastAsia="zh-TW"/>
      </w:rPr>
      <w:t xml:space="preserve"> 4: Planeación </w:t>
    </w:r>
    <w:r>
      <w:rPr>
        <w:rFonts w:asciiTheme="minorHAnsi" w:hAnsiTheme="minorHAnsi"/>
        <w:noProof/>
        <w:sz w:val="20"/>
        <w:szCs w:val="20"/>
        <w:lang w:val="es-ES" w:eastAsia="zh-TW"/>
      </w:rPr>
      <w:t>E</w:t>
    </w:r>
    <w:r w:rsidRPr="00035E4D">
      <w:rPr>
        <w:rFonts w:asciiTheme="minorHAnsi" w:hAnsiTheme="minorHAnsi"/>
        <w:noProof/>
        <w:sz w:val="20"/>
        <w:szCs w:val="20"/>
        <w:lang w:val="es-ES" w:eastAsia="zh-TW"/>
      </w:rPr>
      <w:t xml:space="preserve">stratégica y </w:t>
    </w:r>
    <w:r>
      <w:rPr>
        <w:rFonts w:asciiTheme="minorHAnsi" w:hAnsiTheme="minorHAnsi"/>
        <w:noProof/>
        <w:sz w:val="20"/>
        <w:szCs w:val="20"/>
        <w:lang w:val="es-ES" w:eastAsia="zh-TW"/>
      </w:rPr>
      <w:t>P</w:t>
    </w:r>
    <w:r w:rsidRPr="00035E4D">
      <w:rPr>
        <w:rFonts w:asciiTheme="minorHAnsi" w:hAnsiTheme="minorHAnsi"/>
        <w:noProof/>
        <w:sz w:val="20"/>
        <w:szCs w:val="20"/>
        <w:lang w:val="es-ES" w:eastAsia="zh-TW"/>
      </w:rPr>
      <w:t xml:space="preserve">laneación de </w:t>
    </w:r>
    <w:r>
      <w:rPr>
        <w:rFonts w:asciiTheme="minorHAnsi" w:hAnsiTheme="minorHAnsi"/>
        <w:noProof/>
        <w:sz w:val="20"/>
        <w:szCs w:val="20"/>
        <w:lang w:val="es-ES" w:eastAsia="zh-TW"/>
      </w:rPr>
      <w:t>A</w:t>
    </w:r>
    <w:r w:rsidRPr="00035E4D">
      <w:rPr>
        <w:rFonts w:asciiTheme="minorHAnsi" w:hAnsiTheme="minorHAnsi"/>
        <w:noProof/>
        <w:sz w:val="20"/>
        <w:szCs w:val="20"/>
        <w:lang w:val="es-ES" w:eastAsia="zh-TW"/>
      </w:rPr>
      <w:t xml:space="preserve">uditorías de </w:t>
    </w:r>
    <w:r>
      <w:rPr>
        <w:rFonts w:asciiTheme="minorHAnsi" w:hAnsiTheme="minorHAnsi"/>
        <w:noProof/>
        <w:sz w:val="20"/>
        <w:szCs w:val="20"/>
        <w:lang w:val="es-ES" w:eastAsia="zh-TW"/>
      </w:rPr>
      <w:t>D</w:t>
    </w:r>
    <w:r w:rsidRPr="00035E4D">
      <w:rPr>
        <w:rFonts w:asciiTheme="minorHAnsi" w:hAnsiTheme="minorHAnsi"/>
        <w:noProof/>
        <w:sz w:val="20"/>
        <w:szCs w:val="20"/>
        <w:lang w:val="es-ES" w:eastAsia="zh-TW"/>
      </w:rPr>
      <w:t xml:space="preserve">esempeño </w:t>
    </w:r>
    <w:r>
      <w:rPr>
        <w:rFonts w:asciiTheme="minorHAnsi" w:hAnsiTheme="minorHAnsi"/>
        <w:noProof/>
        <w:sz w:val="20"/>
        <w:szCs w:val="20"/>
        <w:lang w:val="es-ES" w:eastAsia="zh-TW"/>
      </w:rPr>
      <w:t>I</w:t>
    </w:r>
    <w:r w:rsidRPr="00035E4D">
      <w:rPr>
        <w:rFonts w:asciiTheme="minorHAnsi" w:hAnsiTheme="minorHAnsi"/>
        <w:noProof/>
        <w:sz w:val="20"/>
        <w:szCs w:val="20"/>
        <w:lang w:val="es-ES" w:eastAsia="zh-TW"/>
      </w:rPr>
      <w:t>ndividuales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035E4D" w:rsidRDefault="00296B09" w:rsidP="004E1852">
    <w:pPr>
      <w:pStyle w:val="Piedepgina"/>
      <w:pBdr>
        <w:top w:val="single" w:sz="4" w:space="1" w:color="auto"/>
      </w:pBdr>
      <w:rPr>
        <w:rFonts w:asciiTheme="minorHAnsi" w:hAnsiTheme="minorHAnsi"/>
        <w:noProof/>
        <w:sz w:val="20"/>
        <w:szCs w:val="20"/>
        <w:lang w:val="es-ES" w:eastAsia="zh-TW"/>
      </w:rPr>
    </w:pPr>
    <w:r>
      <w:rPr>
        <w:rFonts w:asciiTheme="minorHAnsi" w:hAnsiTheme="minorHAnsi"/>
        <w:noProof/>
        <w:sz w:val="20"/>
        <w:szCs w:val="20"/>
        <w:lang w:val="es-VE" w:eastAsia="es-VE"/>
      </w:rPr>
      <mc:AlternateContent>
        <mc:Choice Requires="wps">
          <w:drawing>
            <wp:anchor distT="0" distB="0" distL="114300" distR="114300" simplePos="0" relativeHeight="251679744" behindDoc="0" locked="0" layoutInCell="0" allowOverlap="1" wp14:anchorId="2A5CDB50" wp14:editId="475656EA">
              <wp:simplePos x="0" y="0"/>
              <wp:positionH relativeFrom="rightMargin">
                <wp:posOffset>182245</wp:posOffset>
              </wp:positionH>
              <wp:positionV relativeFrom="margin">
                <wp:posOffset>7291070</wp:posOffset>
              </wp:positionV>
              <wp:extent cx="320675" cy="2183130"/>
              <wp:effectExtent l="4445"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83</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5CDB50" id="Rectangle 11" o:spid="_x0000_s1056" style="position:absolute;margin-left:14.35pt;margin-top:574.1pt;width:25.25pt;height:171.9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lugIAAL0FAAAOAAAAZHJzL2Uyb0RvYy54bWysVG1v0zAQ/o7Ef7D8PctL0zSJlk6jaRDS&#10;gInBD3ATp7Fw7GC7TSfEf+fsrF27fUFAPlg53/n8PHeP7/rm0HO0p0ozKQocXgUYUVHLholtgb99&#10;rbwUI22IaAiXghb4kWp8s3z75nocchrJTvKGKgRJhM7HocCdMUPu+7ruaE/0lRyoAGcrVU8MmGrr&#10;N4qMkL3nfhQEiT9K1QxK1lRr2C0nJ166/G1La/O5bTU1iBcYsBm3Krdu7Oovr0m+VWToWP0Eg/wF&#10;ip4wAZeeUpXEELRT7FWqntVKatmaq1r2vmxbVlPHAdiEwQs2Dx0ZqOMCxdHDqUz6/6WtP+3vFWJN&#10;gROMBOmhRV+gaERsOUVhaOszDjqHsIfhXlmGeriT9XeNhFx1EEZvlZJjR0kDqFy8f3HAGhqOos34&#10;UTaQnuyMdKU6tKq3CaEI6OA68njqCD0YVMPmLAqSxRyjGlxRmM7CmWuZT/Lj6UFp857KHtmfAisA&#10;77KT/Z02gB5CjyH2MiErxrnrOhcXGxA47cDdcNT6LArXxJ9ZkK3TdRp7cZSsvTgoS++2WsVeUoWL&#10;eTkrV6sy/GXvDeO8Y01Dhb3mKKgw/rOGPUl7ksJJUlpy1th0FpJW282KK7QnIOjKfbZHAP4szL+E&#10;4dzA5QWlMIqDd1HmVUm68OIqnnvZIki9IMzeZUkQZ3FZXVK6Y4L+OyU0FjibR3PXpTPQL7gF7nvN&#10;jeQ9MzAyOOsLnJ6CSG4luBaNa60hjE//Z6Ww8J9LARU7NtoJ1mp00ro5bA7uRcyO6t/I5hEUrCQI&#10;DIYIjDv4sWu0AHOE6VFg/WNHFMWIfxDwELIwju24cUY8X0RgqHPP5txDRN1JGEq1URhNxspMQ2o3&#10;KLbt4LpwqtdwC8+nYk7Z9mlN0ICWNWBGOIJP88wOoXPbRT1P3eVvAAAA//8DAFBLAwQUAAYACAAA&#10;ACEA6jw76N8AAAALAQAADwAAAGRycy9kb3ducmV2LnhtbEyPQWvDMAyF74P9B6PBbquTUNo0i1PG&#10;oJcyKGt36NG1tTgslkPstNm/n3baTkLvPZ4+1dvZ9+KKY+wCKcgXGQgkE2xHrYKP0+6pBBGTJqv7&#10;QKjgGyNsm/u7Wlc23Ogdr8fUCi6hWGkFLqWhkjIah17HRRiQ2PsMo9eJ17GVdtQ3Lve9LLJsJb3u&#10;iC84PeCrQ/N1nLyC02o+m3k65/hmytZoPDi/Pyj1+DC/PINIOKe/MPziMzo0zHQJE9koegVFueYk&#10;6/myLEBwYr3heWFluSkykE0t///Q/AAAAP//AwBQSwECLQAUAAYACAAAACEAtoM4kv4AAADhAQAA&#10;EwAAAAAAAAAAAAAAAAAAAAAAW0NvbnRlbnRfVHlwZXNdLnhtbFBLAQItABQABgAIAAAAIQA4/SH/&#10;1gAAAJQBAAALAAAAAAAAAAAAAAAAAC8BAABfcmVscy8ucmVsc1BLAQItABQABgAIAAAAIQCRBuVl&#10;ugIAAL0FAAAOAAAAAAAAAAAAAAAAAC4CAABkcnMvZTJvRG9jLnhtbFBLAQItABQABgAIAAAAIQDq&#10;PDvo3wAAAAsBAAAPAAAAAAAAAAAAAAAAABQFAABkcnMvZG93bnJldi54bWxQSwUGAAAAAAQABADz&#10;AAAAIAY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83</w:t>
                    </w:r>
                    <w:r w:rsidRPr="00293540">
                      <w:rPr>
                        <w:sz w:val="18"/>
                        <w:szCs w:val="18"/>
                      </w:rPr>
                      <w:fldChar w:fldCharType="end"/>
                    </w:r>
                  </w:p>
                </w:txbxContent>
              </v:textbox>
              <w10:wrap anchorx="margin" anchory="margin"/>
            </v:rect>
          </w:pict>
        </mc:Fallback>
      </mc:AlternateContent>
    </w:r>
    <w:r w:rsidRPr="00035E4D">
      <w:rPr>
        <w:rFonts w:asciiTheme="minorHAnsi" w:hAnsiTheme="minorHAnsi"/>
        <w:noProof/>
        <w:sz w:val="20"/>
        <w:szCs w:val="20"/>
        <w:lang w:val="es-ES" w:eastAsia="zh-TW"/>
      </w:rPr>
      <w:t>C</w:t>
    </w:r>
    <w:r>
      <w:rPr>
        <w:rFonts w:asciiTheme="minorHAnsi" w:hAnsiTheme="minorHAnsi"/>
        <w:noProof/>
        <w:sz w:val="20"/>
        <w:szCs w:val="20"/>
        <w:lang w:val="es-ES" w:eastAsia="zh-TW"/>
      </w:rPr>
      <w:t>apítulo 5</w:t>
    </w:r>
    <w:r w:rsidRPr="00035E4D">
      <w:rPr>
        <w:rFonts w:asciiTheme="minorHAnsi" w:hAnsiTheme="minorHAnsi"/>
        <w:noProof/>
        <w:sz w:val="20"/>
        <w:szCs w:val="20"/>
        <w:lang w:val="es-ES" w:eastAsia="zh-TW"/>
      </w:rPr>
      <w:t xml:space="preserve">: Realización y </w:t>
    </w:r>
    <w:r>
      <w:rPr>
        <w:rFonts w:asciiTheme="minorHAnsi" w:hAnsiTheme="minorHAnsi"/>
        <w:noProof/>
        <w:sz w:val="20"/>
        <w:szCs w:val="20"/>
        <w:lang w:val="es-ES" w:eastAsia="zh-TW"/>
      </w:rPr>
      <w:t>P</w:t>
    </w:r>
    <w:r w:rsidRPr="00035E4D">
      <w:rPr>
        <w:rFonts w:asciiTheme="minorHAnsi" w:hAnsiTheme="minorHAnsi"/>
        <w:noProof/>
        <w:sz w:val="20"/>
        <w:szCs w:val="20"/>
        <w:lang w:val="es-ES" w:eastAsia="zh-TW"/>
      </w:rPr>
      <w:t xml:space="preserve">resentación de </w:t>
    </w:r>
    <w:r>
      <w:rPr>
        <w:rFonts w:asciiTheme="minorHAnsi" w:hAnsiTheme="minorHAnsi"/>
        <w:noProof/>
        <w:sz w:val="20"/>
        <w:szCs w:val="20"/>
        <w:lang w:val="es-ES" w:eastAsia="zh-TW"/>
      </w:rPr>
      <w:t>I</w:t>
    </w:r>
    <w:r w:rsidRPr="00035E4D">
      <w:rPr>
        <w:rFonts w:asciiTheme="minorHAnsi" w:hAnsiTheme="minorHAnsi"/>
        <w:noProof/>
        <w:sz w:val="20"/>
        <w:szCs w:val="20"/>
        <w:lang w:val="es-ES" w:eastAsia="zh-TW"/>
      </w:rPr>
      <w:t>nformes</w:t>
    </w:r>
  </w:p>
  <w:p w:rsidR="00296B09" w:rsidRPr="00035E4D" w:rsidRDefault="00296B09" w:rsidP="004E1852">
    <w:pPr>
      <w:pStyle w:val="Piedepgina"/>
      <w:pBdr>
        <w:top w:val="single" w:sz="4" w:space="1" w:color="auto"/>
      </w:pBdr>
      <w:rPr>
        <w:rFonts w:asciiTheme="minorHAnsi" w:hAnsiTheme="minorHAnsi"/>
        <w:sz w:val="20"/>
        <w:szCs w:val="20"/>
        <w:lang w:val="es-E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035E4D" w:rsidRDefault="00296B09" w:rsidP="004E1852">
    <w:pPr>
      <w:pStyle w:val="Piedepgina"/>
      <w:pBdr>
        <w:top w:val="single" w:sz="4" w:space="1" w:color="auto"/>
      </w:pBdr>
      <w:rPr>
        <w:rFonts w:asciiTheme="minorHAnsi" w:hAnsiTheme="minorHAnsi"/>
        <w:noProof/>
        <w:sz w:val="20"/>
        <w:szCs w:val="20"/>
        <w:lang w:val="es-ES" w:eastAsia="zh-TW"/>
      </w:rPr>
    </w:pPr>
    <w:r>
      <w:rPr>
        <w:rFonts w:asciiTheme="minorHAnsi" w:hAnsiTheme="minorHAnsi"/>
        <w:noProof/>
        <w:sz w:val="20"/>
        <w:szCs w:val="20"/>
        <w:lang w:val="es-VE" w:eastAsia="es-VE"/>
      </w:rPr>
      <mc:AlternateContent>
        <mc:Choice Requires="wps">
          <w:drawing>
            <wp:anchor distT="0" distB="0" distL="114300" distR="114300" simplePos="0" relativeHeight="251689984" behindDoc="0" locked="0" layoutInCell="0" allowOverlap="1" wp14:anchorId="3EC77A28" wp14:editId="05A63790">
              <wp:simplePos x="0" y="0"/>
              <wp:positionH relativeFrom="rightMargin">
                <wp:posOffset>182245</wp:posOffset>
              </wp:positionH>
              <wp:positionV relativeFrom="margin">
                <wp:posOffset>7291070</wp:posOffset>
              </wp:positionV>
              <wp:extent cx="320675" cy="2183130"/>
              <wp:effectExtent l="4445"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93</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C77A28" id="_x0000_s1057" style="position:absolute;margin-left:14.35pt;margin-top:574.1pt;width:25.25pt;height:171.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4LuQIAAL0FAAAOAAAAZHJzL2Uyb0RvYy54bWysVG1v0zAQ/o7Ef7D8PUucui+Jlk6jaRDS&#10;gInBD3ATp7FI7GC7TSfEf+fsrF27fUFAPlg53/n8PHeP7/rm0LVoz7URSmaYXEUYcVmqSshthr99&#10;LYIFRsYyWbFWSZ7hR27wzfLtm+uhT3msGtVWXCNIIk069BlurO3TMDRlwztmrlTPJThrpTtmwdTb&#10;sNJsgOxdG8ZRNAsHpateq5IbA7v56MRLn7+ueWk/17XhFrUZBmzWr9qvG7eGy2uWbjXrG1E+wWB/&#10;gaJjQsKlp1Q5swzttHiVqhOlVkbV9qpUXajqWpTccwA2JHrB5qFhPfdcoDimP5XJ/L+05af9vUai&#10;gt5hJFkHLfoCRWNy23JEiKvP0JsUwh76e+0Ymv5Old8NkmrVQBi/1VoNDWcVoPLx4cUBZxg4ijbD&#10;R1VBerazypfqUOvOJYQioIPvyOOpI/xgUQmbkziazacYleCKyWJCJr5lIUuPp3tt7HuuOuR+MqwB&#10;vM/O9nfGAnoIPYa4y6QqRNv6rrfyYgMCxx24G446n0Phm/gziZL1Yr2gAY1n64BGeR7cFisazAoy&#10;n+aTfLXKyS93L6FpI6qKS3fNUVCE/lnDnqQ9SuEkKaNaUbl0DpLR282q1WjPQNCF/1yPAPxZWHgJ&#10;w7uBywtKJKbRuzgJitliHtCCToNkHi2CiCTvkllEE5oXl5TuhOT/TgkNGU6m8dR36Qz0C26R/15z&#10;Y2knLIyMVnQZXpyCWOokuJaVb61loh3/z0rh4D+XAip2bLQXrNPoqHV72Bz8i6BH9W9U9QgK1goE&#10;BkMExh38uDWegznA9Miw+bFjmmPUfpDwEBJCqRs33qDTeQyGPvdszj1Mlo2CoVRajdForOw4pHa9&#10;FtsGriNjvfpbeD6F8Mp2T2uEBrScATPCE3yaZ24Inds+6nnqLn8DAAD//wMAUEsDBBQABgAIAAAA&#10;IQDqPDvo3wAAAAsBAAAPAAAAZHJzL2Rvd25yZXYueG1sTI9Ba8MwDIXvg/0Ho8Fuq5NQ2jSLU8ag&#10;lzIoa3fo0bW1OCyWQ+y02b+fdtpOQu89nj7V29n34opj7AIpyBcZCCQTbEetgo/T7qkEEZMmq/tA&#10;qOAbI2yb+7taVzbc6B2vx9QKLqFYaQUupaGSMhqHXsdFGJDY+wyj14nXsZV21Dcu970ssmwlve6I&#10;Lzg94KtD83WcvILTaj6beTrn+GbK1mg8OL8/KPX4ML88g0g4p78w/OIzOjTMdAkT2Sh6BUW55iTr&#10;+bIsQHBiveF5YWW5KTKQTS3//9D8AAAA//8DAFBLAQItABQABgAIAAAAIQC2gziS/gAAAOEBAAAT&#10;AAAAAAAAAAAAAAAAAAAAAABbQ29udGVudF9UeXBlc10ueG1sUEsBAi0AFAAGAAgAAAAhADj9If/W&#10;AAAAlAEAAAsAAAAAAAAAAAAAAAAALwEAAF9yZWxzLy5yZWxzUEsBAi0AFAAGAAgAAAAhAHSx/gu5&#10;AgAAvQUAAA4AAAAAAAAAAAAAAAAALgIAAGRycy9lMm9Eb2MueG1sUEsBAi0AFAAGAAgAAAAhAOo8&#10;O+jfAAAACwEAAA8AAAAAAAAAAAAAAAAAEwUAAGRycy9kb3ducmV2LnhtbFBLBQYAAAAABAAEAPMA&#10;AAAfBg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93</w:t>
                    </w:r>
                    <w:r w:rsidRPr="00293540">
                      <w:rPr>
                        <w:sz w:val="18"/>
                        <w:szCs w:val="18"/>
                      </w:rPr>
                      <w:fldChar w:fldCharType="end"/>
                    </w:r>
                  </w:p>
                </w:txbxContent>
              </v:textbox>
              <w10:wrap anchorx="margin" anchory="margin"/>
            </v:rect>
          </w:pict>
        </mc:Fallback>
      </mc:AlternateContent>
    </w:r>
    <w:r w:rsidRPr="00035E4D">
      <w:rPr>
        <w:rFonts w:asciiTheme="minorHAnsi" w:hAnsiTheme="minorHAnsi"/>
        <w:noProof/>
        <w:sz w:val="20"/>
        <w:szCs w:val="20"/>
        <w:lang w:val="es-ES" w:eastAsia="zh-TW"/>
      </w:rPr>
      <w:t>C</w:t>
    </w:r>
    <w:r>
      <w:rPr>
        <w:rFonts w:asciiTheme="minorHAnsi" w:hAnsiTheme="minorHAnsi"/>
        <w:noProof/>
        <w:sz w:val="20"/>
        <w:szCs w:val="20"/>
        <w:lang w:val="es-ES" w:eastAsia="zh-TW"/>
      </w:rPr>
      <w:t>apítulo 6</w:t>
    </w:r>
    <w:r w:rsidRPr="00035E4D">
      <w:rPr>
        <w:rFonts w:asciiTheme="minorHAnsi" w:hAnsiTheme="minorHAnsi"/>
        <w:noProof/>
        <w:sz w:val="20"/>
        <w:szCs w:val="20"/>
        <w:lang w:val="es-ES" w:eastAsia="zh-TW"/>
      </w:rPr>
      <w:t xml:space="preserve">: </w:t>
    </w:r>
    <w:r>
      <w:rPr>
        <w:rFonts w:asciiTheme="minorHAnsi" w:hAnsiTheme="minorHAnsi"/>
        <w:noProof/>
        <w:sz w:val="20"/>
        <w:szCs w:val="20"/>
        <w:lang w:val="es-ES" w:eastAsia="zh-TW"/>
      </w:rPr>
      <w:t>S</w:t>
    </w:r>
    <w:r w:rsidRPr="00B91C1B">
      <w:rPr>
        <w:rFonts w:asciiTheme="minorHAnsi" w:hAnsiTheme="minorHAnsi"/>
        <w:noProof/>
        <w:sz w:val="20"/>
        <w:szCs w:val="20"/>
        <w:lang w:val="es-ES" w:eastAsia="zh-TW"/>
      </w:rPr>
      <w:t xml:space="preserve">eguimiento, </w:t>
    </w:r>
    <w:r>
      <w:rPr>
        <w:rFonts w:asciiTheme="minorHAnsi" w:hAnsiTheme="minorHAnsi"/>
        <w:noProof/>
        <w:sz w:val="20"/>
        <w:szCs w:val="20"/>
        <w:lang w:val="es-ES" w:eastAsia="zh-TW"/>
      </w:rPr>
      <w:t xml:space="preserve">control y </w:t>
    </w:r>
    <w:r w:rsidRPr="00B91C1B">
      <w:rPr>
        <w:rFonts w:asciiTheme="minorHAnsi" w:hAnsiTheme="minorHAnsi"/>
        <w:noProof/>
        <w:sz w:val="20"/>
        <w:szCs w:val="20"/>
        <w:lang w:val="es-ES" w:eastAsia="zh-TW"/>
      </w:rPr>
      <w:t xml:space="preserve">aseguramiento de calidad de </w:t>
    </w:r>
    <w:r>
      <w:rPr>
        <w:rFonts w:asciiTheme="minorHAnsi" w:hAnsiTheme="minorHAnsi"/>
        <w:noProof/>
        <w:sz w:val="20"/>
        <w:szCs w:val="20"/>
        <w:lang w:val="es-ES" w:eastAsia="zh-TW"/>
      </w:rPr>
      <w:t xml:space="preserve">la auditoría de </w:t>
    </w:r>
    <w:r w:rsidRPr="00B91C1B">
      <w:rPr>
        <w:rFonts w:asciiTheme="minorHAnsi" w:hAnsiTheme="minorHAnsi"/>
        <w:noProof/>
        <w:sz w:val="20"/>
        <w:szCs w:val="20"/>
        <w:lang w:val="es-ES" w:eastAsia="zh-TW"/>
      </w:rPr>
      <w:t>desempeño</w:t>
    </w:r>
  </w:p>
  <w:p w:rsidR="00296B09" w:rsidRPr="00035E4D" w:rsidRDefault="00296B09" w:rsidP="004E1852">
    <w:pPr>
      <w:pStyle w:val="Piedepgina"/>
      <w:pBdr>
        <w:top w:val="single" w:sz="4" w:space="1" w:color="auto"/>
      </w:pBdr>
      <w:rPr>
        <w:rFonts w:asciiTheme="minorHAnsi" w:hAnsiTheme="minorHAnsi"/>
        <w:sz w:val="20"/>
        <w:szCs w:val="20"/>
        <w:lang w:val="es-ES"/>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F97F58" w:rsidRDefault="00296B09" w:rsidP="004E1852">
    <w:pPr>
      <w:pStyle w:val="Piedepgina"/>
      <w:pBdr>
        <w:top w:val="single" w:sz="4" w:space="1" w:color="auto"/>
      </w:pBdr>
      <w:rPr>
        <w:rFonts w:asciiTheme="minorHAnsi" w:hAnsiTheme="minorHAnsi"/>
        <w:sz w:val="20"/>
        <w:szCs w:val="20"/>
        <w:lang w:val="es-ES"/>
      </w:rPr>
    </w:pPr>
    <w:r>
      <w:rPr>
        <w:rFonts w:asciiTheme="minorHAnsi" w:hAnsiTheme="minorHAnsi"/>
        <w:noProof/>
        <w:sz w:val="20"/>
        <w:szCs w:val="20"/>
        <w:lang w:val="es-VE" w:eastAsia="es-VE"/>
      </w:rPr>
      <mc:AlternateContent>
        <mc:Choice Requires="wps">
          <w:drawing>
            <wp:anchor distT="0" distB="0" distL="114300" distR="114300" simplePos="0" relativeHeight="251685888" behindDoc="0" locked="0" layoutInCell="0" allowOverlap="1" wp14:anchorId="76A89B0C" wp14:editId="3D510815">
              <wp:simplePos x="0" y="0"/>
              <wp:positionH relativeFrom="rightMargin">
                <wp:posOffset>182245</wp:posOffset>
              </wp:positionH>
              <wp:positionV relativeFrom="margin">
                <wp:posOffset>7291070</wp:posOffset>
              </wp:positionV>
              <wp:extent cx="320675" cy="2183130"/>
              <wp:effectExtent l="4445"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95</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A89B0C" id="Rectangle 14" o:spid="_x0000_s1058" style="position:absolute;margin-left:14.35pt;margin-top:574.1pt;width:25.25pt;height:171.9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ClugIAAL0FAAAOAAAAZHJzL2Uyb0RvYy54bWysVNtu2zAMfR+wfxD07voSJbGNOkUbx8OA&#10;bivW7QMUW46F2ZInKXGKYv8+Sk7SpH0ZtvlBMEWKOoc84vXNvmvRjinNpchweBVgxEQpKy42Gf7+&#10;rfBijLShoqKtFCzDT0zjm8X7d9dDn7JINrKtmEKQROh06DPcGNOnvq/LhnVUX8meCXDWUnXUgKk2&#10;fqXoANm71o+CYOYPUlW9kiXTGnbz0YkXLn9ds9J8qWvNDGozDNiMW5Vb13b1F9c03SjaN7w8wKB/&#10;gaKjXMClp1Q5NRRtFX+TquOlklrW5qqUnS/rmpfMcQA2YfCKzWNDe+a4QHF0fyqT/n9py8+7B4V4&#10;leEII0E7aNFXKBoVm5ahkNj6DL1OIeyxf1CWoe7vZflDIyGXDYSxW6Xk0DBaAarQxvsXB6yh4Sha&#10;D59kBenp1khXqn2tOpsQioD2riNPp46wvUElbE6iYDafYlSCKwrjSThxLfNpejzdK20+MNkh+5Nh&#10;BeBddrq718aioekxxF4mZMHb1nW9FRcbEDjuwN1w1PosCtfE5yRIVvEqJh6JZiuPBHnu3RZL4s2K&#10;cD7NJ/lymYe/7L0hSRteVUzYa46CCsmfNewg7VEKJ0lp2fLKprOQtNqsl61COwqCLtznag6elzD/&#10;EoYrAnB5RSmMSHAXJV4xi+ceKcjUS+ZB7AVhcpfMApKQvLikdM8F+3dKaMhwMo2mrktnoF9xC9z3&#10;lhtNO25gZLS8y3B8CqKpleBKVK61hvJ2/D8rhYX/Ugpo97HRTrBWo6PWzX69dy9ielT/WlZPoGAl&#10;QWAwRGDcwY9dozmYA0yPDOufW6oYRu1HAQ8hCQmx48YZZDqPwFDnnvW5h4qykTCUSqMwGo2lGYfU&#10;tld808B14Viv/haeT8Gdsu3TGqEdHh3MCEfwMM/sEDq3XdTL1F38BgAA//8DAFBLAwQUAAYACAAA&#10;ACEA6jw76N8AAAALAQAADwAAAGRycy9kb3ducmV2LnhtbEyPQWvDMAyF74P9B6PBbquTUNo0i1PG&#10;oJcyKGt36NG1tTgslkPstNm/n3baTkLvPZ4+1dvZ9+KKY+wCKcgXGQgkE2xHrYKP0+6pBBGTJqv7&#10;QKjgGyNsm/u7Wlc23Ogdr8fUCi6hWGkFLqWhkjIah17HRRiQ2PsMo9eJ17GVdtQ3Lve9LLJsJb3u&#10;iC84PeCrQ/N1nLyC02o+m3k65/hmytZoPDi/Pyj1+DC/PINIOKe/MPziMzo0zHQJE9koegVFueYk&#10;6/myLEBwYr3heWFluSkykE0t///Q/AAAAP//AwBQSwECLQAUAAYACAAAACEAtoM4kv4AAADhAQAA&#10;EwAAAAAAAAAAAAAAAAAAAAAAW0NvbnRlbnRfVHlwZXNdLnhtbFBLAQItABQABgAIAAAAIQA4/SH/&#10;1gAAAJQBAAALAAAAAAAAAAAAAAAAAC8BAABfcmVscy8ucmVsc1BLAQItABQABgAIAAAAIQBh1gCl&#10;ugIAAL0FAAAOAAAAAAAAAAAAAAAAAC4CAABkcnMvZTJvRG9jLnhtbFBLAQItABQABgAIAAAAIQDq&#10;PDvo3wAAAAsBAAAPAAAAAAAAAAAAAAAAABQFAABkcnMvZG93bnJldi54bWxQSwUGAAAAAAQABADz&#10;AAAAIAY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7941CF" w:rsidRPr="007941CF">
                      <w:rPr>
                        <w:rFonts w:asciiTheme="majorHAnsi" w:hAnsiTheme="majorHAnsi"/>
                        <w:noProof/>
                        <w:sz w:val="18"/>
                        <w:szCs w:val="18"/>
                      </w:rPr>
                      <w:t>95</w:t>
                    </w:r>
                    <w:r w:rsidRPr="00293540">
                      <w:rPr>
                        <w:sz w:val="18"/>
                        <w:szCs w:val="18"/>
                      </w:rPr>
                      <w:fldChar w:fldCharType="end"/>
                    </w:r>
                  </w:p>
                </w:txbxContent>
              </v:textbox>
              <w10:wrap anchorx="margin" anchory="margin"/>
            </v:rect>
          </w:pict>
        </mc:Fallback>
      </mc:AlternateContent>
    </w:r>
    <w:r w:rsidRPr="00F97F58">
      <w:rPr>
        <w:rFonts w:asciiTheme="minorHAnsi" w:hAnsiTheme="minorHAnsi"/>
        <w:noProof/>
        <w:sz w:val="20"/>
        <w:szCs w:val="20"/>
        <w:lang w:val="es-MX" w:eastAsia="zh-TW"/>
      </w:rPr>
      <w:t xml:space="preserve"> </w:t>
    </w:r>
    <w:r w:rsidRPr="00465313">
      <w:rPr>
        <w:rFonts w:asciiTheme="minorHAnsi" w:hAnsiTheme="minorHAnsi"/>
        <w:noProof/>
        <w:sz w:val="20"/>
        <w:szCs w:val="20"/>
        <w:lang w:val="es-MX" w:eastAsia="zh-TW"/>
      </w:rPr>
      <w:t>C</w:t>
    </w:r>
    <w:r>
      <w:rPr>
        <w:rFonts w:asciiTheme="minorHAnsi" w:hAnsiTheme="minorHAnsi"/>
        <w:noProof/>
        <w:sz w:val="20"/>
        <w:szCs w:val="20"/>
        <w:lang w:val="es-MX" w:eastAsia="zh-TW"/>
      </w:rPr>
      <w:t>apítulo</w:t>
    </w:r>
    <w:r w:rsidRPr="00465313">
      <w:rPr>
        <w:rFonts w:asciiTheme="minorHAnsi" w:hAnsiTheme="minorHAnsi"/>
        <w:noProof/>
        <w:sz w:val="20"/>
        <w:szCs w:val="20"/>
        <w:lang w:val="es-MX" w:eastAsia="zh-TW"/>
      </w:rPr>
      <w:t xml:space="preserve"> </w:t>
    </w:r>
    <w:r>
      <w:rPr>
        <w:rFonts w:asciiTheme="minorHAnsi" w:hAnsiTheme="minorHAnsi"/>
        <w:noProof/>
        <w:sz w:val="20"/>
        <w:szCs w:val="20"/>
        <w:lang w:val="es-MX" w:eastAsia="zh-TW"/>
      </w:rPr>
      <w:t>7</w:t>
    </w:r>
    <w:r w:rsidRPr="00465313">
      <w:rPr>
        <w:rFonts w:asciiTheme="minorHAnsi" w:hAnsiTheme="minorHAnsi"/>
        <w:noProof/>
        <w:sz w:val="20"/>
        <w:szCs w:val="20"/>
        <w:lang w:val="es-MX" w:eastAsia="zh-TW"/>
      </w:rPr>
      <w:t>: Generación del informe de evaluación de cumplimiento de las ISSAIs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997399" w:rsidRDefault="00296B09" w:rsidP="00997399">
    <w:pPr>
      <w:pStyle w:val="Piedepgina"/>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C0778A" w:rsidRDefault="00296B09" w:rsidP="00892858">
    <w:pPr>
      <w:pStyle w:val="Piedepgina"/>
      <w:pBdr>
        <w:top w:val="single" w:sz="4" w:space="1" w:color="000000"/>
      </w:pBdr>
      <w:rPr>
        <w:lang w:val="es-MX"/>
      </w:rPr>
    </w:pPr>
    <w:r w:rsidRPr="00C0778A">
      <w:rPr>
        <w:rFonts w:ascii="Calibri" w:hAnsi="Calibri"/>
        <w:sz w:val="20"/>
        <w:szCs w:val="20"/>
        <w:lang w:val="es-MX"/>
      </w:rPr>
      <w:t xml:space="preserve">Capítulo 1: </w:t>
    </w:r>
    <w:r w:rsidRPr="00B12E0D">
      <w:rPr>
        <w:rFonts w:ascii="Calibri" w:hAnsi="Calibri" w:cs="font313"/>
        <w:kern w:val="1"/>
        <w:lang w:val="es-MX" w:eastAsia="ar-SA"/>
      </w:rPr>
      <w:t xml:space="preserve">Implementación de las </w:t>
    </w:r>
    <w:proofErr w:type="spellStart"/>
    <w:r w:rsidRPr="00B12E0D">
      <w:rPr>
        <w:rFonts w:ascii="Calibri" w:hAnsi="Calibri" w:cs="font313"/>
        <w:kern w:val="1"/>
        <w:lang w:val="es-MX" w:eastAsia="ar-SA"/>
      </w:rPr>
      <w:t>ISSAIs</w:t>
    </w:r>
    <w:proofErr w:type="spellEnd"/>
    <w:r w:rsidRPr="00B12E0D">
      <w:rPr>
        <w:rFonts w:ascii="Calibri" w:hAnsi="Calibri" w:cs="font313"/>
        <w:kern w:val="1"/>
        <w:lang w:val="es-MX" w:eastAsia="ar-SA"/>
      </w:rPr>
      <w:t xml:space="preserve"> e </w:t>
    </w:r>
    <w:r>
      <w:rPr>
        <w:rFonts w:ascii="Calibri" w:hAnsi="Calibri" w:cs="font313"/>
        <w:kern w:val="1"/>
        <w:lang w:val="es-MX" w:eastAsia="ar-SA"/>
      </w:rPr>
      <w:t>I</w:t>
    </w:r>
    <w:r w:rsidRPr="00B12E0D">
      <w:rPr>
        <w:rFonts w:ascii="Calibri" w:hAnsi="Calibri" w:cs="font313"/>
        <w:kern w:val="1"/>
        <w:lang w:val="es-MX" w:eastAsia="ar-SA"/>
      </w:rPr>
      <w:t xml:space="preserve">ntroducción a </w:t>
    </w:r>
    <w:r>
      <w:rPr>
        <w:rFonts w:ascii="Calibri" w:hAnsi="Calibri" w:cs="font313"/>
        <w:kern w:val="1"/>
        <w:lang w:val="es-MX" w:eastAsia="ar-SA"/>
      </w:rPr>
      <w:t>H</w:t>
    </w:r>
    <w:r w:rsidRPr="00B12E0D">
      <w:rPr>
        <w:rFonts w:ascii="Calibri" w:hAnsi="Calibri" w:cs="font313"/>
        <w:kern w:val="1"/>
        <w:lang w:val="es-MX" w:eastAsia="ar-SA"/>
      </w:rPr>
      <w:t xml:space="preserve">erramientas de </w:t>
    </w:r>
    <w:r>
      <w:rPr>
        <w:rFonts w:ascii="Calibri" w:hAnsi="Calibri" w:cs="font313"/>
        <w:kern w:val="1"/>
        <w:lang w:val="es-MX" w:eastAsia="ar-SA"/>
      </w:rPr>
      <w:t>E</w:t>
    </w:r>
    <w:r w:rsidRPr="00B12E0D">
      <w:rPr>
        <w:rFonts w:ascii="Calibri" w:hAnsi="Calibri" w:cs="font313"/>
        <w:kern w:val="1"/>
        <w:lang w:val="es-MX" w:eastAsia="ar-SA"/>
      </w:rPr>
      <w:t>valuación de</w:t>
    </w:r>
    <w:r>
      <w:rPr>
        <w:rFonts w:ascii="Calibri" w:hAnsi="Calibri" w:cs="font313"/>
        <w:kern w:val="1"/>
        <w:lang w:val="es-MX" w:eastAsia="ar-SA"/>
      </w:rPr>
      <w:t>l</w:t>
    </w:r>
    <w:r w:rsidRPr="00B12E0D">
      <w:rPr>
        <w:rFonts w:ascii="Calibri" w:hAnsi="Calibri" w:cs="font313"/>
        <w:kern w:val="1"/>
        <w:lang w:val="es-MX" w:eastAsia="ar-SA"/>
      </w:rPr>
      <w:t xml:space="preserve"> </w:t>
    </w:r>
    <w:r>
      <w:rPr>
        <w:rFonts w:ascii="Calibri" w:hAnsi="Calibri" w:cs="font313"/>
        <w:kern w:val="1"/>
        <w:lang w:val="es-MX" w:eastAsia="ar-SA"/>
      </w:rPr>
      <w:t>C</w:t>
    </w:r>
    <w:r w:rsidRPr="00B12E0D">
      <w:rPr>
        <w:rFonts w:ascii="Calibri" w:hAnsi="Calibri" w:cs="font313"/>
        <w:kern w:val="1"/>
        <w:lang w:val="es-MX" w:eastAsia="ar-SA"/>
      </w:rPr>
      <w:t xml:space="preserve">umplimiento de las </w:t>
    </w:r>
    <w:proofErr w:type="spellStart"/>
    <w:r w:rsidRPr="00B12E0D">
      <w:rPr>
        <w:rFonts w:ascii="Calibri" w:hAnsi="Calibri" w:cs="font313"/>
        <w:kern w:val="1"/>
        <w:lang w:val="es-MX" w:eastAsia="ar-SA"/>
      </w:rPr>
      <w:t>ISSAIs</w:t>
    </w:r>
    <w:proofErr w:type="spellEnd"/>
    <w:r w:rsidRPr="00B12E0D">
      <w:rPr>
        <w:rFonts w:ascii="Calibri" w:hAnsi="Calibri" w:cs="font313"/>
        <w:kern w:val="1"/>
        <w:lang w:val="es-MX" w:eastAsia="ar-SA"/>
      </w:rPr>
      <w:t xml:space="preserve"> (</w:t>
    </w:r>
    <w:proofErr w:type="spellStart"/>
    <w:r w:rsidRPr="00B12E0D">
      <w:rPr>
        <w:rFonts w:ascii="Calibri" w:hAnsi="Calibri" w:cs="font313"/>
        <w:kern w:val="1"/>
        <w:lang w:val="es-MX" w:eastAsia="ar-SA"/>
      </w:rPr>
      <w:t>iCATs</w:t>
    </w:r>
    <w:proofErr w:type="spellEnd"/>
    <w:r w:rsidRPr="00B12E0D">
      <w:rPr>
        <w:rFonts w:ascii="Calibri" w:hAnsi="Calibri" w:cs="font313"/>
        <w:kern w:val="1"/>
        <w:lang w:val="es-MX" w:eastAsia="ar-SA"/>
      </w:rPr>
      <w:t>)</w:t>
    </w:r>
  </w:p>
  <w:p w:rsidR="00296B09" w:rsidRPr="00D6486A" w:rsidRDefault="00296B09" w:rsidP="00892858">
    <w:pPr>
      <w:pStyle w:val="Piedepgina"/>
      <w:rPr>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D6486A" w:rsidRDefault="00296B09" w:rsidP="00892858">
    <w:pPr>
      <w:pStyle w:val="Piedepgina"/>
      <w:pBdr>
        <w:top w:val="single" w:sz="4" w:space="1" w:color="000000"/>
      </w:pBdr>
      <w:rPr>
        <w:lang w:val="es-MX"/>
      </w:rPr>
    </w:pPr>
    <w:r w:rsidRPr="00C0778A">
      <w:rPr>
        <w:rFonts w:ascii="Calibri" w:hAnsi="Calibri"/>
        <w:sz w:val="20"/>
        <w:szCs w:val="20"/>
        <w:lang w:val="es-MX"/>
      </w:rPr>
      <w:t xml:space="preserve">Capítulo 1: Implementación de las </w:t>
    </w:r>
    <w:proofErr w:type="spellStart"/>
    <w:r w:rsidRPr="00C0778A">
      <w:rPr>
        <w:rFonts w:ascii="Calibri" w:hAnsi="Calibri"/>
        <w:sz w:val="20"/>
        <w:szCs w:val="20"/>
        <w:lang w:val="es-MX"/>
      </w:rPr>
      <w:t>ISSAIs</w:t>
    </w:r>
    <w:proofErr w:type="spellEnd"/>
    <w:r w:rsidRPr="00C0778A">
      <w:rPr>
        <w:rFonts w:ascii="Calibri" w:hAnsi="Calibri"/>
        <w:sz w:val="20"/>
        <w:szCs w:val="20"/>
        <w:lang w:val="es-MX"/>
      </w:rPr>
      <w:t xml:space="preserve"> </w:t>
    </w:r>
    <w:r>
      <w:rPr>
        <w:rFonts w:ascii="Calibri" w:hAnsi="Calibri"/>
        <w:sz w:val="20"/>
        <w:szCs w:val="20"/>
        <w:lang w:val="es-MX"/>
      </w:rPr>
      <w:t xml:space="preserve">e Introducción a </w:t>
    </w:r>
    <w:proofErr w:type="spellStart"/>
    <w:r w:rsidRPr="00C0778A">
      <w:rPr>
        <w:rFonts w:ascii="Calibri" w:hAnsi="Calibri"/>
        <w:sz w:val="20"/>
        <w:szCs w:val="20"/>
        <w:lang w:val="es-MX"/>
      </w:rPr>
      <w:t>iCAT</w:t>
    </w:r>
    <w:proofErr w:type="spellEnd"/>
    <w:r w:rsidRPr="00C0778A">
      <w:rPr>
        <w:rFonts w:ascii="Calibri" w:hAnsi="Calibri"/>
        <w:sz w:val="20"/>
        <w:szCs w:val="20"/>
        <w:lang w:val="es-MX"/>
      </w:rPr>
      <w:t xml:space="preserve"> </w:t>
    </w:r>
    <w:r w:rsidRPr="008C1B70">
      <w:rPr>
        <w:rFonts w:ascii="Calibri" w:hAnsi="Calibri"/>
        <w:sz w:val="20"/>
        <w:szCs w:val="20"/>
        <w:lang w:val="es-MX"/>
      </w:rPr>
      <w:t xml:space="preserve">e introducción a las herramientas de evaluación de cumplimiento de las </w:t>
    </w:r>
    <w:proofErr w:type="spellStart"/>
    <w:r w:rsidRPr="008C1B70">
      <w:rPr>
        <w:rFonts w:ascii="Calibri" w:hAnsi="Calibri"/>
        <w:sz w:val="20"/>
        <w:szCs w:val="20"/>
        <w:lang w:val="es-MX"/>
      </w:rPr>
      <w:t>ISSAIs</w:t>
    </w:r>
    <w:proofErr w:type="spellEnd"/>
    <w:r w:rsidRPr="008C1B70">
      <w:rPr>
        <w:rFonts w:ascii="Calibri" w:hAnsi="Calibri"/>
        <w:sz w:val="20"/>
        <w:szCs w:val="20"/>
        <w:lang w:val="es-MX"/>
      </w:rPr>
      <w:t xml:space="preserve"> (</w:t>
    </w:r>
    <w:proofErr w:type="spellStart"/>
    <w:r w:rsidRPr="008C1B70">
      <w:rPr>
        <w:rFonts w:ascii="Calibri" w:hAnsi="Calibri"/>
        <w:sz w:val="20"/>
        <w:szCs w:val="20"/>
        <w:lang w:val="es-MX"/>
      </w:rPr>
      <w:t>iCATs</w:t>
    </w:r>
    <w:proofErr w:type="spellEnd"/>
    <w:r w:rsidRPr="008C1B70">
      <w:rPr>
        <w:rFonts w:ascii="Calibri" w:hAnsi="Calibri"/>
        <w:sz w:val="20"/>
        <w:szCs w:val="20"/>
        <w:lang w:val="es-MX"/>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Pr="00AE57EA" w:rsidRDefault="00296B09" w:rsidP="008F229A">
    <w:pPr>
      <w:pStyle w:val="Piedepgina"/>
      <w:pBdr>
        <w:top w:val="single" w:sz="4" w:space="1" w:color="auto"/>
      </w:pBdr>
      <w:rPr>
        <w:rFonts w:asciiTheme="minorHAnsi" w:hAnsiTheme="minorHAnsi"/>
        <w:sz w:val="20"/>
        <w:szCs w:val="20"/>
        <w:lang w:val="es-ES"/>
      </w:rPr>
    </w:pPr>
    <w:r>
      <w:rPr>
        <w:rFonts w:asciiTheme="minorHAnsi" w:hAnsiTheme="minorHAnsi"/>
        <w:noProof/>
        <w:sz w:val="20"/>
        <w:szCs w:val="20"/>
        <w:lang w:val="es-VE" w:eastAsia="es-VE"/>
      </w:rPr>
      <mc:AlternateContent>
        <mc:Choice Requires="wps">
          <w:drawing>
            <wp:anchor distT="0" distB="0" distL="114300" distR="114300" simplePos="0" relativeHeight="251673600" behindDoc="0" locked="0" layoutInCell="0" allowOverlap="1" wp14:anchorId="439BEC0D" wp14:editId="4FBB7455">
              <wp:simplePos x="0" y="0"/>
              <wp:positionH relativeFrom="rightMargin">
                <wp:posOffset>182245</wp:posOffset>
              </wp:positionH>
              <wp:positionV relativeFrom="margin">
                <wp:posOffset>7291070</wp:posOffset>
              </wp:positionV>
              <wp:extent cx="320675" cy="2183130"/>
              <wp:effectExtent l="4445"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19</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9BEC0D" id="Rectangle 8" o:spid="_x0000_s1053" style="position:absolute;margin-left:14.35pt;margin-top:574.1pt;width:25.25pt;height:171.9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w6tQIAALY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uylGgnTA0RfoGhEbTlFi+zP0OoOwp/5R2Qp1/yCr7xoJuWwhit4rJYeWkhpQhTbevzpgDQ1H0Xr4&#10;KGvITrZGulbtG9XZhNAEtHeMPJ8YoXuDKticRMFsDsAqcEVhMgknjjKfZMfTvdLmPZUdsj85VoDd&#10;ZSe7B20sGpIdQ+xlQpaMc8c6F1cbEDjuwN1w1PosCkfizzRIV8kqib04mq28OCgK775cxt6sDOfT&#10;YlIsl0X4y94bxlnL6poKe81RUGH8Z4QdpD1K4SQpLTmrbToLSavNeskV2hEQdOk+13PwnMP8axiu&#10;CVDLi5LCKA7eRalXzpK5F5fx1EvnQeIFYfounQVxGhfldUkPTNB/LwkNOU6n0dSxdAH6RW2B+17X&#10;RrKOGRgZnHU5Tk5BJLMSXInaUWsI4+P/RSss/HMrgO4j0U6wVqOj1s1+vYcsVrhrWT+DdJUEZcH0&#10;gDkHP3aN5mAOMDZyrH9siaIY8Q8CXkAaxrGdM86Ip/MIDHXpWV96iKhaCdOoMgqj0ViacTpte8U2&#10;LVwXjo3q7+HdlMxJ+gzt8NpgOLjKDoPMTp9L20Wdx+3iNwAAAP//AwBQSwMEFAAGAAgAAAAhAOo8&#10;O+jfAAAACwEAAA8AAABkcnMvZG93bnJldi54bWxMj0FrwzAMhe+D/QejwW6rk1DaNItTxqCXMihr&#10;d+jRtbU4LJZD7LTZv5922k5C7z2ePtXb2ffiimPsAinIFxkIJBNsR62Cj9PuqQQRkyar+0Co4Bsj&#10;bJv7u1pXNtzoHa/H1AouoVhpBS6loZIyGodex0UYkNj7DKPXidexlXbUNy73vSyybCW97ogvOD3g&#10;q0PzdZy8gtNqPpt5Ouf4ZsrWaDw4vz8o9fgwvzyDSDinvzD84jM6NMx0CRPZKHoFRbnmJOv5sixA&#10;cGK94XlhZbkpMpBNLf//0PwAAAD//wMAUEsBAi0AFAAGAAgAAAAhALaDOJL+AAAA4QEAABMAAAAA&#10;AAAAAAAAAAAAAAAAAFtDb250ZW50X1R5cGVzXS54bWxQSwECLQAUAAYACAAAACEAOP0h/9YAAACU&#10;AQAACwAAAAAAAAAAAAAAAAAvAQAAX3JlbHMvLnJlbHNQSwECLQAUAAYACAAAACEAdUBMOrUCAAC2&#10;BQAADgAAAAAAAAAAAAAAAAAuAgAAZHJzL2Uyb0RvYy54bWxQSwECLQAUAAYACAAAACEA6jw76N8A&#10;AAALAQAADwAAAAAAAAAAAAAAAAAPBQAAZHJzL2Rvd25yZXYueG1sUEsFBgAAAAAEAAQA8wAAABsG&#10;AAAAAA==&#10;" o:allowincell="f" filled="f" stroked="f">
              <v:textbox style="layout-flow:vertical;mso-layout-flow-alt:bottom-to-top;mso-fit-shape-to-text:t">
                <w:txbxContent>
                  <w:p w:rsidR="00296B09" w:rsidRPr="00293540" w:rsidRDefault="00296B09">
                    <w:pPr>
                      <w:pStyle w:val="Piedepgina"/>
                      <w:rPr>
                        <w:rFonts w:asciiTheme="majorHAnsi" w:hAnsiTheme="majorHAnsi"/>
                        <w:sz w:val="18"/>
                        <w:szCs w:val="18"/>
                      </w:rPr>
                    </w:pPr>
                    <w:proofErr w:type="spellStart"/>
                    <w:proofErr w:type="gramStart"/>
                    <w:r>
                      <w:rPr>
                        <w:rFonts w:asciiTheme="majorHAnsi" w:hAnsiTheme="majorHAnsi"/>
                        <w:sz w:val="18"/>
                        <w:szCs w:val="18"/>
                      </w:rPr>
                      <w:t>Pag</w:t>
                    </w:r>
                    <w:proofErr w:type="spellEnd"/>
                    <w:r w:rsidRPr="00293540">
                      <w:rPr>
                        <w:rFonts w:asciiTheme="majorHAnsi" w:hAnsiTheme="majorHAnsi"/>
                        <w:sz w:val="18"/>
                        <w:szCs w:val="18"/>
                      </w:rPr>
                      <w:t xml:space="preserve">  </w:t>
                    </w:r>
                    <w:proofErr w:type="gramEnd"/>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657067" w:rsidRPr="00657067">
                      <w:rPr>
                        <w:rFonts w:asciiTheme="majorHAnsi" w:hAnsiTheme="majorHAnsi"/>
                        <w:noProof/>
                        <w:sz w:val="18"/>
                        <w:szCs w:val="18"/>
                      </w:rPr>
                      <w:t>19</w:t>
                    </w:r>
                    <w:r w:rsidRPr="00293540">
                      <w:rPr>
                        <w:sz w:val="18"/>
                        <w:szCs w:val="18"/>
                      </w:rPr>
                      <w:fldChar w:fldCharType="end"/>
                    </w:r>
                  </w:p>
                </w:txbxContent>
              </v:textbox>
              <w10:wrap anchorx="margin" anchory="margin"/>
            </v:rect>
          </w:pict>
        </mc:Fallback>
      </mc:AlternateContent>
    </w:r>
    <w:r w:rsidRPr="00AE57EA">
      <w:rPr>
        <w:lang w:val="es-ES"/>
      </w:rPr>
      <w:t xml:space="preserve"> </w:t>
    </w:r>
    <w:r w:rsidRPr="00AE57EA">
      <w:rPr>
        <w:rFonts w:asciiTheme="minorHAnsi" w:hAnsiTheme="minorHAnsi"/>
        <w:noProof/>
        <w:sz w:val="20"/>
        <w:szCs w:val="20"/>
        <w:lang w:val="es-ES" w:eastAsia="es-ES"/>
      </w:rPr>
      <w:t>Capítulo 1: Implementación de las ISSAIs e Introducción a iCAT</w:t>
    </w:r>
    <w:r w:rsidRPr="00AE57EA">
      <w:rPr>
        <w:rFonts w:asciiTheme="minorHAnsi" w:hAnsiTheme="minorHAnsi"/>
        <w:sz w:val="20"/>
        <w:szCs w:val="20"/>
        <w:lang w:val="es-ES"/>
      </w:rPr>
      <w:t xml:space="preserve"> </w:t>
    </w:r>
    <w:r w:rsidRPr="008C1B70">
      <w:rPr>
        <w:rFonts w:asciiTheme="minorHAnsi" w:hAnsiTheme="minorHAnsi"/>
        <w:sz w:val="20"/>
        <w:szCs w:val="20"/>
        <w:lang w:val="es-ES"/>
      </w:rPr>
      <w:t xml:space="preserve">e introducción a las herramientas de evaluación de cumplimiento de las </w:t>
    </w:r>
    <w:proofErr w:type="spellStart"/>
    <w:r w:rsidRPr="008C1B70">
      <w:rPr>
        <w:rFonts w:asciiTheme="minorHAnsi" w:hAnsiTheme="minorHAnsi"/>
        <w:sz w:val="20"/>
        <w:szCs w:val="20"/>
        <w:lang w:val="es-ES"/>
      </w:rPr>
      <w:t>ISSAIs</w:t>
    </w:r>
    <w:proofErr w:type="spellEnd"/>
    <w:r w:rsidRPr="008C1B70">
      <w:rPr>
        <w:rFonts w:asciiTheme="minorHAnsi" w:hAnsiTheme="minorHAnsi"/>
        <w:sz w:val="20"/>
        <w:szCs w:val="20"/>
        <w:lang w:val="es-ES"/>
      </w:rPr>
      <w:t xml:space="preserve"> (</w:t>
    </w:r>
    <w:proofErr w:type="spellStart"/>
    <w:r w:rsidRPr="008C1B70">
      <w:rPr>
        <w:rFonts w:asciiTheme="minorHAnsi" w:hAnsiTheme="minorHAnsi"/>
        <w:sz w:val="20"/>
        <w:szCs w:val="20"/>
        <w:lang w:val="es-ES"/>
      </w:rPr>
      <w:t>iCATs</w:t>
    </w:r>
    <w:proofErr w:type="spellEnd"/>
    <w:r w:rsidRPr="008C1B70">
      <w:rPr>
        <w:rFonts w:asciiTheme="minorHAnsi" w:hAnsiTheme="minorHAnsi"/>
        <w:sz w:val="20"/>
        <w:szCs w:val="20"/>
        <w:lang w:val="es-ES"/>
      </w:rPr>
      <w:t>)</w:t>
    </w:r>
  </w:p>
  <w:p w:rsidR="00296B09" w:rsidRPr="00AE57EA" w:rsidRDefault="00296B09" w:rsidP="004E1852">
    <w:pPr>
      <w:pStyle w:val="Piedepgina"/>
      <w:pBdr>
        <w:top w:val="single" w:sz="4" w:space="1" w:color="auto"/>
      </w:pBdr>
      <w:rPr>
        <w:rFonts w:asciiTheme="minorHAnsi" w:hAnsiTheme="minorHAnsi"/>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F0" w:rsidRDefault="000812F0" w:rsidP="00362CDD">
      <w:pPr>
        <w:spacing w:after="0" w:line="240" w:lineRule="auto"/>
      </w:pPr>
      <w:r>
        <w:separator/>
      </w:r>
    </w:p>
  </w:footnote>
  <w:footnote w:type="continuationSeparator" w:id="0">
    <w:p w:rsidR="000812F0" w:rsidRDefault="000812F0" w:rsidP="00362CDD">
      <w:pPr>
        <w:spacing w:after="0" w:line="240" w:lineRule="auto"/>
      </w:pPr>
      <w:r>
        <w:continuationSeparator/>
      </w:r>
    </w:p>
  </w:footnote>
  <w:footnote w:id="1">
    <w:p w:rsidR="00296B09" w:rsidRPr="006C6539" w:rsidRDefault="00296B09" w:rsidP="00035E4D">
      <w:pPr>
        <w:pStyle w:val="Textonotapie"/>
      </w:pPr>
      <w:r>
        <w:rPr>
          <w:rStyle w:val="Refdenotaalpie"/>
        </w:rPr>
        <w:footnoteRef/>
      </w:r>
      <w:r w:rsidRPr="006C6539">
        <w:t xml:space="preserve"> INTOSAI </w:t>
      </w:r>
      <w:r>
        <w:t>Guía de las Buenas Practicas</w:t>
      </w:r>
      <w:r w:rsidRPr="006C6539">
        <w:t xml:space="preserve"> 1- </w:t>
      </w:r>
      <w:r>
        <w:t xml:space="preserve"> Selección</w:t>
      </w:r>
      <w:r w:rsidRPr="006C6539">
        <w:t xml:space="preserve"> </w:t>
      </w:r>
      <w:r>
        <w:t xml:space="preserve">de </w:t>
      </w:r>
      <w:r w:rsidRPr="006C6539">
        <w:t>los temas de la auditor</w:t>
      </w:r>
      <w:r>
        <w:t>ía de desempeño</w:t>
      </w:r>
      <w:r w:rsidRPr="006C6539">
        <w:t>- párrafo 2.1</w:t>
      </w:r>
    </w:p>
  </w:footnote>
  <w:footnote w:id="2">
    <w:p w:rsidR="00296B09" w:rsidRPr="006C6539" w:rsidRDefault="00296B09" w:rsidP="00035E4D">
      <w:pPr>
        <w:pStyle w:val="Textonotapie"/>
        <w:rPr>
          <w:lang w:val="es-MX"/>
        </w:rPr>
      </w:pPr>
      <w:r>
        <w:rPr>
          <w:rStyle w:val="Refdenotaalpie"/>
        </w:rPr>
        <w:footnoteRef/>
      </w:r>
      <w:r w:rsidRPr="00D90617">
        <w:rPr>
          <w:lang w:val="fr-FR"/>
        </w:rPr>
        <w:t xml:space="preserve"> </w:t>
      </w:r>
      <w:r w:rsidRPr="006C6539">
        <w:rPr>
          <w:lang w:val="es-MX"/>
        </w:rPr>
        <w:t xml:space="preserve">ASOSAI </w:t>
      </w:r>
      <w:r>
        <w:rPr>
          <w:lang w:val="es-MX"/>
        </w:rPr>
        <w:t>Directrices</w:t>
      </w:r>
      <w:r w:rsidRPr="006C6539">
        <w:rPr>
          <w:lang w:val="es-MX"/>
        </w:rPr>
        <w:t xml:space="preserve"> de la auditoría de desempeño- párrafo 2.2</w:t>
      </w:r>
    </w:p>
  </w:footnote>
  <w:footnote w:id="3">
    <w:p w:rsidR="00296B09" w:rsidRPr="006C6539" w:rsidRDefault="00296B09" w:rsidP="00035E4D">
      <w:pPr>
        <w:pStyle w:val="Textonotapie"/>
        <w:rPr>
          <w:lang w:val="es-MX"/>
        </w:rPr>
      </w:pPr>
      <w:r>
        <w:rPr>
          <w:rStyle w:val="Refdenotaalpie"/>
        </w:rPr>
        <w:footnoteRef/>
      </w:r>
      <w:r w:rsidRPr="00D90617">
        <w:rPr>
          <w:lang w:val="fr-FR"/>
        </w:rPr>
        <w:t xml:space="preserve"> </w:t>
      </w:r>
      <w:r w:rsidRPr="006C6539">
        <w:rPr>
          <w:lang w:val="es-MX"/>
        </w:rPr>
        <w:t xml:space="preserve">AFROSAI-E Plantilla de la </w:t>
      </w:r>
      <w:r>
        <w:rPr>
          <w:lang w:val="es-MX"/>
        </w:rPr>
        <w:t>A</w:t>
      </w:r>
      <w:r w:rsidRPr="006C6539">
        <w:rPr>
          <w:lang w:val="es-MX"/>
        </w:rPr>
        <w:t xml:space="preserve">uditoría de </w:t>
      </w:r>
      <w:r>
        <w:rPr>
          <w:lang w:val="es-MX"/>
        </w:rPr>
        <w:t>D</w:t>
      </w:r>
      <w:r w:rsidRPr="006C6539">
        <w:rPr>
          <w:lang w:val="es-MX"/>
        </w:rPr>
        <w:t>esempeño- párrafo 3.2.1</w:t>
      </w:r>
    </w:p>
  </w:footnote>
  <w:footnote w:id="4">
    <w:p w:rsidR="00296B09" w:rsidRPr="006069DF" w:rsidRDefault="00296B09" w:rsidP="00035E4D">
      <w:pPr>
        <w:pStyle w:val="Textonotapie"/>
        <w:rPr>
          <w:lang w:val="en-US"/>
        </w:rPr>
      </w:pPr>
      <w:r w:rsidRPr="006C6539">
        <w:rPr>
          <w:rStyle w:val="Refdenotaalpie"/>
          <w:lang w:val="es-MX"/>
        </w:rPr>
        <w:footnoteRef/>
      </w:r>
      <w:r w:rsidRPr="006069DF">
        <w:rPr>
          <w:lang w:val="en-US"/>
        </w:rPr>
        <w:t xml:space="preserve"> ISSAI 3000, </w:t>
      </w:r>
      <w:proofErr w:type="spellStart"/>
      <w:r w:rsidRPr="006069DF">
        <w:rPr>
          <w:lang w:val="en-US"/>
        </w:rPr>
        <w:t>Apéndice</w:t>
      </w:r>
      <w:proofErr w:type="spellEnd"/>
      <w:r w:rsidRPr="006069DF">
        <w:rPr>
          <w:lang w:val="en-US"/>
        </w:rPr>
        <w:t xml:space="preserve"> 3.3.3</w:t>
      </w:r>
    </w:p>
  </w:footnote>
  <w:footnote w:id="5">
    <w:p w:rsidR="00296B09" w:rsidRPr="00362416" w:rsidRDefault="00296B09" w:rsidP="00035E4D">
      <w:pPr>
        <w:pStyle w:val="Textonotapie"/>
        <w:rPr>
          <w:lang w:val="en-US"/>
        </w:rPr>
      </w:pPr>
      <w:r>
        <w:rPr>
          <w:rStyle w:val="Refdenotaalpie"/>
        </w:rPr>
        <w:footnoteRef/>
      </w:r>
      <w:r w:rsidRPr="00362416">
        <w:rPr>
          <w:lang w:val="en-US"/>
        </w:rPr>
        <w:t xml:space="preserve"> Comptroller and Auditor General of Bangladesh Performance Audit Manual- paragraph 3.23</w:t>
      </w:r>
    </w:p>
  </w:footnote>
  <w:footnote w:id="6">
    <w:p w:rsidR="00296B09" w:rsidRPr="00362416" w:rsidRDefault="00296B09" w:rsidP="00035E4D">
      <w:pPr>
        <w:pStyle w:val="Textonotapie"/>
        <w:rPr>
          <w:lang w:val="en-US"/>
        </w:rPr>
      </w:pPr>
      <w:r>
        <w:rPr>
          <w:rStyle w:val="Refdenotaalpie"/>
        </w:rPr>
        <w:footnoteRef/>
      </w:r>
      <w:r w:rsidRPr="00362416">
        <w:rPr>
          <w:lang w:val="en-US"/>
        </w:rPr>
        <w:t xml:space="preserve"> ISSAI 3000, Part 3 paragraph.3.3 clause 2</w:t>
      </w:r>
    </w:p>
  </w:footnote>
  <w:footnote w:id="7">
    <w:p w:rsidR="00296B09" w:rsidRPr="00362416" w:rsidRDefault="00296B09" w:rsidP="00035E4D">
      <w:pPr>
        <w:pStyle w:val="Textonotapie"/>
        <w:rPr>
          <w:lang w:val="en-US"/>
        </w:rPr>
      </w:pPr>
      <w:r>
        <w:rPr>
          <w:rStyle w:val="Refdenotaalpie"/>
        </w:rPr>
        <w:footnoteRef/>
      </w:r>
      <w:r w:rsidRPr="00362416">
        <w:rPr>
          <w:lang w:val="en-US"/>
        </w:rPr>
        <w:t xml:space="preserve"> Handbook in Performance Auditing RRV (Sweden), 1999- paragraph 5.4</w:t>
      </w:r>
    </w:p>
  </w:footnote>
  <w:footnote w:id="8">
    <w:p w:rsidR="00296B09" w:rsidRPr="006C6539" w:rsidRDefault="00296B09" w:rsidP="00035E4D">
      <w:pPr>
        <w:pStyle w:val="Textonotapie"/>
      </w:pPr>
      <w:r>
        <w:rPr>
          <w:rStyle w:val="Refdenotaalpie"/>
        </w:rPr>
        <w:footnoteRef/>
      </w:r>
      <w:r w:rsidRPr="006C6539">
        <w:t xml:space="preserve">Manual de la </w:t>
      </w:r>
      <w:r>
        <w:t>A</w:t>
      </w:r>
      <w:r w:rsidRPr="006C6539">
        <w:t xml:space="preserve">uditoria de </w:t>
      </w:r>
      <w:r>
        <w:t>D</w:t>
      </w:r>
      <w:r w:rsidRPr="006C6539">
        <w:t>esempeño del Contr</w:t>
      </w:r>
      <w:r>
        <w:t>al</w:t>
      </w:r>
      <w:r w:rsidRPr="006C6539">
        <w:t xml:space="preserve">or </w:t>
      </w:r>
      <w:r>
        <w:t xml:space="preserve">y </w:t>
      </w:r>
      <w:r w:rsidRPr="006C6539">
        <w:t xml:space="preserve">Auditor General </w:t>
      </w:r>
      <w:r>
        <w:t>de</w:t>
      </w:r>
      <w:r w:rsidRPr="006C6539">
        <w:t xml:space="preserve"> Bangladesh</w:t>
      </w:r>
      <w:r>
        <w:t>- párrafo</w:t>
      </w:r>
      <w:r w:rsidRPr="006C6539">
        <w:t xml:space="preserve"> 2.16</w:t>
      </w:r>
    </w:p>
  </w:footnote>
  <w:footnote w:id="9">
    <w:p w:rsidR="00296B09" w:rsidRPr="00D90617" w:rsidRDefault="00296B09" w:rsidP="00035E4D">
      <w:pPr>
        <w:pStyle w:val="Textonotapie"/>
        <w:rPr>
          <w:lang w:val="fr-FR"/>
        </w:rPr>
      </w:pPr>
      <w:r>
        <w:rPr>
          <w:rStyle w:val="Refdenotaalpie"/>
        </w:rPr>
        <w:footnoteRef/>
      </w:r>
      <w:r w:rsidRPr="00D90617">
        <w:rPr>
          <w:lang w:val="fr-FR"/>
        </w:rPr>
        <w:t xml:space="preserve"> ISSAI 300/1.1</w:t>
      </w:r>
    </w:p>
  </w:footnote>
  <w:footnote w:id="10">
    <w:p w:rsidR="00296B09" w:rsidRPr="00D90617" w:rsidRDefault="00296B09" w:rsidP="00035E4D">
      <w:pPr>
        <w:pStyle w:val="Textonotapie"/>
        <w:rPr>
          <w:lang w:val="fr-FR"/>
        </w:rPr>
      </w:pPr>
      <w:r>
        <w:rPr>
          <w:rStyle w:val="Refdenotaalpie"/>
        </w:rPr>
        <w:footnoteRef/>
      </w:r>
      <w:r w:rsidRPr="00D90617">
        <w:rPr>
          <w:lang w:val="fr-FR"/>
        </w:rPr>
        <w:t xml:space="preserve"> ISSAI 3000 Part</w:t>
      </w:r>
      <w:r>
        <w:rPr>
          <w:lang w:val="fr-FR"/>
        </w:rPr>
        <w:t xml:space="preserve">e 3 </w:t>
      </w:r>
      <w:r w:rsidRPr="00610E45">
        <w:rPr>
          <w:lang w:val="es-MX"/>
        </w:rPr>
        <w:t>Párrafo</w:t>
      </w:r>
      <w:r w:rsidRPr="00D90617">
        <w:rPr>
          <w:lang w:val="fr-FR"/>
        </w:rPr>
        <w:t xml:space="preserve"> 3.3</w:t>
      </w:r>
    </w:p>
  </w:footnote>
  <w:footnote w:id="11">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ASOSAI </w:t>
      </w:r>
      <w:r>
        <w:rPr>
          <w:lang w:val="es-MX"/>
        </w:rPr>
        <w:t>Directrices</w:t>
      </w:r>
      <w:r w:rsidRPr="00610E45">
        <w:rPr>
          <w:lang w:val="es-MX"/>
        </w:rPr>
        <w:t xml:space="preserve"> de la </w:t>
      </w:r>
      <w:r>
        <w:rPr>
          <w:lang w:val="es-MX"/>
        </w:rPr>
        <w:t>A</w:t>
      </w:r>
      <w:r w:rsidRPr="00610E45">
        <w:rPr>
          <w:lang w:val="es-MX"/>
        </w:rPr>
        <w:t xml:space="preserve">uditoría de </w:t>
      </w:r>
      <w:r>
        <w:rPr>
          <w:lang w:val="es-MX"/>
        </w:rPr>
        <w:t>D</w:t>
      </w:r>
      <w:r w:rsidRPr="00610E45">
        <w:rPr>
          <w:lang w:val="es-MX"/>
        </w:rPr>
        <w:t>esempeño párrafo 3.4</w:t>
      </w:r>
    </w:p>
  </w:footnote>
  <w:footnote w:id="12">
    <w:p w:rsidR="00296B09" w:rsidRPr="00610E45" w:rsidRDefault="00296B09" w:rsidP="00035E4D">
      <w:pPr>
        <w:pStyle w:val="Textonotapie"/>
        <w:rPr>
          <w:lang w:val="es-MX"/>
        </w:rPr>
      </w:pPr>
      <w:r>
        <w:rPr>
          <w:rStyle w:val="Refdenotaalpie"/>
        </w:rPr>
        <w:footnoteRef/>
      </w:r>
      <w:r w:rsidRPr="00D90617">
        <w:rPr>
          <w:lang w:val="fr-FR"/>
        </w:rPr>
        <w:t xml:space="preserve"> </w:t>
      </w:r>
      <w:r w:rsidRPr="00610E45">
        <w:rPr>
          <w:lang w:val="es-MX"/>
        </w:rPr>
        <w:t>ASOSAI</w:t>
      </w:r>
      <w:r>
        <w:rPr>
          <w:lang w:val="es-MX"/>
        </w:rPr>
        <w:t>,</w:t>
      </w:r>
      <w:r w:rsidRPr="00610E45">
        <w:rPr>
          <w:lang w:val="es-MX"/>
        </w:rPr>
        <w:t xml:space="preserve"> </w:t>
      </w:r>
      <w:r>
        <w:rPr>
          <w:rFonts w:eastAsia="SimSun" w:cs="font313"/>
          <w:kern w:val="1"/>
          <w:szCs w:val="20"/>
          <w:lang w:val="es-MX" w:eastAsia="hi-IN" w:bidi="hi-IN"/>
        </w:rPr>
        <w:t>Directrices</w:t>
      </w:r>
      <w:r w:rsidRPr="00610E45">
        <w:rPr>
          <w:lang w:val="es-MX"/>
        </w:rPr>
        <w:t xml:space="preserve"> de la auditoría de desempeño párrafo 3.15</w:t>
      </w:r>
    </w:p>
  </w:footnote>
  <w:footnote w:id="13">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AFROSAI-E</w:t>
      </w:r>
      <w:r>
        <w:rPr>
          <w:lang w:val="es-MX"/>
        </w:rPr>
        <w:t>,</w:t>
      </w:r>
      <w:r w:rsidRPr="00610E45">
        <w:rPr>
          <w:lang w:val="es-MX"/>
        </w:rPr>
        <w:t xml:space="preserve"> Plantilla de la auditoría de desempeño- párrafo 4.2.1</w:t>
      </w:r>
    </w:p>
  </w:footnote>
  <w:footnote w:id="14">
    <w:p w:rsidR="00296B09" w:rsidRPr="006069DF" w:rsidRDefault="00296B09" w:rsidP="00035E4D">
      <w:pPr>
        <w:pStyle w:val="Textonotapie"/>
        <w:rPr>
          <w:lang w:val="en-US"/>
        </w:rPr>
      </w:pPr>
      <w:r w:rsidRPr="00610E45">
        <w:rPr>
          <w:rStyle w:val="Refdenotaalpie"/>
          <w:lang w:val="es-MX"/>
        </w:rPr>
        <w:footnoteRef/>
      </w:r>
      <w:r w:rsidRPr="006069DF">
        <w:rPr>
          <w:lang w:val="en-US"/>
        </w:rPr>
        <w:t xml:space="preserve"> ISSAI 3000, 3.3.2</w:t>
      </w:r>
    </w:p>
  </w:footnote>
  <w:footnote w:id="15">
    <w:p w:rsidR="00296B09" w:rsidRPr="00362416" w:rsidRDefault="00296B09" w:rsidP="00035E4D">
      <w:pPr>
        <w:pStyle w:val="Textonotapie"/>
        <w:rPr>
          <w:lang w:val="en-US"/>
        </w:rPr>
      </w:pPr>
      <w:r>
        <w:rPr>
          <w:rStyle w:val="Refdenotaalpie"/>
        </w:rPr>
        <w:footnoteRef/>
      </w:r>
      <w:r w:rsidRPr="00362416">
        <w:rPr>
          <w:lang w:val="en-US"/>
        </w:rPr>
        <w:t xml:space="preserve"> </w:t>
      </w:r>
      <w:r>
        <w:rPr>
          <w:lang w:val="en-US"/>
        </w:rPr>
        <w:t xml:space="preserve">En </w:t>
      </w:r>
      <w:proofErr w:type="spellStart"/>
      <w:r>
        <w:rPr>
          <w:lang w:val="en-US"/>
        </w:rPr>
        <w:t>algunas</w:t>
      </w:r>
      <w:proofErr w:type="spellEnd"/>
      <w:r>
        <w:rPr>
          <w:lang w:val="en-US"/>
        </w:rPr>
        <w:t xml:space="preserve"> EFS, </w:t>
      </w:r>
      <w:proofErr w:type="spellStart"/>
      <w:r>
        <w:rPr>
          <w:lang w:val="en-US"/>
        </w:rPr>
        <w:t>esto</w:t>
      </w:r>
      <w:proofErr w:type="spellEnd"/>
      <w:r>
        <w:rPr>
          <w:lang w:val="en-US"/>
        </w:rPr>
        <w:t xml:space="preserve">  se </w:t>
      </w:r>
      <w:proofErr w:type="spellStart"/>
      <w:r>
        <w:rPr>
          <w:lang w:val="en-US"/>
        </w:rPr>
        <w:t>refiere</w:t>
      </w:r>
      <w:proofErr w:type="spellEnd"/>
      <w:r>
        <w:rPr>
          <w:lang w:val="en-US"/>
        </w:rPr>
        <w:t xml:space="preserve"> a </w:t>
      </w:r>
      <w:proofErr w:type="spellStart"/>
      <w:r>
        <w:rPr>
          <w:lang w:val="en-US"/>
        </w:rPr>
        <w:t>Encuestas</w:t>
      </w:r>
      <w:proofErr w:type="spellEnd"/>
      <w:r>
        <w:rPr>
          <w:lang w:val="en-US"/>
        </w:rPr>
        <w:t xml:space="preserve"> o </w:t>
      </w:r>
      <w:proofErr w:type="spellStart"/>
      <w:r>
        <w:rPr>
          <w:lang w:val="en-US"/>
        </w:rPr>
        <w:t>Estudios</w:t>
      </w:r>
      <w:proofErr w:type="spellEnd"/>
      <w:r>
        <w:rPr>
          <w:lang w:val="en-US"/>
        </w:rPr>
        <w:t xml:space="preserve"> </w:t>
      </w:r>
      <w:proofErr w:type="spellStart"/>
      <w:r>
        <w:rPr>
          <w:lang w:val="en-US"/>
        </w:rPr>
        <w:t>Preliminares</w:t>
      </w:r>
      <w:proofErr w:type="spellEnd"/>
    </w:p>
  </w:footnote>
  <w:footnote w:id="16">
    <w:p w:rsidR="00296B09" w:rsidRPr="00610E45" w:rsidRDefault="00296B09" w:rsidP="00035E4D">
      <w:pPr>
        <w:pStyle w:val="Textonotapie"/>
        <w:rPr>
          <w:lang w:val="es-MX"/>
        </w:rPr>
      </w:pPr>
      <w:r>
        <w:rPr>
          <w:rStyle w:val="Refdenotaalpie"/>
        </w:rPr>
        <w:footnoteRef/>
      </w:r>
      <w:r w:rsidRPr="00610E45">
        <w:t xml:space="preserve"> </w:t>
      </w:r>
      <w:r w:rsidRPr="00610E45">
        <w:rPr>
          <w:lang w:val="es-MX"/>
        </w:rPr>
        <w:t xml:space="preserve">Manual en </w:t>
      </w:r>
      <w:r>
        <w:rPr>
          <w:lang w:val="es-MX"/>
        </w:rPr>
        <w:t>A</w:t>
      </w:r>
      <w:r w:rsidRPr="00610E45">
        <w:rPr>
          <w:lang w:val="es-MX"/>
        </w:rPr>
        <w:t xml:space="preserve">uditoria de </w:t>
      </w:r>
      <w:r>
        <w:rPr>
          <w:lang w:val="es-MX"/>
        </w:rPr>
        <w:t>D</w:t>
      </w:r>
      <w:r w:rsidRPr="00610E45">
        <w:rPr>
          <w:lang w:val="es-MX"/>
        </w:rPr>
        <w:t>esempeño RRV (Suecia), 1999- párrafo 3.1</w:t>
      </w:r>
    </w:p>
  </w:footnote>
  <w:footnote w:id="17">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AFROSAI-E Plantilla de la </w:t>
      </w:r>
      <w:r>
        <w:rPr>
          <w:lang w:val="es-MX"/>
        </w:rPr>
        <w:t>A</w:t>
      </w:r>
      <w:r w:rsidRPr="00610E45">
        <w:rPr>
          <w:lang w:val="es-MX"/>
        </w:rPr>
        <w:t xml:space="preserve">uditoría de </w:t>
      </w:r>
      <w:r>
        <w:rPr>
          <w:lang w:val="es-MX"/>
        </w:rPr>
        <w:t>D</w:t>
      </w:r>
      <w:r w:rsidRPr="00610E45">
        <w:rPr>
          <w:lang w:val="es-MX"/>
        </w:rPr>
        <w:t>esempeño- párrafo 3.4</w:t>
      </w:r>
    </w:p>
  </w:footnote>
  <w:footnote w:id="18">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Manual </w:t>
      </w:r>
      <w:r>
        <w:rPr>
          <w:lang w:val="es-MX"/>
        </w:rPr>
        <w:t>de</w:t>
      </w:r>
      <w:r w:rsidRPr="00610E45">
        <w:rPr>
          <w:lang w:val="es-MX"/>
        </w:rPr>
        <w:t xml:space="preserve"> </w:t>
      </w:r>
      <w:r>
        <w:rPr>
          <w:lang w:val="es-MX"/>
        </w:rPr>
        <w:t>A</w:t>
      </w:r>
      <w:r w:rsidRPr="00610E45">
        <w:rPr>
          <w:lang w:val="es-MX"/>
        </w:rPr>
        <w:t xml:space="preserve">uditoria de </w:t>
      </w:r>
      <w:r>
        <w:rPr>
          <w:lang w:val="es-MX"/>
        </w:rPr>
        <w:t>D</w:t>
      </w:r>
      <w:r w:rsidRPr="00610E45">
        <w:rPr>
          <w:lang w:val="es-MX"/>
        </w:rPr>
        <w:t>esempeño RRV (Suecia), 1999- párrafo 3.1</w:t>
      </w:r>
    </w:p>
    <w:p w:rsidR="00296B09" w:rsidRPr="00610E45" w:rsidRDefault="00296B09" w:rsidP="00035E4D">
      <w:pPr>
        <w:pStyle w:val="Textonotapie"/>
        <w:rPr>
          <w:lang w:val="es-MX"/>
        </w:rPr>
      </w:pPr>
    </w:p>
  </w:footnote>
  <w:footnote w:id="19">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ASOSAI</w:t>
      </w:r>
      <w:r>
        <w:rPr>
          <w:lang w:val="es-MX"/>
        </w:rPr>
        <w:t>,</w:t>
      </w:r>
      <w:r w:rsidRPr="00610E45">
        <w:rPr>
          <w:lang w:val="es-MX"/>
        </w:rPr>
        <w:t xml:space="preserve"> </w:t>
      </w:r>
      <w:r>
        <w:rPr>
          <w:lang w:val="es-MX"/>
        </w:rPr>
        <w:t>Directrices</w:t>
      </w:r>
      <w:r w:rsidRPr="00610E45">
        <w:rPr>
          <w:lang w:val="es-MX"/>
        </w:rPr>
        <w:t xml:space="preserve"> de la </w:t>
      </w:r>
      <w:r>
        <w:rPr>
          <w:lang w:val="es-MX"/>
        </w:rPr>
        <w:t>A</w:t>
      </w:r>
      <w:r w:rsidRPr="00610E45">
        <w:rPr>
          <w:lang w:val="es-MX"/>
        </w:rPr>
        <w:t xml:space="preserve">uditoría de </w:t>
      </w:r>
      <w:r>
        <w:rPr>
          <w:lang w:val="es-MX"/>
        </w:rPr>
        <w:t>D</w:t>
      </w:r>
      <w:r w:rsidRPr="00610E45">
        <w:rPr>
          <w:lang w:val="es-MX"/>
        </w:rPr>
        <w:t>esempeño párrafo 3.11</w:t>
      </w:r>
    </w:p>
  </w:footnote>
  <w:footnote w:id="20">
    <w:p w:rsidR="00296B09" w:rsidRPr="00D90617" w:rsidRDefault="00296B09" w:rsidP="00035E4D">
      <w:pPr>
        <w:pStyle w:val="Textonotapie"/>
        <w:rPr>
          <w:lang w:val="fr-FR"/>
        </w:rPr>
      </w:pPr>
      <w:r>
        <w:rPr>
          <w:rStyle w:val="Refdenotaalpie"/>
        </w:rPr>
        <w:footnoteRef/>
      </w:r>
      <w:r w:rsidRPr="00D90617">
        <w:rPr>
          <w:lang w:val="fr-FR"/>
        </w:rPr>
        <w:t xml:space="preserve"> ISSAI 3000, </w:t>
      </w:r>
      <w:proofErr w:type="spellStart"/>
      <w:r w:rsidRPr="006C6539">
        <w:rPr>
          <w:lang w:val="fr-FR"/>
        </w:rPr>
        <w:t>Apéndice</w:t>
      </w:r>
      <w:proofErr w:type="spellEnd"/>
      <w:r w:rsidRPr="00D90617">
        <w:rPr>
          <w:lang w:val="fr-FR"/>
        </w:rPr>
        <w:t xml:space="preserve"> 1, 2</w:t>
      </w:r>
    </w:p>
  </w:footnote>
  <w:footnote w:id="21">
    <w:p w:rsidR="00296B09" w:rsidRPr="00D90617" w:rsidRDefault="00296B09" w:rsidP="00035E4D">
      <w:pPr>
        <w:pStyle w:val="Textonotapie"/>
        <w:rPr>
          <w:lang w:val="fr-FR"/>
        </w:rPr>
      </w:pPr>
      <w:r>
        <w:rPr>
          <w:rStyle w:val="Refdenotaalpie"/>
        </w:rPr>
        <w:footnoteRef/>
      </w:r>
      <w:r w:rsidRPr="00D90617">
        <w:rPr>
          <w:lang w:val="fr-FR"/>
        </w:rPr>
        <w:t xml:space="preserve"> AFROSAI-E Performance Audit Template- Note 18</w:t>
      </w:r>
    </w:p>
  </w:footnote>
  <w:footnote w:id="22">
    <w:p w:rsidR="00296B09" w:rsidRPr="00362416" w:rsidRDefault="00296B09" w:rsidP="00035E4D">
      <w:pPr>
        <w:pStyle w:val="Textonotapie"/>
        <w:rPr>
          <w:lang w:val="en-US"/>
        </w:rPr>
      </w:pPr>
      <w:r>
        <w:rPr>
          <w:rStyle w:val="Refdenotaalpie"/>
        </w:rPr>
        <w:footnoteRef/>
      </w:r>
      <w:r w:rsidRPr="00362416">
        <w:rPr>
          <w:lang w:val="en-US"/>
        </w:rPr>
        <w:t xml:space="preserve"> Some</w:t>
      </w:r>
      <w:r>
        <w:rPr>
          <w:lang w:val="en-US"/>
        </w:rPr>
        <w:t xml:space="preserve"> EFS </w:t>
      </w:r>
      <w:r w:rsidRPr="00362416">
        <w:rPr>
          <w:lang w:val="en-US"/>
        </w:rPr>
        <w:t xml:space="preserve">refer to this as general objectives </w:t>
      </w:r>
    </w:p>
  </w:footnote>
  <w:footnote w:id="23">
    <w:p w:rsidR="00296B09" w:rsidRPr="00362416" w:rsidRDefault="00296B09" w:rsidP="00035E4D">
      <w:pPr>
        <w:pStyle w:val="Textonotapie"/>
        <w:rPr>
          <w:lang w:val="en-US"/>
        </w:rPr>
      </w:pPr>
      <w:r>
        <w:rPr>
          <w:rStyle w:val="Refdenotaalpie"/>
        </w:rPr>
        <w:footnoteRef/>
      </w:r>
      <w:r w:rsidRPr="00362416">
        <w:rPr>
          <w:lang w:val="en-US"/>
        </w:rPr>
        <w:t xml:space="preserve"> Some</w:t>
      </w:r>
      <w:r>
        <w:rPr>
          <w:lang w:val="en-US"/>
        </w:rPr>
        <w:t xml:space="preserve"> EFS </w:t>
      </w:r>
      <w:r w:rsidRPr="00362416">
        <w:rPr>
          <w:lang w:val="en-US"/>
        </w:rPr>
        <w:t>refer to this as sub-objectives</w:t>
      </w:r>
    </w:p>
  </w:footnote>
  <w:footnote w:id="24">
    <w:p w:rsidR="00296B09" w:rsidRPr="00610E45" w:rsidRDefault="00296B09" w:rsidP="00035E4D">
      <w:pPr>
        <w:pStyle w:val="Textonotapie"/>
        <w:rPr>
          <w:lang w:val="es-MX"/>
        </w:rPr>
      </w:pPr>
      <w:r w:rsidRPr="00610E45">
        <w:rPr>
          <w:rStyle w:val="Refdenotaalpie"/>
          <w:lang w:val="es-MX"/>
        </w:rPr>
        <w:footnoteRef/>
      </w:r>
      <w:r w:rsidRPr="00610E45">
        <w:rPr>
          <w:lang w:val="es-MX"/>
        </w:rPr>
        <w:t xml:space="preserve"> AFROSAI-E Plantilla de la auditoría de desempeño- párrafo 3.5.4</w:t>
      </w:r>
    </w:p>
  </w:footnote>
  <w:footnote w:id="25">
    <w:p w:rsidR="00296B09" w:rsidRPr="00D90617" w:rsidRDefault="00296B09" w:rsidP="00035E4D">
      <w:pPr>
        <w:pStyle w:val="Textonotapie"/>
        <w:rPr>
          <w:lang w:val="fr-FR"/>
        </w:rPr>
      </w:pPr>
      <w:r>
        <w:rPr>
          <w:rStyle w:val="Refdenotaalpie"/>
        </w:rPr>
        <w:footnoteRef/>
      </w:r>
      <w:r w:rsidRPr="00D90617">
        <w:rPr>
          <w:lang w:val="fr-FR"/>
        </w:rPr>
        <w:t xml:space="preserve"> ISSAI 3000/1.8</w:t>
      </w:r>
    </w:p>
  </w:footnote>
  <w:footnote w:id="26">
    <w:p w:rsidR="00296B09" w:rsidRPr="00D90617" w:rsidRDefault="00296B09" w:rsidP="00035E4D">
      <w:pPr>
        <w:pStyle w:val="Textonotapie"/>
        <w:rPr>
          <w:lang w:val="fr-FR"/>
        </w:rPr>
      </w:pPr>
      <w:r>
        <w:rPr>
          <w:rStyle w:val="Refdenotaalpie"/>
        </w:rPr>
        <w:footnoteRef/>
      </w:r>
      <w:r w:rsidRPr="00D90617">
        <w:rPr>
          <w:lang w:val="fr-FR"/>
        </w:rPr>
        <w:t xml:space="preserve"> ISSAI 3000 </w:t>
      </w:r>
      <w:proofErr w:type="spellStart"/>
      <w:r w:rsidRPr="006069DF">
        <w:rPr>
          <w:lang w:val="en-US"/>
        </w:rPr>
        <w:t>Apéndice</w:t>
      </w:r>
      <w:proofErr w:type="spellEnd"/>
      <w:r w:rsidRPr="00D90617">
        <w:rPr>
          <w:lang w:val="fr-FR"/>
        </w:rPr>
        <w:t xml:space="preserve"> 3, 5</w:t>
      </w:r>
    </w:p>
  </w:footnote>
  <w:footnote w:id="27">
    <w:p w:rsidR="00296B09" w:rsidRPr="00D90617" w:rsidRDefault="00296B09" w:rsidP="00035E4D">
      <w:pPr>
        <w:pStyle w:val="Textonotapie"/>
        <w:rPr>
          <w:lang w:val="fr-FR"/>
        </w:rPr>
      </w:pPr>
      <w:r>
        <w:rPr>
          <w:rStyle w:val="Refdenotaalpie"/>
        </w:rPr>
        <w:footnoteRef/>
      </w:r>
      <w:r w:rsidRPr="00D90617">
        <w:rPr>
          <w:rFonts w:cs="Calibri"/>
          <w:lang w:val="fr-FR"/>
        </w:rPr>
        <w:t xml:space="preserve">ISSAI 3000, </w:t>
      </w:r>
      <w:proofErr w:type="spellStart"/>
      <w:r w:rsidRPr="006069DF">
        <w:rPr>
          <w:rFonts w:cs="Calibri"/>
          <w:lang w:val="en-US"/>
        </w:rPr>
        <w:t>Apéndice</w:t>
      </w:r>
      <w:proofErr w:type="spellEnd"/>
      <w:r w:rsidRPr="00D90617">
        <w:rPr>
          <w:rFonts w:cs="Calibri"/>
          <w:lang w:val="fr-FR"/>
        </w:rPr>
        <w:t xml:space="preserve"> 3, 3.3.4</w:t>
      </w:r>
    </w:p>
  </w:footnote>
  <w:footnote w:id="28">
    <w:p w:rsidR="00296B09" w:rsidRPr="00362416" w:rsidRDefault="00296B09" w:rsidP="00035E4D">
      <w:pPr>
        <w:pStyle w:val="Textonotapie"/>
        <w:rPr>
          <w:lang w:val="en-US"/>
        </w:rPr>
      </w:pPr>
      <w:r>
        <w:rPr>
          <w:rStyle w:val="Refdenotaalpie"/>
        </w:rPr>
        <w:footnoteRef/>
      </w:r>
      <w:r w:rsidRPr="00362416">
        <w:rPr>
          <w:rFonts w:cs="Calibri"/>
          <w:lang w:val="en-US"/>
        </w:rPr>
        <w:t xml:space="preserve">ISSAI 3000, </w:t>
      </w:r>
      <w:proofErr w:type="spellStart"/>
      <w:r w:rsidRPr="006069DF">
        <w:rPr>
          <w:rFonts w:cs="Calibri"/>
          <w:lang w:val="en-US"/>
        </w:rPr>
        <w:t>Apéndice</w:t>
      </w:r>
      <w:proofErr w:type="spellEnd"/>
      <w:r w:rsidRPr="00610E45">
        <w:rPr>
          <w:rFonts w:cs="Calibri"/>
          <w:lang w:val="en-US"/>
        </w:rPr>
        <w:t xml:space="preserve"> </w:t>
      </w:r>
      <w:r w:rsidRPr="00362416">
        <w:rPr>
          <w:rFonts w:cs="Calibri"/>
          <w:lang w:val="en-US"/>
        </w:rPr>
        <w:t>1, 4.3</w:t>
      </w:r>
    </w:p>
  </w:footnote>
  <w:footnote w:id="29">
    <w:p w:rsidR="00296B09" w:rsidRPr="00BC6698" w:rsidRDefault="00296B09" w:rsidP="00035E4D">
      <w:pPr>
        <w:pStyle w:val="Textonotapie"/>
        <w:rPr>
          <w:lang w:val="en-US"/>
        </w:rPr>
      </w:pPr>
      <w:r>
        <w:rPr>
          <w:rStyle w:val="Refdenotaalpie"/>
        </w:rPr>
        <w:footnoteRef/>
      </w:r>
      <w:r w:rsidRPr="00BC6698">
        <w:rPr>
          <w:rFonts w:cs="Calibri"/>
          <w:lang w:val="en-US"/>
        </w:rPr>
        <w:t>ISSAI 3000, Appendix 1,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pPr>
      <w:pStyle w:val="Encabezado"/>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pPr>
      <w:pStyle w:val="Encabezado"/>
      <w:rPr>
        <w:rFonts w:ascii="Calibri" w:hAnsi="Calibri"/>
        <w:color w:val="7F7F7F"/>
        <w:sz w:val="22"/>
        <w:szCs w:val="22"/>
      </w:rPr>
    </w:pPr>
    <w:r>
      <w:tab/>
    </w:r>
  </w:p>
  <w:p w:rsidR="00296B09" w:rsidRDefault="00296B09">
    <w:pPr>
      <w:pStyle w:val="Encabezado"/>
      <w:pBdr>
        <w:bottom w:val="single" w:sz="4" w:space="1" w:color="000000"/>
      </w:pBdr>
    </w:pPr>
    <w:r>
      <w:rPr>
        <w:rFonts w:ascii="Calibri" w:hAnsi="Calibri"/>
        <w:color w:val="7F7F7F"/>
        <w:sz w:val="22"/>
        <w:szCs w:val="22"/>
      </w:rPr>
      <w:t xml:space="preserve">                                                                                                                           </w:t>
    </w:r>
    <w:proofErr w:type="spellStart"/>
    <w:proofErr w:type="gramStart"/>
    <w:r w:rsidR="00657067">
      <w:rPr>
        <w:rFonts w:ascii="Calibri" w:hAnsi="Calibri"/>
        <w:color w:val="7F7F7F"/>
        <w:sz w:val="22"/>
        <w:szCs w:val="22"/>
      </w:rPr>
      <w:t>iCAT</w:t>
    </w:r>
    <w:proofErr w:type="spellEnd"/>
    <w:proofErr w:type="gramEnd"/>
    <w:r w:rsidR="00657067">
      <w:rPr>
        <w:rFonts w:ascii="Calibri" w:hAnsi="Calibri"/>
        <w:color w:val="7F7F7F"/>
        <w:sz w:val="22"/>
        <w:szCs w:val="22"/>
      </w:rPr>
      <w:t xml:space="preserve">: </w:t>
    </w:r>
    <w:proofErr w:type="spellStart"/>
    <w:r w:rsidR="00657067">
      <w:rPr>
        <w:rFonts w:ascii="Calibri" w:hAnsi="Calibri"/>
        <w:color w:val="7F7F7F"/>
        <w:sz w:val="22"/>
        <w:szCs w:val="22"/>
      </w:rPr>
      <w:t>Auditoría</w:t>
    </w:r>
    <w:proofErr w:type="spellEnd"/>
    <w:r w:rsidR="00657067">
      <w:rPr>
        <w:rFonts w:ascii="Calibri" w:hAnsi="Calibri"/>
        <w:color w:val="7F7F7F"/>
        <w:sz w:val="22"/>
        <w:szCs w:val="22"/>
      </w:rPr>
      <w:t xml:space="preserve"> de </w:t>
    </w:r>
    <w:proofErr w:type="spellStart"/>
    <w:r w:rsidR="00657067">
      <w:rPr>
        <w:rFonts w:ascii="Calibri" w:hAnsi="Calibri"/>
        <w:color w:val="7F7F7F"/>
        <w:sz w:val="22"/>
        <w:szCs w:val="22"/>
      </w:rPr>
      <w:t>D</w:t>
    </w:r>
    <w:r>
      <w:rPr>
        <w:rFonts w:ascii="Calibri" w:hAnsi="Calibri"/>
        <w:color w:val="7F7F7F"/>
        <w:sz w:val="22"/>
        <w:szCs w:val="22"/>
      </w:rPr>
      <w:t>esempeño</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pPr>
      <w:pStyle w:val="Encabezado"/>
    </w:pPr>
    <w:r>
      <w:rPr>
        <w:noProof/>
        <w:sz w:val="20"/>
        <w:lang w:val="es-VE" w:eastAsia="es-VE"/>
      </w:rPr>
      <w:drawing>
        <wp:anchor distT="0" distB="0" distL="114300" distR="114300" simplePos="0" relativeHeight="251663360" behindDoc="0" locked="0" layoutInCell="1" allowOverlap="1" wp14:anchorId="55EEF68E" wp14:editId="4B758A97">
          <wp:simplePos x="0" y="0"/>
          <wp:positionH relativeFrom="column">
            <wp:posOffset>-419100</wp:posOffset>
          </wp:positionH>
          <wp:positionV relativeFrom="paragraph">
            <wp:posOffset>-130810</wp:posOffset>
          </wp:positionV>
          <wp:extent cx="572135" cy="507365"/>
          <wp:effectExtent l="0" t="0" r="0" b="6985"/>
          <wp:wrapNone/>
          <wp:docPr id="4" name="Picture 3" descr="I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7365"/>
                  </a:xfrm>
                  <a:prstGeom prst="rect">
                    <a:avLst/>
                  </a:prstGeom>
                  <a:noFill/>
                </pic:spPr>
              </pic:pic>
            </a:graphicData>
          </a:graphic>
          <wp14:sizeRelH relativeFrom="page">
            <wp14:pctWidth>0</wp14:pctWidth>
          </wp14:sizeRelH>
          <wp14:sizeRelV relativeFrom="page">
            <wp14:pctHeight>0</wp14:pctHeight>
          </wp14:sizeRelV>
        </wp:anchor>
      </w:drawing>
    </w:r>
    <w:r>
      <w:tab/>
    </w:r>
  </w:p>
  <w:p w:rsidR="00296B09" w:rsidRPr="00640DF7" w:rsidRDefault="00296B09" w:rsidP="004E1852">
    <w:pPr>
      <w:pStyle w:val="Encabezado"/>
      <w:pBdr>
        <w:bottom w:val="single" w:sz="4" w:space="1" w:color="auto"/>
      </w:pBdr>
      <w:rPr>
        <w:rFonts w:asciiTheme="minorHAnsi" w:hAnsiTheme="minorHAnsi"/>
        <w:color w:val="7F7F7F" w:themeColor="text1" w:themeTint="80"/>
        <w:sz w:val="22"/>
        <w:szCs w:val="22"/>
        <w:lang w:val="es-MX"/>
      </w:rPr>
    </w:pPr>
    <w:r w:rsidRPr="00640DF7">
      <w:rPr>
        <w:rFonts w:asciiTheme="minorHAnsi" w:hAnsiTheme="minorHAnsi"/>
        <w:color w:val="7F7F7F" w:themeColor="text1" w:themeTint="80"/>
        <w:sz w:val="22"/>
        <w:szCs w:val="22"/>
        <w:lang w:val="es-MX"/>
      </w:rPr>
      <w:t xml:space="preserve">                                                                                                                                     </w:t>
    </w:r>
    <w:proofErr w:type="spellStart"/>
    <w:proofErr w:type="gramStart"/>
    <w:r w:rsidRPr="00640DF7">
      <w:rPr>
        <w:rFonts w:asciiTheme="minorHAnsi" w:hAnsiTheme="minorHAnsi"/>
        <w:color w:val="7F7F7F" w:themeColor="text1" w:themeTint="80"/>
        <w:sz w:val="22"/>
        <w:szCs w:val="22"/>
        <w:lang w:val="es-MX"/>
      </w:rPr>
      <w:t>iCAT</w:t>
    </w:r>
    <w:proofErr w:type="spellEnd"/>
    <w:proofErr w:type="gramEnd"/>
    <w:r w:rsidRPr="00640DF7">
      <w:rPr>
        <w:rFonts w:asciiTheme="minorHAnsi" w:hAnsiTheme="minorHAnsi"/>
        <w:color w:val="7F7F7F" w:themeColor="text1" w:themeTint="80"/>
        <w:sz w:val="22"/>
        <w:szCs w:val="22"/>
        <w:lang w:val="es-MX"/>
      </w:rPr>
      <w:t>: Auditoría de desempeño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pPr>
      <w:pStyle w:val="Encabezado"/>
      <w:rPr>
        <w:rFonts w:ascii="Calibri" w:hAnsi="Calibri"/>
        <w:color w:val="7F7F7F"/>
        <w:sz w:val="22"/>
        <w:szCs w:val="22"/>
      </w:rPr>
    </w:pPr>
    <w:r>
      <w:tab/>
    </w:r>
  </w:p>
  <w:p w:rsidR="00296B09" w:rsidRDefault="00296B09" w:rsidP="00892858">
    <w:pPr>
      <w:pStyle w:val="Encabezado"/>
      <w:pBdr>
        <w:bottom w:val="single" w:sz="4" w:space="1" w:color="000000"/>
      </w:pBdr>
      <w:jc w:val="right"/>
    </w:pPr>
    <w:r>
      <w:rPr>
        <w:rFonts w:ascii="Calibri" w:hAnsi="Calibri"/>
        <w:color w:val="7F7F7F"/>
        <w:sz w:val="22"/>
        <w:szCs w:val="22"/>
      </w:rPr>
      <w:t xml:space="preserve">                                                                                                                                                </w:t>
    </w:r>
    <w:r w:rsidRPr="00B946C8">
      <w:rPr>
        <w:rFonts w:ascii="Calibri" w:hAnsi="Calibri"/>
        <w:color w:val="7F7F7F"/>
        <w:sz w:val="22"/>
        <w:szCs w:val="22"/>
      </w:rPr>
      <w:t xml:space="preserve">                                                                                                                           </w:t>
    </w:r>
    <w:proofErr w:type="spellStart"/>
    <w:proofErr w:type="gramStart"/>
    <w:r w:rsidRPr="00B946C8">
      <w:rPr>
        <w:rFonts w:ascii="Calibri" w:hAnsi="Calibri"/>
        <w:color w:val="7F7F7F"/>
        <w:sz w:val="22"/>
        <w:szCs w:val="22"/>
      </w:rPr>
      <w:t>iCAT</w:t>
    </w:r>
    <w:proofErr w:type="spellEnd"/>
    <w:proofErr w:type="gramEnd"/>
    <w:r w:rsidRPr="00B946C8">
      <w:rPr>
        <w:rFonts w:ascii="Calibri" w:hAnsi="Calibri"/>
        <w:color w:val="7F7F7F"/>
        <w:sz w:val="22"/>
        <w:szCs w:val="22"/>
      </w:rPr>
      <w:t xml:space="preserve">: </w:t>
    </w:r>
    <w:proofErr w:type="spellStart"/>
    <w:r w:rsidRPr="00B946C8">
      <w:rPr>
        <w:rFonts w:ascii="Calibri" w:hAnsi="Calibri"/>
        <w:color w:val="7F7F7F"/>
        <w:sz w:val="22"/>
        <w:szCs w:val="22"/>
      </w:rPr>
      <w:t>Auditoría</w:t>
    </w:r>
    <w:proofErr w:type="spellEnd"/>
    <w:r w:rsidRPr="00B946C8">
      <w:rPr>
        <w:rFonts w:ascii="Calibri" w:hAnsi="Calibri"/>
        <w:color w:val="7F7F7F"/>
        <w:sz w:val="22"/>
        <w:szCs w:val="22"/>
      </w:rPr>
      <w:t xml:space="preserve"> de </w:t>
    </w:r>
    <w:proofErr w:type="spellStart"/>
    <w:r w:rsidRPr="00B946C8">
      <w:rPr>
        <w:rFonts w:ascii="Calibri" w:hAnsi="Calibri"/>
        <w:color w:val="7F7F7F"/>
        <w:sz w:val="22"/>
        <w:szCs w:val="22"/>
      </w:rPr>
      <w:t>cumplimiento</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pPr>
      <w:pStyle w:val="Encabezado"/>
      <w:rPr>
        <w:rFonts w:ascii="Calibri" w:hAnsi="Calibri"/>
        <w:color w:val="7F7F7F"/>
        <w:sz w:val="22"/>
        <w:szCs w:val="22"/>
      </w:rPr>
    </w:pPr>
    <w:r>
      <w:tab/>
    </w:r>
  </w:p>
  <w:p w:rsidR="00296B09" w:rsidRDefault="00296B09" w:rsidP="00892858">
    <w:pPr>
      <w:pStyle w:val="Encabezado"/>
      <w:pBdr>
        <w:bottom w:val="single" w:sz="4" w:space="1" w:color="000000"/>
      </w:pBdr>
    </w:pPr>
    <w:r w:rsidRPr="00B946C8">
      <w:rPr>
        <w:rFonts w:ascii="Calibri" w:hAnsi="Calibri"/>
        <w:color w:val="7F7F7F"/>
        <w:sz w:val="22"/>
        <w:szCs w:val="22"/>
      </w:rPr>
      <w:t xml:space="preserve">                                                                                          </w:t>
    </w:r>
    <w:r>
      <w:rPr>
        <w:rFonts w:ascii="Calibri" w:hAnsi="Calibri"/>
        <w:color w:val="7F7F7F"/>
        <w:sz w:val="22"/>
        <w:szCs w:val="22"/>
      </w:rPr>
      <w:t xml:space="preserve">                               </w:t>
    </w:r>
    <w:r w:rsidRPr="00B946C8">
      <w:rPr>
        <w:rFonts w:ascii="Calibri" w:hAnsi="Calibri"/>
        <w:color w:val="7F7F7F"/>
        <w:sz w:val="22"/>
        <w:szCs w:val="22"/>
      </w:rPr>
      <w:t xml:space="preserve"> </w:t>
    </w:r>
    <w:proofErr w:type="spellStart"/>
    <w:proofErr w:type="gramStart"/>
    <w:r w:rsidRPr="00B946C8">
      <w:rPr>
        <w:rFonts w:ascii="Calibri" w:hAnsi="Calibri"/>
        <w:color w:val="7F7F7F"/>
        <w:sz w:val="22"/>
        <w:szCs w:val="22"/>
      </w:rPr>
      <w:t>iCAT</w:t>
    </w:r>
    <w:proofErr w:type="spellEnd"/>
    <w:proofErr w:type="gramEnd"/>
    <w:r w:rsidRPr="00B946C8">
      <w:rPr>
        <w:rFonts w:ascii="Calibri" w:hAnsi="Calibri"/>
        <w:color w:val="7F7F7F"/>
        <w:sz w:val="22"/>
        <w:szCs w:val="22"/>
      </w:rPr>
      <w:t xml:space="preserve">: </w:t>
    </w:r>
    <w:proofErr w:type="spellStart"/>
    <w:r w:rsidRPr="00B946C8">
      <w:rPr>
        <w:rFonts w:ascii="Calibri" w:hAnsi="Calibri"/>
        <w:color w:val="7F7F7F"/>
        <w:sz w:val="22"/>
        <w:szCs w:val="22"/>
      </w:rPr>
      <w:t>Auditoría</w:t>
    </w:r>
    <w:proofErr w:type="spellEnd"/>
    <w:r w:rsidRPr="00B946C8">
      <w:rPr>
        <w:rFonts w:ascii="Calibri" w:hAnsi="Calibri"/>
        <w:color w:val="7F7F7F"/>
        <w:sz w:val="22"/>
        <w:szCs w:val="22"/>
      </w:rPr>
      <w:t xml:space="preserve"> de </w:t>
    </w:r>
    <w:proofErr w:type="spellStart"/>
    <w:r>
      <w:rPr>
        <w:rFonts w:ascii="Calibri" w:hAnsi="Calibri"/>
        <w:color w:val="7F7F7F"/>
        <w:sz w:val="22"/>
        <w:szCs w:val="22"/>
      </w:rPr>
      <w:t>desempeño</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09" w:rsidRDefault="00296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731" w:hanging="360"/>
      </w:pPr>
    </w:lvl>
    <w:lvl w:ilvl="2">
      <w:start w:val="1"/>
      <w:numFmt w:val="lowerRoman"/>
      <w:lvlText w:val="%2.%3."/>
      <w:lvlJc w:val="right"/>
      <w:pPr>
        <w:tabs>
          <w:tab w:val="num" w:pos="0"/>
        </w:tabs>
        <w:ind w:left="1451" w:hanging="180"/>
      </w:pPr>
    </w:lvl>
    <w:lvl w:ilvl="3">
      <w:start w:val="1"/>
      <w:numFmt w:val="decimal"/>
      <w:lvlText w:val="%2.%3.%4."/>
      <w:lvlJc w:val="left"/>
      <w:pPr>
        <w:tabs>
          <w:tab w:val="num" w:pos="0"/>
        </w:tabs>
        <w:ind w:left="2171" w:hanging="360"/>
      </w:pPr>
    </w:lvl>
    <w:lvl w:ilvl="4">
      <w:start w:val="1"/>
      <w:numFmt w:val="lowerLetter"/>
      <w:lvlText w:val="%2.%3.%4.%5."/>
      <w:lvlJc w:val="left"/>
      <w:pPr>
        <w:tabs>
          <w:tab w:val="num" w:pos="0"/>
        </w:tabs>
        <w:ind w:left="2891" w:hanging="360"/>
      </w:pPr>
    </w:lvl>
    <w:lvl w:ilvl="5">
      <w:start w:val="1"/>
      <w:numFmt w:val="lowerRoman"/>
      <w:lvlText w:val="%2.%3.%4.%5.%6."/>
      <w:lvlJc w:val="right"/>
      <w:pPr>
        <w:tabs>
          <w:tab w:val="num" w:pos="0"/>
        </w:tabs>
        <w:ind w:left="3611" w:hanging="180"/>
      </w:pPr>
    </w:lvl>
    <w:lvl w:ilvl="6">
      <w:start w:val="1"/>
      <w:numFmt w:val="decimal"/>
      <w:lvlText w:val="%2.%3.%4.%5.%6.%7."/>
      <w:lvlJc w:val="left"/>
      <w:pPr>
        <w:tabs>
          <w:tab w:val="num" w:pos="0"/>
        </w:tabs>
        <w:ind w:left="4331" w:hanging="360"/>
      </w:pPr>
    </w:lvl>
    <w:lvl w:ilvl="7">
      <w:start w:val="1"/>
      <w:numFmt w:val="lowerLetter"/>
      <w:lvlText w:val="%2.%3.%4.%5.%6.%7.%8."/>
      <w:lvlJc w:val="left"/>
      <w:pPr>
        <w:tabs>
          <w:tab w:val="num" w:pos="0"/>
        </w:tabs>
        <w:ind w:left="5051" w:hanging="360"/>
      </w:pPr>
    </w:lvl>
    <w:lvl w:ilvl="8">
      <w:start w:val="1"/>
      <w:numFmt w:val="lowerRoman"/>
      <w:lvlText w:val="%2.%3.%4.%5.%6.%7.%8.%9."/>
      <w:lvlJc w:val="right"/>
      <w:pPr>
        <w:tabs>
          <w:tab w:val="num" w:pos="0"/>
        </w:tabs>
        <w:ind w:left="5771"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bullet"/>
      <w:lvlText w:val=""/>
      <w:lvlJc w:val="left"/>
      <w:pPr>
        <w:tabs>
          <w:tab w:val="num" w:pos="0"/>
        </w:tabs>
        <w:ind w:left="360" w:hanging="360"/>
      </w:pPr>
      <w:rPr>
        <w:rFonts w:ascii="Symbol" w:hAnsi="Symbol"/>
        <w:lang w:val="en-GB"/>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5"/>
    <w:lvl w:ilvl="0">
      <w:start w:val="1"/>
      <w:numFmt w:val="decimal"/>
      <w:lvlText w:val="%1."/>
      <w:lvlJc w:val="left"/>
      <w:pPr>
        <w:tabs>
          <w:tab w:val="num" w:pos="360"/>
        </w:tabs>
        <w:ind w:left="360" w:hanging="360"/>
      </w:p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nsid w:val="00000007"/>
    <w:multiLevelType w:val="multilevel"/>
    <w:tmpl w:val="00000007"/>
    <w:name w:val="WWNum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Num9"/>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8">
    <w:nsid w:val="00000009"/>
    <w:multiLevelType w:val="multilevel"/>
    <w:tmpl w:val="00000009"/>
    <w:name w:val="WWNum10"/>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9">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8"/>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7">
    <w:nsid w:val="00000012"/>
    <w:multiLevelType w:val="multilevel"/>
    <w:tmpl w:val="00000012"/>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4E"/>
    <w:multiLevelType w:val="multilevel"/>
    <w:tmpl w:val="0000004E"/>
    <w:name w:val="WWNum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4F"/>
    <w:multiLevelType w:val="multilevel"/>
    <w:tmpl w:val="0000004F"/>
    <w:name w:val="WW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51"/>
    <w:multiLevelType w:val="multilevel"/>
    <w:tmpl w:val="00000051"/>
    <w:name w:val="WWNum9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11D6A8A"/>
    <w:multiLevelType w:val="hybridMultilevel"/>
    <w:tmpl w:val="23A00D0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13E692F"/>
    <w:multiLevelType w:val="hybridMultilevel"/>
    <w:tmpl w:val="931AD618"/>
    <w:lvl w:ilvl="0" w:tplc="C44E8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197319B"/>
    <w:multiLevelType w:val="hybridMultilevel"/>
    <w:tmpl w:val="7E18DFD4"/>
    <w:lvl w:ilvl="0" w:tplc="D1009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4821B47"/>
    <w:multiLevelType w:val="hybridMultilevel"/>
    <w:tmpl w:val="9DEE65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1E0EB1"/>
    <w:multiLevelType w:val="multilevel"/>
    <w:tmpl w:val="41B87F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086F4514"/>
    <w:multiLevelType w:val="multilevel"/>
    <w:tmpl w:val="AED800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0B1A1E70"/>
    <w:multiLevelType w:val="hybridMultilevel"/>
    <w:tmpl w:val="55E22D4E"/>
    <w:lvl w:ilvl="0" w:tplc="286287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4242EF"/>
    <w:multiLevelType w:val="hybridMultilevel"/>
    <w:tmpl w:val="4AA4E2A4"/>
    <w:lvl w:ilvl="0" w:tplc="34029AE6">
      <w:start w:val="1"/>
      <w:numFmt w:val="bullet"/>
      <w:pStyle w:val="ICA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1993B0D"/>
    <w:multiLevelType w:val="hybridMultilevel"/>
    <w:tmpl w:val="3C2009EC"/>
    <w:lvl w:ilvl="0" w:tplc="0409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3A6A55"/>
    <w:multiLevelType w:val="hybridMultilevel"/>
    <w:tmpl w:val="04C2C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13C764FC"/>
    <w:multiLevelType w:val="hybridMultilevel"/>
    <w:tmpl w:val="078035F6"/>
    <w:lvl w:ilvl="0" w:tplc="8388674C">
      <w:start w:val="1"/>
      <w:numFmt w:val="bullet"/>
      <w:lvlText w:val=""/>
      <w:lvlJc w:val="left"/>
      <w:pPr>
        <w:ind w:left="1440" w:hanging="360"/>
      </w:pPr>
      <w:rPr>
        <w:rFonts w:ascii="Wingdings" w:hAnsi="Wingdings" w:hint="default"/>
        <w:lang w:val="es-MX"/>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3C7680B"/>
    <w:multiLevelType w:val="hybridMultilevel"/>
    <w:tmpl w:val="94A6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3F00A5"/>
    <w:multiLevelType w:val="hybridMultilevel"/>
    <w:tmpl w:val="D2B4F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4E463D"/>
    <w:multiLevelType w:val="hybridMultilevel"/>
    <w:tmpl w:val="E152A9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B6A5A53"/>
    <w:multiLevelType w:val="hybridMultilevel"/>
    <w:tmpl w:val="AFDC1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13154A"/>
    <w:multiLevelType w:val="hybridMultilevel"/>
    <w:tmpl w:val="F8EAC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57557D"/>
    <w:multiLevelType w:val="multilevel"/>
    <w:tmpl w:val="00000003"/>
    <w:lvl w:ilvl="0">
      <w:start w:val="1"/>
      <w:numFmt w:val="bullet"/>
      <w:lvlText w:val=""/>
      <w:lvlJc w:val="left"/>
      <w:pPr>
        <w:tabs>
          <w:tab w:val="num" w:pos="0"/>
        </w:tabs>
        <w:ind w:left="360" w:hanging="360"/>
      </w:pPr>
      <w:rPr>
        <w:rFonts w:ascii="Symbol" w:hAnsi="Symbol"/>
        <w:lang w:val="en-GB"/>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9">
    <w:nsid w:val="1F0B3072"/>
    <w:multiLevelType w:val="hybridMultilevel"/>
    <w:tmpl w:val="9BB85D94"/>
    <w:lvl w:ilvl="0" w:tplc="4B6007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F9719C1"/>
    <w:multiLevelType w:val="hybridMultilevel"/>
    <w:tmpl w:val="A106DB7A"/>
    <w:lvl w:ilvl="0" w:tplc="3FEE1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C141C6"/>
    <w:multiLevelType w:val="hybridMultilevel"/>
    <w:tmpl w:val="2298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541928"/>
    <w:multiLevelType w:val="hybridMultilevel"/>
    <w:tmpl w:val="A2B46128"/>
    <w:lvl w:ilvl="0" w:tplc="5DBA10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7CE3D80"/>
    <w:multiLevelType w:val="hybridMultilevel"/>
    <w:tmpl w:val="1628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184182"/>
    <w:multiLevelType w:val="hybridMultilevel"/>
    <w:tmpl w:val="9528C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AD268FD"/>
    <w:multiLevelType w:val="hybridMultilevel"/>
    <w:tmpl w:val="DD8244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AF54478"/>
    <w:multiLevelType w:val="hybridMultilevel"/>
    <w:tmpl w:val="1658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9349EE"/>
    <w:multiLevelType w:val="hybridMultilevel"/>
    <w:tmpl w:val="747E9C4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35F0010D"/>
    <w:multiLevelType w:val="hybridMultilevel"/>
    <w:tmpl w:val="F5DEFB4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A4D98"/>
    <w:multiLevelType w:val="hybridMultilevel"/>
    <w:tmpl w:val="15EEC1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6D7872"/>
    <w:multiLevelType w:val="hybridMultilevel"/>
    <w:tmpl w:val="C608D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67254A"/>
    <w:multiLevelType w:val="hybridMultilevel"/>
    <w:tmpl w:val="9080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F7D4DFC"/>
    <w:multiLevelType w:val="hybridMultilevel"/>
    <w:tmpl w:val="207A2CA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AF551A"/>
    <w:multiLevelType w:val="hybridMultilevel"/>
    <w:tmpl w:val="3F1C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A0CA14F8">
      <w:start w:val="1"/>
      <w:numFmt w:val="bullet"/>
      <w:lvlText w:val="o"/>
      <w:lvlJc w:val="left"/>
      <w:pPr>
        <w:ind w:left="2880" w:hanging="360"/>
      </w:pPr>
      <w:rPr>
        <w:rFonts w:ascii="Courier New" w:hAnsi="Courier New" w:cs="Courier New" w:hint="default"/>
        <w:lang w:val="es-MX"/>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536A0D"/>
    <w:multiLevelType w:val="hybridMultilevel"/>
    <w:tmpl w:val="F73EA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0901B04"/>
    <w:multiLevelType w:val="hybridMultilevel"/>
    <w:tmpl w:val="564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E813C1"/>
    <w:multiLevelType w:val="hybridMultilevel"/>
    <w:tmpl w:val="EE64395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7">
    <w:nsid w:val="44DC0092"/>
    <w:multiLevelType w:val="hybridMultilevel"/>
    <w:tmpl w:val="2736B28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5A5519"/>
    <w:multiLevelType w:val="hybridMultilevel"/>
    <w:tmpl w:val="62247BCE"/>
    <w:lvl w:ilvl="0" w:tplc="86A25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89250AE"/>
    <w:multiLevelType w:val="hybridMultilevel"/>
    <w:tmpl w:val="BAA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F92230"/>
    <w:multiLevelType w:val="hybridMultilevel"/>
    <w:tmpl w:val="693A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F180E53"/>
    <w:multiLevelType w:val="hybridMultilevel"/>
    <w:tmpl w:val="765AF1E4"/>
    <w:lvl w:ilvl="0" w:tplc="C44E8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FFC2AC0"/>
    <w:multiLevelType w:val="hybridMultilevel"/>
    <w:tmpl w:val="8D2442FC"/>
    <w:lvl w:ilvl="0" w:tplc="5DBA1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BD57DD"/>
    <w:multiLevelType w:val="hybridMultilevel"/>
    <w:tmpl w:val="0A524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B748A3"/>
    <w:multiLevelType w:val="hybridMultilevel"/>
    <w:tmpl w:val="DADE33D0"/>
    <w:lvl w:ilvl="0" w:tplc="3A0A033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DF49D0"/>
    <w:multiLevelType w:val="hybridMultilevel"/>
    <w:tmpl w:val="EA5445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CE62545"/>
    <w:multiLevelType w:val="hybridMultilevel"/>
    <w:tmpl w:val="FF5C364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5D501096"/>
    <w:multiLevelType w:val="hybridMultilevel"/>
    <w:tmpl w:val="972E3B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F1D2F1B"/>
    <w:multiLevelType w:val="hybridMultilevel"/>
    <w:tmpl w:val="4DE6E9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10F5954"/>
    <w:multiLevelType w:val="hybridMultilevel"/>
    <w:tmpl w:val="5D38C0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1AC6073"/>
    <w:multiLevelType w:val="hybridMultilevel"/>
    <w:tmpl w:val="E3420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73D6101"/>
    <w:multiLevelType w:val="hybridMultilevel"/>
    <w:tmpl w:val="5FF0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77A7694"/>
    <w:multiLevelType w:val="hybridMultilevel"/>
    <w:tmpl w:val="9D043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D0E08BC"/>
    <w:multiLevelType w:val="hybridMultilevel"/>
    <w:tmpl w:val="A8040D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E7A0736"/>
    <w:multiLevelType w:val="multilevel"/>
    <w:tmpl w:val="54384BA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724C10B0"/>
    <w:multiLevelType w:val="multilevel"/>
    <w:tmpl w:val="00000003"/>
    <w:lvl w:ilvl="0">
      <w:start w:val="1"/>
      <w:numFmt w:val="bullet"/>
      <w:lvlText w:val=""/>
      <w:lvlJc w:val="left"/>
      <w:pPr>
        <w:tabs>
          <w:tab w:val="num" w:pos="0"/>
        </w:tabs>
        <w:ind w:left="360" w:hanging="360"/>
      </w:pPr>
      <w:rPr>
        <w:rFonts w:ascii="Symbol" w:hAnsi="Symbol"/>
        <w:lang w:val="en-GB"/>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76">
    <w:nsid w:val="728C32E3"/>
    <w:multiLevelType w:val="hybridMultilevel"/>
    <w:tmpl w:val="B7A611F6"/>
    <w:lvl w:ilvl="0" w:tplc="5DBA1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806DCB"/>
    <w:multiLevelType w:val="hybridMultilevel"/>
    <w:tmpl w:val="9A0C5FC0"/>
    <w:lvl w:ilvl="0" w:tplc="5DBA10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614481"/>
    <w:multiLevelType w:val="hybridMultilevel"/>
    <w:tmpl w:val="78327D14"/>
    <w:lvl w:ilvl="0" w:tplc="F416B90E">
      <w:start w:val="1"/>
      <w:numFmt w:val="decimal"/>
      <w:lvlText w:val="%1)"/>
      <w:lvlJc w:val="left"/>
      <w:pPr>
        <w:ind w:left="1080" w:hanging="360"/>
      </w:pPr>
      <w:rPr>
        <w:rFonts w:hint="default"/>
        <w:color w:val="000080"/>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6E4653C"/>
    <w:multiLevelType w:val="hybridMultilevel"/>
    <w:tmpl w:val="D646ED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73D22E7"/>
    <w:multiLevelType w:val="hybridMultilevel"/>
    <w:tmpl w:val="3C805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455ABF"/>
    <w:multiLevelType w:val="hybridMultilevel"/>
    <w:tmpl w:val="3C222FDA"/>
    <w:lvl w:ilvl="0" w:tplc="5DBA10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B9015D5"/>
    <w:multiLevelType w:val="hybridMultilevel"/>
    <w:tmpl w:val="EF067884"/>
    <w:lvl w:ilvl="0" w:tplc="4B6007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C3D7A80"/>
    <w:multiLevelType w:val="hybridMultilevel"/>
    <w:tmpl w:val="E5FEECC2"/>
    <w:lvl w:ilvl="0" w:tplc="5574B6E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7ECD5259"/>
    <w:multiLevelType w:val="hybridMultilevel"/>
    <w:tmpl w:val="A88ECD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F4260F0"/>
    <w:multiLevelType w:val="hybridMultilevel"/>
    <w:tmpl w:val="37343D04"/>
    <w:lvl w:ilvl="0" w:tplc="5DBA10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48"/>
  </w:num>
  <w:num w:numId="4">
    <w:abstractNumId w:val="57"/>
  </w:num>
  <w:num w:numId="5">
    <w:abstractNumId w:val="64"/>
  </w:num>
  <w:num w:numId="6">
    <w:abstractNumId w:val="67"/>
  </w:num>
  <w:num w:numId="7">
    <w:abstractNumId w:val="70"/>
  </w:num>
  <w:num w:numId="8">
    <w:abstractNumId w:val="68"/>
  </w:num>
  <w:num w:numId="9">
    <w:abstractNumId w:val="51"/>
  </w:num>
  <w:num w:numId="10">
    <w:abstractNumId w:val="22"/>
  </w:num>
  <w:num w:numId="11">
    <w:abstractNumId w:val="54"/>
  </w:num>
  <w:num w:numId="12">
    <w:abstractNumId w:val="85"/>
  </w:num>
  <w:num w:numId="13">
    <w:abstractNumId w:val="62"/>
  </w:num>
  <w:num w:numId="14">
    <w:abstractNumId w:val="42"/>
  </w:num>
  <w:num w:numId="15">
    <w:abstractNumId w:val="77"/>
  </w:num>
  <w:num w:numId="16">
    <w:abstractNumId w:val="43"/>
  </w:num>
  <w:num w:numId="17">
    <w:abstractNumId w:val="55"/>
  </w:num>
  <w:num w:numId="18">
    <w:abstractNumId w:val="71"/>
  </w:num>
  <w:num w:numId="19">
    <w:abstractNumId w:val="41"/>
  </w:num>
  <w:num w:numId="20">
    <w:abstractNumId w:val="60"/>
  </w:num>
  <w:num w:numId="21">
    <w:abstractNumId w:val="59"/>
  </w:num>
  <w:num w:numId="22">
    <w:abstractNumId w:val="81"/>
  </w:num>
  <w:num w:numId="23">
    <w:abstractNumId w:val="76"/>
  </w:num>
  <w:num w:numId="24">
    <w:abstractNumId w:val="46"/>
  </w:num>
  <w:num w:numId="25">
    <w:abstractNumId w:val="74"/>
  </w:num>
  <w:num w:numId="26">
    <w:abstractNumId w:val="27"/>
  </w:num>
  <w:num w:numId="27">
    <w:abstractNumId w:val="47"/>
  </w:num>
  <w:num w:numId="28">
    <w:abstractNumId w:val="33"/>
  </w:num>
  <w:num w:numId="29">
    <w:abstractNumId w:val="36"/>
  </w:num>
  <w:num w:numId="30">
    <w:abstractNumId w:val="78"/>
  </w:num>
  <w:num w:numId="31">
    <w:abstractNumId w:val="66"/>
  </w:num>
  <w:num w:numId="32">
    <w:abstractNumId w:val="23"/>
  </w:num>
  <w:num w:numId="33">
    <w:abstractNumId w:val="58"/>
  </w:num>
  <w:num w:numId="34">
    <w:abstractNumId w:val="32"/>
  </w:num>
  <w:num w:numId="35">
    <w:abstractNumId w:val="82"/>
  </w:num>
  <w:num w:numId="36">
    <w:abstractNumId w:val="39"/>
  </w:num>
  <w:num w:numId="37">
    <w:abstractNumId w:val="56"/>
  </w:num>
  <w:num w:numId="38">
    <w:abstractNumId w:val="72"/>
  </w:num>
  <w:num w:numId="39">
    <w:abstractNumId w:val="40"/>
  </w:num>
  <w:num w:numId="40">
    <w:abstractNumId w:val="83"/>
  </w:num>
  <w:num w:numId="41">
    <w:abstractNumId w:val="44"/>
  </w:num>
  <w:num w:numId="42">
    <w:abstractNumId w:val="34"/>
  </w:num>
  <w:num w:numId="43">
    <w:abstractNumId w:val="50"/>
  </w:num>
  <w:num w:numId="44">
    <w:abstractNumId w:val="63"/>
  </w:num>
  <w:num w:numId="45">
    <w:abstractNumId w:val="65"/>
  </w:num>
  <w:num w:numId="46">
    <w:abstractNumId w:val="84"/>
  </w:num>
  <w:num w:numId="47">
    <w:abstractNumId w:val="69"/>
  </w:num>
  <w:num w:numId="48">
    <w:abstractNumId w:val="35"/>
  </w:num>
  <w:num w:numId="49">
    <w:abstractNumId w:val="79"/>
  </w:num>
  <w:num w:numId="50">
    <w:abstractNumId w:val="52"/>
  </w:num>
  <w:num w:numId="51">
    <w:abstractNumId w:val="30"/>
  </w:num>
  <w:num w:numId="52">
    <w:abstractNumId w:val="49"/>
  </w:num>
  <w:num w:numId="53">
    <w:abstractNumId w:val="80"/>
  </w:num>
  <w:num w:numId="54">
    <w:abstractNumId w:val="53"/>
  </w:num>
  <w:num w:numId="55">
    <w:abstractNumId w:val="45"/>
  </w:num>
  <w:num w:numId="56">
    <w:abstractNumId w:val="73"/>
  </w:num>
  <w:num w:numId="57">
    <w:abstractNumId w:val="61"/>
  </w:num>
  <w:num w:numId="58">
    <w:abstractNumId w:val="24"/>
  </w:num>
  <w:num w:numId="59">
    <w:abstractNumId w:val="37"/>
  </w:num>
  <w:num w:numId="60">
    <w:abstractNumId w:val="28"/>
  </w:num>
  <w:num w:numId="61">
    <w:abstractNumId w:val="0"/>
  </w:num>
  <w:num w:numId="62">
    <w:abstractNumId w:val="1"/>
  </w:num>
  <w:num w:numId="63">
    <w:abstractNumId w:val="2"/>
  </w:num>
  <w:num w:numId="64">
    <w:abstractNumId w:val="3"/>
  </w:num>
  <w:num w:numId="65">
    <w:abstractNumId w:val="4"/>
  </w:num>
  <w:num w:numId="66">
    <w:abstractNumId w:val="5"/>
  </w:num>
  <w:num w:numId="67">
    <w:abstractNumId w:val="6"/>
  </w:num>
  <w:num w:numId="68">
    <w:abstractNumId w:val="38"/>
  </w:num>
  <w:num w:numId="69">
    <w:abstractNumId w:val="75"/>
  </w:num>
  <w:num w:numId="70">
    <w:abstractNumId w:val="31"/>
  </w:num>
  <w:num w:numId="71">
    <w:abstractNumId w:val="7"/>
  </w:num>
  <w:num w:numId="72">
    <w:abstractNumId w:val="8"/>
  </w:num>
  <w:num w:numId="73">
    <w:abstractNumId w:val="9"/>
  </w:num>
  <w:num w:numId="74">
    <w:abstractNumId w:val="10"/>
  </w:num>
  <w:num w:numId="75">
    <w:abstractNumId w:val="11"/>
  </w:num>
  <w:num w:numId="76">
    <w:abstractNumId w:val="12"/>
  </w:num>
  <w:num w:numId="77">
    <w:abstractNumId w:val="13"/>
  </w:num>
  <w:num w:numId="78">
    <w:abstractNumId w:val="14"/>
  </w:num>
  <w:num w:numId="79">
    <w:abstractNumId w:val="15"/>
  </w:num>
  <w:num w:numId="80">
    <w:abstractNumId w:val="16"/>
  </w:num>
  <w:num w:numId="81">
    <w:abstractNumId w:val="17"/>
  </w:num>
  <w:num w:numId="82">
    <w:abstractNumId w:val="18"/>
  </w:num>
  <w:num w:numId="83">
    <w:abstractNumId w:val="21"/>
  </w:num>
  <w:num w:numId="84">
    <w:abstractNumId w:val="26"/>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DD"/>
    <w:rsid w:val="00001BEA"/>
    <w:rsid w:val="000021BD"/>
    <w:rsid w:val="00003935"/>
    <w:rsid w:val="00020DC7"/>
    <w:rsid w:val="00022A47"/>
    <w:rsid w:val="0002544F"/>
    <w:rsid w:val="00026F66"/>
    <w:rsid w:val="00027DDD"/>
    <w:rsid w:val="0003196B"/>
    <w:rsid w:val="00033CE5"/>
    <w:rsid w:val="00035E4D"/>
    <w:rsid w:val="00041FEC"/>
    <w:rsid w:val="00042E74"/>
    <w:rsid w:val="00050E93"/>
    <w:rsid w:val="000511FF"/>
    <w:rsid w:val="00051EA6"/>
    <w:rsid w:val="00054982"/>
    <w:rsid w:val="0005641B"/>
    <w:rsid w:val="00057FB3"/>
    <w:rsid w:val="00061E78"/>
    <w:rsid w:val="00062D55"/>
    <w:rsid w:val="00064260"/>
    <w:rsid w:val="00064623"/>
    <w:rsid w:val="00065F64"/>
    <w:rsid w:val="00067273"/>
    <w:rsid w:val="00067EEF"/>
    <w:rsid w:val="00071DFC"/>
    <w:rsid w:val="0007208F"/>
    <w:rsid w:val="00073F14"/>
    <w:rsid w:val="00075835"/>
    <w:rsid w:val="00076848"/>
    <w:rsid w:val="000773F4"/>
    <w:rsid w:val="00077DF1"/>
    <w:rsid w:val="000812F0"/>
    <w:rsid w:val="000839A2"/>
    <w:rsid w:val="00085368"/>
    <w:rsid w:val="00092B55"/>
    <w:rsid w:val="000972B6"/>
    <w:rsid w:val="000A02E7"/>
    <w:rsid w:val="000A152F"/>
    <w:rsid w:val="000A2320"/>
    <w:rsid w:val="000B1E3F"/>
    <w:rsid w:val="000B2122"/>
    <w:rsid w:val="000B30E8"/>
    <w:rsid w:val="000B450A"/>
    <w:rsid w:val="000C2752"/>
    <w:rsid w:val="000C29BC"/>
    <w:rsid w:val="000C2D73"/>
    <w:rsid w:val="000C62FF"/>
    <w:rsid w:val="000C77C7"/>
    <w:rsid w:val="000C79A1"/>
    <w:rsid w:val="000D13F6"/>
    <w:rsid w:val="000D1A3C"/>
    <w:rsid w:val="000D66C8"/>
    <w:rsid w:val="000D6B41"/>
    <w:rsid w:val="000E2DBD"/>
    <w:rsid w:val="000E417B"/>
    <w:rsid w:val="000E591B"/>
    <w:rsid w:val="000F0F72"/>
    <w:rsid w:val="000F1696"/>
    <w:rsid w:val="000F1B1F"/>
    <w:rsid w:val="000F3C71"/>
    <w:rsid w:val="000F4715"/>
    <w:rsid w:val="000F507A"/>
    <w:rsid w:val="000F7900"/>
    <w:rsid w:val="001002CB"/>
    <w:rsid w:val="00103845"/>
    <w:rsid w:val="00110393"/>
    <w:rsid w:val="001126CD"/>
    <w:rsid w:val="00113EB9"/>
    <w:rsid w:val="0011760B"/>
    <w:rsid w:val="00130914"/>
    <w:rsid w:val="001312C9"/>
    <w:rsid w:val="0013139A"/>
    <w:rsid w:val="001341FC"/>
    <w:rsid w:val="0014275B"/>
    <w:rsid w:val="001433BC"/>
    <w:rsid w:val="0014340B"/>
    <w:rsid w:val="00144686"/>
    <w:rsid w:val="00144687"/>
    <w:rsid w:val="00145C6B"/>
    <w:rsid w:val="00145FA1"/>
    <w:rsid w:val="00146157"/>
    <w:rsid w:val="00146C6A"/>
    <w:rsid w:val="00146D00"/>
    <w:rsid w:val="001505EA"/>
    <w:rsid w:val="00152CB2"/>
    <w:rsid w:val="00153BC8"/>
    <w:rsid w:val="0015456A"/>
    <w:rsid w:val="0015592A"/>
    <w:rsid w:val="001579F2"/>
    <w:rsid w:val="0016355D"/>
    <w:rsid w:val="00175060"/>
    <w:rsid w:val="001758E1"/>
    <w:rsid w:val="00176C69"/>
    <w:rsid w:val="00177489"/>
    <w:rsid w:val="001816F2"/>
    <w:rsid w:val="00185CD4"/>
    <w:rsid w:val="0018685E"/>
    <w:rsid w:val="00187130"/>
    <w:rsid w:val="001874C8"/>
    <w:rsid w:val="00191940"/>
    <w:rsid w:val="001973C2"/>
    <w:rsid w:val="001A08F3"/>
    <w:rsid w:val="001A2083"/>
    <w:rsid w:val="001A273A"/>
    <w:rsid w:val="001A3247"/>
    <w:rsid w:val="001A5A59"/>
    <w:rsid w:val="001B03E2"/>
    <w:rsid w:val="001B0462"/>
    <w:rsid w:val="001B0C91"/>
    <w:rsid w:val="001B10B4"/>
    <w:rsid w:val="001B41BF"/>
    <w:rsid w:val="001B4406"/>
    <w:rsid w:val="001B485E"/>
    <w:rsid w:val="001B71EC"/>
    <w:rsid w:val="001C1FB4"/>
    <w:rsid w:val="001C4D06"/>
    <w:rsid w:val="001C7E97"/>
    <w:rsid w:val="001D012B"/>
    <w:rsid w:val="001D1BA9"/>
    <w:rsid w:val="001D63EA"/>
    <w:rsid w:val="001E083C"/>
    <w:rsid w:val="001E1FB8"/>
    <w:rsid w:val="001E4460"/>
    <w:rsid w:val="001E4797"/>
    <w:rsid w:val="001F0FBA"/>
    <w:rsid w:val="001F2A9A"/>
    <w:rsid w:val="001F2FDD"/>
    <w:rsid w:val="00200C5E"/>
    <w:rsid w:val="00203341"/>
    <w:rsid w:val="00210959"/>
    <w:rsid w:val="00213329"/>
    <w:rsid w:val="002156AB"/>
    <w:rsid w:val="0021767A"/>
    <w:rsid w:val="002214B7"/>
    <w:rsid w:val="0022464F"/>
    <w:rsid w:val="00232451"/>
    <w:rsid w:val="002345C8"/>
    <w:rsid w:val="00235BD8"/>
    <w:rsid w:val="00235BE7"/>
    <w:rsid w:val="00236A5C"/>
    <w:rsid w:val="002375EF"/>
    <w:rsid w:val="00245D03"/>
    <w:rsid w:val="002543E8"/>
    <w:rsid w:val="002568FB"/>
    <w:rsid w:val="00260CE2"/>
    <w:rsid w:val="002644D2"/>
    <w:rsid w:val="00266065"/>
    <w:rsid w:val="00266847"/>
    <w:rsid w:val="002703AC"/>
    <w:rsid w:val="00270D22"/>
    <w:rsid w:val="002716B3"/>
    <w:rsid w:val="00277C40"/>
    <w:rsid w:val="00277C9D"/>
    <w:rsid w:val="002815CB"/>
    <w:rsid w:val="00281798"/>
    <w:rsid w:val="00281E25"/>
    <w:rsid w:val="00283F64"/>
    <w:rsid w:val="00284DE8"/>
    <w:rsid w:val="00285043"/>
    <w:rsid w:val="00287F57"/>
    <w:rsid w:val="0029245C"/>
    <w:rsid w:val="002924AA"/>
    <w:rsid w:val="00295028"/>
    <w:rsid w:val="00295A8B"/>
    <w:rsid w:val="00295B6F"/>
    <w:rsid w:val="0029655D"/>
    <w:rsid w:val="00296B09"/>
    <w:rsid w:val="00296F87"/>
    <w:rsid w:val="002A2CF8"/>
    <w:rsid w:val="002A6228"/>
    <w:rsid w:val="002A78AB"/>
    <w:rsid w:val="002A7F40"/>
    <w:rsid w:val="002B0351"/>
    <w:rsid w:val="002B04B4"/>
    <w:rsid w:val="002B2AFF"/>
    <w:rsid w:val="002B3E79"/>
    <w:rsid w:val="002B5A58"/>
    <w:rsid w:val="002C7639"/>
    <w:rsid w:val="002D067B"/>
    <w:rsid w:val="002D17FE"/>
    <w:rsid w:val="002D29BA"/>
    <w:rsid w:val="002E016F"/>
    <w:rsid w:val="002E11FB"/>
    <w:rsid w:val="002E57D1"/>
    <w:rsid w:val="002E5A5A"/>
    <w:rsid w:val="002E5DB6"/>
    <w:rsid w:val="002E6F0E"/>
    <w:rsid w:val="002F1190"/>
    <w:rsid w:val="002F19FE"/>
    <w:rsid w:val="002F2CDE"/>
    <w:rsid w:val="002F3952"/>
    <w:rsid w:val="002F47FA"/>
    <w:rsid w:val="003025D1"/>
    <w:rsid w:val="00303972"/>
    <w:rsid w:val="003067A6"/>
    <w:rsid w:val="003115A6"/>
    <w:rsid w:val="00311C52"/>
    <w:rsid w:val="00312828"/>
    <w:rsid w:val="00314797"/>
    <w:rsid w:val="00314D6A"/>
    <w:rsid w:val="00315527"/>
    <w:rsid w:val="003171BD"/>
    <w:rsid w:val="00317606"/>
    <w:rsid w:val="00320590"/>
    <w:rsid w:val="00322EBB"/>
    <w:rsid w:val="00323993"/>
    <w:rsid w:val="00326C80"/>
    <w:rsid w:val="0032736C"/>
    <w:rsid w:val="00327C79"/>
    <w:rsid w:val="00331BE3"/>
    <w:rsid w:val="00335B61"/>
    <w:rsid w:val="003416CF"/>
    <w:rsid w:val="00342DEB"/>
    <w:rsid w:val="003430B0"/>
    <w:rsid w:val="00343234"/>
    <w:rsid w:val="0034332A"/>
    <w:rsid w:val="00346BC5"/>
    <w:rsid w:val="00346EEA"/>
    <w:rsid w:val="00351086"/>
    <w:rsid w:val="003525B1"/>
    <w:rsid w:val="00352BC9"/>
    <w:rsid w:val="00355F7D"/>
    <w:rsid w:val="00362416"/>
    <w:rsid w:val="00362A3F"/>
    <w:rsid w:val="00362CDD"/>
    <w:rsid w:val="003661D7"/>
    <w:rsid w:val="003705F1"/>
    <w:rsid w:val="00372EBF"/>
    <w:rsid w:val="00375B27"/>
    <w:rsid w:val="003774F0"/>
    <w:rsid w:val="00384018"/>
    <w:rsid w:val="00387A1C"/>
    <w:rsid w:val="00390A45"/>
    <w:rsid w:val="00397554"/>
    <w:rsid w:val="003A1993"/>
    <w:rsid w:val="003A1AD0"/>
    <w:rsid w:val="003A2A2C"/>
    <w:rsid w:val="003A3B96"/>
    <w:rsid w:val="003A3C76"/>
    <w:rsid w:val="003A421D"/>
    <w:rsid w:val="003B17E6"/>
    <w:rsid w:val="003B1EF4"/>
    <w:rsid w:val="003B5E72"/>
    <w:rsid w:val="003B6E50"/>
    <w:rsid w:val="003C18DA"/>
    <w:rsid w:val="003C29DC"/>
    <w:rsid w:val="003C3B98"/>
    <w:rsid w:val="003C5274"/>
    <w:rsid w:val="003E1B17"/>
    <w:rsid w:val="003E2111"/>
    <w:rsid w:val="003E2340"/>
    <w:rsid w:val="003E5E11"/>
    <w:rsid w:val="003E7CF9"/>
    <w:rsid w:val="003F0D94"/>
    <w:rsid w:val="003F18F1"/>
    <w:rsid w:val="003F2FF1"/>
    <w:rsid w:val="003F301A"/>
    <w:rsid w:val="003F57A0"/>
    <w:rsid w:val="00402160"/>
    <w:rsid w:val="00403D34"/>
    <w:rsid w:val="00403FD5"/>
    <w:rsid w:val="004057BD"/>
    <w:rsid w:val="0040636B"/>
    <w:rsid w:val="00406F1A"/>
    <w:rsid w:val="004108E0"/>
    <w:rsid w:val="00412B4C"/>
    <w:rsid w:val="00416505"/>
    <w:rsid w:val="0042598C"/>
    <w:rsid w:val="00432AA3"/>
    <w:rsid w:val="0043410C"/>
    <w:rsid w:val="0043501B"/>
    <w:rsid w:val="00437AD6"/>
    <w:rsid w:val="00440213"/>
    <w:rsid w:val="00445444"/>
    <w:rsid w:val="00447474"/>
    <w:rsid w:val="00447550"/>
    <w:rsid w:val="00447FD8"/>
    <w:rsid w:val="004510EA"/>
    <w:rsid w:val="00451264"/>
    <w:rsid w:val="004529EB"/>
    <w:rsid w:val="004567EF"/>
    <w:rsid w:val="004606A3"/>
    <w:rsid w:val="00473A50"/>
    <w:rsid w:val="0047729D"/>
    <w:rsid w:val="00477C5F"/>
    <w:rsid w:val="00477D4D"/>
    <w:rsid w:val="0048089B"/>
    <w:rsid w:val="0048192B"/>
    <w:rsid w:val="00481E1A"/>
    <w:rsid w:val="00482707"/>
    <w:rsid w:val="00482EFE"/>
    <w:rsid w:val="0049033E"/>
    <w:rsid w:val="00491E74"/>
    <w:rsid w:val="004931F1"/>
    <w:rsid w:val="00493323"/>
    <w:rsid w:val="00494966"/>
    <w:rsid w:val="00495375"/>
    <w:rsid w:val="00495899"/>
    <w:rsid w:val="004A07D6"/>
    <w:rsid w:val="004A0D1B"/>
    <w:rsid w:val="004A529C"/>
    <w:rsid w:val="004A7502"/>
    <w:rsid w:val="004B00E6"/>
    <w:rsid w:val="004B0C45"/>
    <w:rsid w:val="004B2E48"/>
    <w:rsid w:val="004B2FB1"/>
    <w:rsid w:val="004B55D0"/>
    <w:rsid w:val="004B565A"/>
    <w:rsid w:val="004C416D"/>
    <w:rsid w:val="004C60B6"/>
    <w:rsid w:val="004C6D69"/>
    <w:rsid w:val="004C7D5D"/>
    <w:rsid w:val="004D0EB8"/>
    <w:rsid w:val="004D235D"/>
    <w:rsid w:val="004D6A5A"/>
    <w:rsid w:val="004E1852"/>
    <w:rsid w:val="004E204C"/>
    <w:rsid w:val="004E421C"/>
    <w:rsid w:val="004E5EC6"/>
    <w:rsid w:val="004E6322"/>
    <w:rsid w:val="004F04BD"/>
    <w:rsid w:val="004F12F6"/>
    <w:rsid w:val="004F1ED2"/>
    <w:rsid w:val="004F214E"/>
    <w:rsid w:val="004F36A0"/>
    <w:rsid w:val="004F376B"/>
    <w:rsid w:val="00502422"/>
    <w:rsid w:val="00503CE0"/>
    <w:rsid w:val="00504000"/>
    <w:rsid w:val="0050606A"/>
    <w:rsid w:val="00506352"/>
    <w:rsid w:val="00507E91"/>
    <w:rsid w:val="00510765"/>
    <w:rsid w:val="00512756"/>
    <w:rsid w:val="00513EF6"/>
    <w:rsid w:val="00514AFA"/>
    <w:rsid w:val="00520B71"/>
    <w:rsid w:val="00520E7A"/>
    <w:rsid w:val="00520EBB"/>
    <w:rsid w:val="0052336A"/>
    <w:rsid w:val="00526178"/>
    <w:rsid w:val="005261E0"/>
    <w:rsid w:val="00533A5E"/>
    <w:rsid w:val="005373F7"/>
    <w:rsid w:val="00537E42"/>
    <w:rsid w:val="00543A7D"/>
    <w:rsid w:val="005461FE"/>
    <w:rsid w:val="005468D7"/>
    <w:rsid w:val="00547A79"/>
    <w:rsid w:val="0055054A"/>
    <w:rsid w:val="0055338F"/>
    <w:rsid w:val="00555F86"/>
    <w:rsid w:val="00555FCA"/>
    <w:rsid w:val="005578EE"/>
    <w:rsid w:val="00561527"/>
    <w:rsid w:val="005627BE"/>
    <w:rsid w:val="00562BDF"/>
    <w:rsid w:val="00562E8B"/>
    <w:rsid w:val="00565973"/>
    <w:rsid w:val="00565EC0"/>
    <w:rsid w:val="005669AC"/>
    <w:rsid w:val="00567C16"/>
    <w:rsid w:val="00572C47"/>
    <w:rsid w:val="005739DC"/>
    <w:rsid w:val="00574506"/>
    <w:rsid w:val="00574824"/>
    <w:rsid w:val="00581CB1"/>
    <w:rsid w:val="00582125"/>
    <w:rsid w:val="005A39EB"/>
    <w:rsid w:val="005A4485"/>
    <w:rsid w:val="005A4E1D"/>
    <w:rsid w:val="005A4F17"/>
    <w:rsid w:val="005A561E"/>
    <w:rsid w:val="005B0424"/>
    <w:rsid w:val="005B064B"/>
    <w:rsid w:val="005C0011"/>
    <w:rsid w:val="005C203C"/>
    <w:rsid w:val="005C7C8D"/>
    <w:rsid w:val="005D05AE"/>
    <w:rsid w:val="005D1B56"/>
    <w:rsid w:val="005D2A46"/>
    <w:rsid w:val="005D60A0"/>
    <w:rsid w:val="005D74EB"/>
    <w:rsid w:val="005E329C"/>
    <w:rsid w:val="005E3DE6"/>
    <w:rsid w:val="005E7265"/>
    <w:rsid w:val="005E7787"/>
    <w:rsid w:val="005F0D18"/>
    <w:rsid w:val="005F2F30"/>
    <w:rsid w:val="005F48A8"/>
    <w:rsid w:val="005F5453"/>
    <w:rsid w:val="0060334D"/>
    <w:rsid w:val="006045CA"/>
    <w:rsid w:val="00604E85"/>
    <w:rsid w:val="006062B4"/>
    <w:rsid w:val="006069DF"/>
    <w:rsid w:val="00610E45"/>
    <w:rsid w:val="00615A1A"/>
    <w:rsid w:val="00620F5C"/>
    <w:rsid w:val="00621C44"/>
    <w:rsid w:val="006235F1"/>
    <w:rsid w:val="0063424C"/>
    <w:rsid w:val="00634B8B"/>
    <w:rsid w:val="0063582F"/>
    <w:rsid w:val="006376F6"/>
    <w:rsid w:val="00640DF7"/>
    <w:rsid w:val="00642DF5"/>
    <w:rsid w:val="00651D7A"/>
    <w:rsid w:val="00652CE6"/>
    <w:rsid w:val="00657067"/>
    <w:rsid w:val="006570E2"/>
    <w:rsid w:val="00657DE8"/>
    <w:rsid w:val="00663206"/>
    <w:rsid w:val="006651C2"/>
    <w:rsid w:val="00665563"/>
    <w:rsid w:val="00670D55"/>
    <w:rsid w:val="006742FA"/>
    <w:rsid w:val="00680EFE"/>
    <w:rsid w:val="00682A5E"/>
    <w:rsid w:val="00683E38"/>
    <w:rsid w:val="00686E43"/>
    <w:rsid w:val="006876D4"/>
    <w:rsid w:val="00687DE7"/>
    <w:rsid w:val="0069346B"/>
    <w:rsid w:val="00693739"/>
    <w:rsid w:val="006957DD"/>
    <w:rsid w:val="0069633C"/>
    <w:rsid w:val="0069668A"/>
    <w:rsid w:val="00696757"/>
    <w:rsid w:val="006A4A10"/>
    <w:rsid w:val="006A738C"/>
    <w:rsid w:val="006A7689"/>
    <w:rsid w:val="006B12BC"/>
    <w:rsid w:val="006B31CD"/>
    <w:rsid w:val="006B60B8"/>
    <w:rsid w:val="006B701D"/>
    <w:rsid w:val="006C0456"/>
    <w:rsid w:val="006C37A9"/>
    <w:rsid w:val="006C3F21"/>
    <w:rsid w:val="006C4737"/>
    <w:rsid w:val="006C57C4"/>
    <w:rsid w:val="006C5CB0"/>
    <w:rsid w:val="006C6539"/>
    <w:rsid w:val="006C67B8"/>
    <w:rsid w:val="006C6E4C"/>
    <w:rsid w:val="006D020C"/>
    <w:rsid w:val="006D5788"/>
    <w:rsid w:val="006E29D3"/>
    <w:rsid w:val="006E464B"/>
    <w:rsid w:val="006E5BC9"/>
    <w:rsid w:val="006E77A3"/>
    <w:rsid w:val="006F4142"/>
    <w:rsid w:val="00701FD6"/>
    <w:rsid w:val="007021CF"/>
    <w:rsid w:val="00703857"/>
    <w:rsid w:val="00703962"/>
    <w:rsid w:val="00704FF8"/>
    <w:rsid w:val="007145B8"/>
    <w:rsid w:val="00715846"/>
    <w:rsid w:val="007224DC"/>
    <w:rsid w:val="00722F48"/>
    <w:rsid w:val="00723631"/>
    <w:rsid w:val="00726BD6"/>
    <w:rsid w:val="00731A5B"/>
    <w:rsid w:val="00731C22"/>
    <w:rsid w:val="00734663"/>
    <w:rsid w:val="007355C6"/>
    <w:rsid w:val="0073739C"/>
    <w:rsid w:val="007373CE"/>
    <w:rsid w:val="007375F6"/>
    <w:rsid w:val="007400A2"/>
    <w:rsid w:val="0074293A"/>
    <w:rsid w:val="00742A4A"/>
    <w:rsid w:val="0074366B"/>
    <w:rsid w:val="007470BF"/>
    <w:rsid w:val="00747BA1"/>
    <w:rsid w:val="007512F4"/>
    <w:rsid w:val="00751700"/>
    <w:rsid w:val="00752E0B"/>
    <w:rsid w:val="00757E0B"/>
    <w:rsid w:val="00762FC2"/>
    <w:rsid w:val="00763B9E"/>
    <w:rsid w:val="00764E42"/>
    <w:rsid w:val="007650BE"/>
    <w:rsid w:val="00767BDD"/>
    <w:rsid w:val="00767EF0"/>
    <w:rsid w:val="007724EF"/>
    <w:rsid w:val="00775BB7"/>
    <w:rsid w:val="00781004"/>
    <w:rsid w:val="00781B5C"/>
    <w:rsid w:val="007842CF"/>
    <w:rsid w:val="00784EE8"/>
    <w:rsid w:val="00787A31"/>
    <w:rsid w:val="00790AC9"/>
    <w:rsid w:val="0079256F"/>
    <w:rsid w:val="00792EAC"/>
    <w:rsid w:val="00793036"/>
    <w:rsid w:val="007939AB"/>
    <w:rsid w:val="007941CF"/>
    <w:rsid w:val="007941E1"/>
    <w:rsid w:val="007948FD"/>
    <w:rsid w:val="00794D52"/>
    <w:rsid w:val="00794FE2"/>
    <w:rsid w:val="0079545A"/>
    <w:rsid w:val="00797202"/>
    <w:rsid w:val="007A3CFA"/>
    <w:rsid w:val="007A456B"/>
    <w:rsid w:val="007A5B83"/>
    <w:rsid w:val="007A7FB6"/>
    <w:rsid w:val="007B1A16"/>
    <w:rsid w:val="007B4118"/>
    <w:rsid w:val="007B5F55"/>
    <w:rsid w:val="007B6F0A"/>
    <w:rsid w:val="007B76CD"/>
    <w:rsid w:val="007B7B37"/>
    <w:rsid w:val="007C102B"/>
    <w:rsid w:val="007C1529"/>
    <w:rsid w:val="007C42B6"/>
    <w:rsid w:val="007C6DE6"/>
    <w:rsid w:val="007D0BDD"/>
    <w:rsid w:val="007D10EA"/>
    <w:rsid w:val="007D25D8"/>
    <w:rsid w:val="007D2850"/>
    <w:rsid w:val="007D4319"/>
    <w:rsid w:val="007D7551"/>
    <w:rsid w:val="007E0AA0"/>
    <w:rsid w:val="007E2A00"/>
    <w:rsid w:val="007E50A5"/>
    <w:rsid w:val="007E6E23"/>
    <w:rsid w:val="007E7FC8"/>
    <w:rsid w:val="007F5407"/>
    <w:rsid w:val="007F5C4C"/>
    <w:rsid w:val="007F6A34"/>
    <w:rsid w:val="00800D4A"/>
    <w:rsid w:val="00802960"/>
    <w:rsid w:val="00803A62"/>
    <w:rsid w:val="00805A2A"/>
    <w:rsid w:val="008063D9"/>
    <w:rsid w:val="00810DCB"/>
    <w:rsid w:val="00812A16"/>
    <w:rsid w:val="00812C38"/>
    <w:rsid w:val="00813C23"/>
    <w:rsid w:val="0081472B"/>
    <w:rsid w:val="00815617"/>
    <w:rsid w:val="00817E67"/>
    <w:rsid w:val="008239F3"/>
    <w:rsid w:val="00824690"/>
    <w:rsid w:val="00826417"/>
    <w:rsid w:val="0082658B"/>
    <w:rsid w:val="00827FE4"/>
    <w:rsid w:val="00832A57"/>
    <w:rsid w:val="00832C07"/>
    <w:rsid w:val="0083455C"/>
    <w:rsid w:val="008345C9"/>
    <w:rsid w:val="0083683E"/>
    <w:rsid w:val="00840131"/>
    <w:rsid w:val="008403B4"/>
    <w:rsid w:val="00840A7B"/>
    <w:rsid w:val="0084174A"/>
    <w:rsid w:val="00842ED2"/>
    <w:rsid w:val="008432F1"/>
    <w:rsid w:val="00846425"/>
    <w:rsid w:val="00847A30"/>
    <w:rsid w:val="00847F4A"/>
    <w:rsid w:val="008500D2"/>
    <w:rsid w:val="00852085"/>
    <w:rsid w:val="008520C2"/>
    <w:rsid w:val="008530ED"/>
    <w:rsid w:val="00855911"/>
    <w:rsid w:val="00857E80"/>
    <w:rsid w:val="00863856"/>
    <w:rsid w:val="00866D86"/>
    <w:rsid w:val="00867A90"/>
    <w:rsid w:val="00873E86"/>
    <w:rsid w:val="00874F75"/>
    <w:rsid w:val="0087523A"/>
    <w:rsid w:val="008759BA"/>
    <w:rsid w:val="00881814"/>
    <w:rsid w:val="00892858"/>
    <w:rsid w:val="00894571"/>
    <w:rsid w:val="0089537C"/>
    <w:rsid w:val="00897D41"/>
    <w:rsid w:val="008A0695"/>
    <w:rsid w:val="008A2456"/>
    <w:rsid w:val="008A2971"/>
    <w:rsid w:val="008A2AFA"/>
    <w:rsid w:val="008A335A"/>
    <w:rsid w:val="008A39EF"/>
    <w:rsid w:val="008A4100"/>
    <w:rsid w:val="008A4122"/>
    <w:rsid w:val="008A7BC0"/>
    <w:rsid w:val="008A7D19"/>
    <w:rsid w:val="008B0D70"/>
    <w:rsid w:val="008B672E"/>
    <w:rsid w:val="008B7CAE"/>
    <w:rsid w:val="008C1B70"/>
    <w:rsid w:val="008C5A17"/>
    <w:rsid w:val="008D1303"/>
    <w:rsid w:val="008D1CEB"/>
    <w:rsid w:val="008D2097"/>
    <w:rsid w:val="008D3AB0"/>
    <w:rsid w:val="008D4C7B"/>
    <w:rsid w:val="008D4F57"/>
    <w:rsid w:val="008D6F2C"/>
    <w:rsid w:val="008D7A5C"/>
    <w:rsid w:val="008E04A0"/>
    <w:rsid w:val="008E1E21"/>
    <w:rsid w:val="008E2512"/>
    <w:rsid w:val="008E3E5C"/>
    <w:rsid w:val="008E4563"/>
    <w:rsid w:val="008E4FB9"/>
    <w:rsid w:val="008E5925"/>
    <w:rsid w:val="008F0886"/>
    <w:rsid w:val="008F229A"/>
    <w:rsid w:val="008F4023"/>
    <w:rsid w:val="008F4A0B"/>
    <w:rsid w:val="008F6142"/>
    <w:rsid w:val="008F672A"/>
    <w:rsid w:val="008F7197"/>
    <w:rsid w:val="00903002"/>
    <w:rsid w:val="00905021"/>
    <w:rsid w:val="009077C4"/>
    <w:rsid w:val="00910FDC"/>
    <w:rsid w:val="0091270B"/>
    <w:rsid w:val="00914460"/>
    <w:rsid w:val="00920493"/>
    <w:rsid w:val="00922BEF"/>
    <w:rsid w:val="00926002"/>
    <w:rsid w:val="00926FEA"/>
    <w:rsid w:val="00930880"/>
    <w:rsid w:val="009319E2"/>
    <w:rsid w:val="00937EFB"/>
    <w:rsid w:val="009403EB"/>
    <w:rsid w:val="00940E03"/>
    <w:rsid w:val="0094453C"/>
    <w:rsid w:val="00950F41"/>
    <w:rsid w:val="00950FE6"/>
    <w:rsid w:val="009553E4"/>
    <w:rsid w:val="00956504"/>
    <w:rsid w:val="009679B6"/>
    <w:rsid w:val="00967B53"/>
    <w:rsid w:val="00971D64"/>
    <w:rsid w:val="0097213C"/>
    <w:rsid w:val="00972DB1"/>
    <w:rsid w:val="0097449C"/>
    <w:rsid w:val="00974D54"/>
    <w:rsid w:val="009838C6"/>
    <w:rsid w:val="00984E7F"/>
    <w:rsid w:val="00993980"/>
    <w:rsid w:val="009947B0"/>
    <w:rsid w:val="009953C6"/>
    <w:rsid w:val="00996993"/>
    <w:rsid w:val="00997399"/>
    <w:rsid w:val="009A15C7"/>
    <w:rsid w:val="009A1E51"/>
    <w:rsid w:val="009A306B"/>
    <w:rsid w:val="009A5F5D"/>
    <w:rsid w:val="009A7E60"/>
    <w:rsid w:val="009B0957"/>
    <w:rsid w:val="009B5FE6"/>
    <w:rsid w:val="009C00BC"/>
    <w:rsid w:val="009C0141"/>
    <w:rsid w:val="009C3B96"/>
    <w:rsid w:val="009C4335"/>
    <w:rsid w:val="009C64B2"/>
    <w:rsid w:val="009C7813"/>
    <w:rsid w:val="009C78C0"/>
    <w:rsid w:val="009C7BC6"/>
    <w:rsid w:val="009D7E19"/>
    <w:rsid w:val="009D7F39"/>
    <w:rsid w:val="009E1762"/>
    <w:rsid w:val="009E4F46"/>
    <w:rsid w:val="009F18C1"/>
    <w:rsid w:val="009F27D9"/>
    <w:rsid w:val="009F41A9"/>
    <w:rsid w:val="009F4ABD"/>
    <w:rsid w:val="009F6C4D"/>
    <w:rsid w:val="009F6FA2"/>
    <w:rsid w:val="00A02058"/>
    <w:rsid w:val="00A058FC"/>
    <w:rsid w:val="00A07142"/>
    <w:rsid w:val="00A07A81"/>
    <w:rsid w:val="00A11A8B"/>
    <w:rsid w:val="00A14FD5"/>
    <w:rsid w:val="00A21072"/>
    <w:rsid w:val="00A21A0D"/>
    <w:rsid w:val="00A21C93"/>
    <w:rsid w:val="00A220FF"/>
    <w:rsid w:val="00A23047"/>
    <w:rsid w:val="00A2327B"/>
    <w:rsid w:val="00A25A6F"/>
    <w:rsid w:val="00A315E8"/>
    <w:rsid w:val="00A316FF"/>
    <w:rsid w:val="00A32115"/>
    <w:rsid w:val="00A32572"/>
    <w:rsid w:val="00A329A5"/>
    <w:rsid w:val="00A32EC7"/>
    <w:rsid w:val="00A44112"/>
    <w:rsid w:val="00A505A3"/>
    <w:rsid w:val="00A50D2F"/>
    <w:rsid w:val="00A521FE"/>
    <w:rsid w:val="00A53A5D"/>
    <w:rsid w:val="00A60B2D"/>
    <w:rsid w:val="00A62513"/>
    <w:rsid w:val="00A63AED"/>
    <w:rsid w:val="00A642C3"/>
    <w:rsid w:val="00A674DA"/>
    <w:rsid w:val="00A71ECF"/>
    <w:rsid w:val="00A7277B"/>
    <w:rsid w:val="00A72D49"/>
    <w:rsid w:val="00A72FBC"/>
    <w:rsid w:val="00A76889"/>
    <w:rsid w:val="00A815A2"/>
    <w:rsid w:val="00A833AE"/>
    <w:rsid w:val="00A8561B"/>
    <w:rsid w:val="00A85632"/>
    <w:rsid w:val="00A86E28"/>
    <w:rsid w:val="00A87362"/>
    <w:rsid w:val="00A92E15"/>
    <w:rsid w:val="00A9378B"/>
    <w:rsid w:val="00AA0B50"/>
    <w:rsid w:val="00AA0B9D"/>
    <w:rsid w:val="00AA319C"/>
    <w:rsid w:val="00AA4ED9"/>
    <w:rsid w:val="00AB172C"/>
    <w:rsid w:val="00AB180B"/>
    <w:rsid w:val="00AB5D73"/>
    <w:rsid w:val="00AC08AF"/>
    <w:rsid w:val="00AC28FD"/>
    <w:rsid w:val="00AC500E"/>
    <w:rsid w:val="00AD0BF5"/>
    <w:rsid w:val="00AD4B6D"/>
    <w:rsid w:val="00AD51EF"/>
    <w:rsid w:val="00AD641B"/>
    <w:rsid w:val="00AE1079"/>
    <w:rsid w:val="00AE22E4"/>
    <w:rsid w:val="00AE2BC0"/>
    <w:rsid w:val="00AE57EA"/>
    <w:rsid w:val="00AF0D3F"/>
    <w:rsid w:val="00AF2630"/>
    <w:rsid w:val="00AF2AB0"/>
    <w:rsid w:val="00AF4363"/>
    <w:rsid w:val="00AF7ACF"/>
    <w:rsid w:val="00B009F0"/>
    <w:rsid w:val="00B03071"/>
    <w:rsid w:val="00B05199"/>
    <w:rsid w:val="00B058EB"/>
    <w:rsid w:val="00B05EE2"/>
    <w:rsid w:val="00B10DF9"/>
    <w:rsid w:val="00B12E0D"/>
    <w:rsid w:val="00B13BED"/>
    <w:rsid w:val="00B141E3"/>
    <w:rsid w:val="00B142F8"/>
    <w:rsid w:val="00B154EF"/>
    <w:rsid w:val="00B21650"/>
    <w:rsid w:val="00B227CA"/>
    <w:rsid w:val="00B24E88"/>
    <w:rsid w:val="00B25621"/>
    <w:rsid w:val="00B25A31"/>
    <w:rsid w:val="00B25F3C"/>
    <w:rsid w:val="00B271D6"/>
    <w:rsid w:val="00B27D8C"/>
    <w:rsid w:val="00B3095C"/>
    <w:rsid w:val="00B37C92"/>
    <w:rsid w:val="00B4121B"/>
    <w:rsid w:val="00B43878"/>
    <w:rsid w:val="00B44EE2"/>
    <w:rsid w:val="00B4531B"/>
    <w:rsid w:val="00B46647"/>
    <w:rsid w:val="00B501B8"/>
    <w:rsid w:val="00B50668"/>
    <w:rsid w:val="00B51D88"/>
    <w:rsid w:val="00B52D73"/>
    <w:rsid w:val="00B56829"/>
    <w:rsid w:val="00B57B38"/>
    <w:rsid w:val="00B6007B"/>
    <w:rsid w:val="00B6277F"/>
    <w:rsid w:val="00B62F4C"/>
    <w:rsid w:val="00B700B1"/>
    <w:rsid w:val="00B70A35"/>
    <w:rsid w:val="00B72FD2"/>
    <w:rsid w:val="00B7348A"/>
    <w:rsid w:val="00B74B4E"/>
    <w:rsid w:val="00B74FCE"/>
    <w:rsid w:val="00B75A12"/>
    <w:rsid w:val="00B76245"/>
    <w:rsid w:val="00B804A0"/>
    <w:rsid w:val="00B8253A"/>
    <w:rsid w:val="00B8370D"/>
    <w:rsid w:val="00B83A03"/>
    <w:rsid w:val="00B91B40"/>
    <w:rsid w:val="00B91C1B"/>
    <w:rsid w:val="00B936B1"/>
    <w:rsid w:val="00B93FF9"/>
    <w:rsid w:val="00B9605E"/>
    <w:rsid w:val="00B962F5"/>
    <w:rsid w:val="00B97C7F"/>
    <w:rsid w:val="00BA0DAB"/>
    <w:rsid w:val="00BA1A6F"/>
    <w:rsid w:val="00BA37A4"/>
    <w:rsid w:val="00BA5304"/>
    <w:rsid w:val="00BA6401"/>
    <w:rsid w:val="00BB11EA"/>
    <w:rsid w:val="00BB1A12"/>
    <w:rsid w:val="00BB2E88"/>
    <w:rsid w:val="00BB3508"/>
    <w:rsid w:val="00BB45A4"/>
    <w:rsid w:val="00BB45CF"/>
    <w:rsid w:val="00BB66B9"/>
    <w:rsid w:val="00BB6C3A"/>
    <w:rsid w:val="00BB721A"/>
    <w:rsid w:val="00BB7D0D"/>
    <w:rsid w:val="00BC0029"/>
    <w:rsid w:val="00BC0127"/>
    <w:rsid w:val="00BC0743"/>
    <w:rsid w:val="00BC382E"/>
    <w:rsid w:val="00BC3B69"/>
    <w:rsid w:val="00BC3BC2"/>
    <w:rsid w:val="00BC4003"/>
    <w:rsid w:val="00BC7592"/>
    <w:rsid w:val="00BD2B60"/>
    <w:rsid w:val="00BD4066"/>
    <w:rsid w:val="00BD4407"/>
    <w:rsid w:val="00BD5D46"/>
    <w:rsid w:val="00BD6705"/>
    <w:rsid w:val="00BE2F6A"/>
    <w:rsid w:val="00BE56B5"/>
    <w:rsid w:val="00BE6613"/>
    <w:rsid w:val="00BE6A3C"/>
    <w:rsid w:val="00BF1303"/>
    <w:rsid w:val="00BF6D1B"/>
    <w:rsid w:val="00C02475"/>
    <w:rsid w:val="00C02D3F"/>
    <w:rsid w:val="00C04777"/>
    <w:rsid w:val="00C07180"/>
    <w:rsid w:val="00C115E0"/>
    <w:rsid w:val="00C12280"/>
    <w:rsid w:val="00C1320E"/>
    <w:rsid w:val="00C160C5"/>
    <w:rsid w:val="00C16BD3"/>
    <w:rsid w:val="00C23CA8"/>
    <w:rsid w:val="00C23EF2"/>
    <w:rsid w:val="00C26B45"/>
    <w:rsid w:val="00C31E2E"/>
    <w:rsid w:val="00C327D5"/>
    <w:rsid w:val="00C337E3"/>
    <w:rsid w:val="00C34ABD"/>
    <w:rsid w:val="00C40F0E"/>
    <w:rsid w:val="00C44494"/>
    <w:rsid w:val="00C47428"/>
    <w:rsid w:val="00C50A0D"/>
    <w:rsid w:val="00C50E75"/>
    <w:rsid w:val="00C51CA3"/>
    <w:rsid w:val="00C54164"/>
    <w:rsid w:val="00C63942"/>
    <w:rsid w:val="00C671CB"/>
    <w:rsid w:val="00C73CCB"/>
    <w:rsid w:val="00C7500E"/>
    <w:rsid w:val="00C81963"/>
    <w:rsid w:val="00C83B49"/>
    <w:rsid w:val="00C8411A"/>
    <w:rsid w:val="00C84376"/>
    <w:rsid w:val="00C85B39"/>
    <w:rsid w:val="00C86D53"/>
    <w:rsid w:val="00C93EAF"/>
    <w:rsid w:val="00C94643"/>
    <w:rsid w:val="00C95329"/>
    <w:rsid w:val="00C969E6"/>
    <w:rsid w:val="00C97F50"/>
    <w:rsid w:val="00CA134D"/>
    <w:rsid w:val="00CA3065"/>
    <w:rsid w:val="00CA307A"/>
    <w:rsid w:val="00CA40D9"/>
    <w:rsid w:val="00CB1738"/>
    <w:rsid w:val="00CB57AC"/>
    <w:rsid w:val="00CB6928"/>
    <w:rsid w:val="00CC1672"/>
    <w:rsid w:val="00CC2F08"/>
    <w:rsid w:val="00CC3AA2"/>
    <w:rsid w:val="00CC63F7"/>
    <w:rsid w:val="00CD0578"/>
    <w:rsid w:val="00CD5279"/>
    <w:rsid w:val="00CD6453"/>
    <w:rsid w:val="00CD7A89"/>
    <w:rsid w:val="00CE1EFB"/>
    <w:rsid w:val="00CE2818"/>
    <w:rsid w:val="00CE414A"/>
    <w:rsid w:val="00CF0C92"/>
    <w:rsid w:val="00CF14CA"/>
    <w:rsid w:val="00CF373F"/>
    <w:rsid w:val="00CF6AA5"/>
    <w:rsid w:val="00D00A5D"/>
    <w:rsid w:val="00D00F89"/>
    <w:rsid w:val="00D010F6"/>
    <w:rsid w:val="00D011B0"/>
    <w:rsid w:val="00D019BA"/>
    <w:rsid w:val="00D05761"/>
    <w:rsid w:val="00D126A1"/>
    <w:rsid w:val="00D171E8"/>
    <w:rsid w:val="00D201C0"/>
    <w:rsid w:val="00D2230C"/>
    <w:rsid w:val="00D23460"/>
    <w:rsid w:val="00D2557A"/>
    <w:rsid w:val="00D25FFA"/>
    <w:rsid w:val="00D30928"/>
    <w:rsid w:val="00D32C3D"/>
    <w:rsid w:val="00D32E1E"/>
    <w:rsid w:val="00D35AF1"/>
    <w:rsid w:val="00D35B13"/>
    <w:rsid w:val="00D434FE"/>
    <w:rsid w:val="00D449D0"/>
    <w:rsid w:val="00D503B2"/>
    <w:rsid w:val="00D53099"/>
    <w:rsid w:val="00D57974"/>
    <w:rsid w:val="00D604F8"/>
    <w:rsid w:val="00D62505"/>
    <w:rsid w:val="00D63817"/>
    <w:rsid w:val="00D6551A"/>
    <w:rsid w:val="00D657AB"/>
    <w:rsid w:val="00D65829"/>
    <w:rsid w:val="00D659F0"/>
    <w:rsid w:val="00D66DFB"/>
    <w:rsid w:val="00D71180"/>
    <w:rsid w:val="00D74851"/>
    <w:rsid w:val="00D81211"/>
    <w:rsid w:val="00D81CF8"/>
    <w:rsid w:val="00D82B4A"/>
    <w:rsid w:val="00D866BC"/>
    <w:rsid w:val="00D90617"/>
    <w:rsid w:val="00D940B2"/>
    <w:rsid w:val="00D9576B"/>
    <w:rsid w:val="00D96102"/>
    <w:rsid w:val="00DA0492"/>
    <w:rsid w:val="00DA1AA5"/>
    <w:rsid w:val="00DB2BA0"/>
    <w:rsid w:val="00DB7EEC"/>
    <w:rsid w:val="00DC36EB"/>
    <w:rsid w:val="00DC73C4"/>
    <w:rsid w:val="00DD35C4"/>
    <w:rsid w:val="00DD48B1"/>
    <w:rsid w:val="00DD6BDE"/>
    <w:rsid w:val="00DE065E"/>
    <w:rsid w:val="00DE1016"/>
    <w:rsid w:val="00DE616A"/>
    <w:rsid w:val="00DE68A4"/>
    <w:rsid w:val="00DF11EE"/>
    <w:rsid w:val="00DF13B6"/>
    <w:rsid w:val="00DF1600"/>
    <w:rsid w:val="00DF1C4A"/>
    <w:rsid w:val="00DF39C2"/>
    <w:rsid w:val="00DF4FDC"/>
    <w:rsid w:val="00E0161C"/>
    <w:rsid w:val="00E018AA"/>
    <w:rsid w:val="00E02E1F"/>
    <w:rsid w:val="00E0451D"/>
    <w:rsid w:val="00E04832"/>
    <w:rsid w:val="00E05EFA"/>
    <w:rsid w:val="00E06B8C"/>
    <w:rsid w:val="00E06EF8"/>
    <w:rsid w:val="00E10DAB"/>
    <w:rsid w:val="00E162F9"/>
    <w:rsid w:val="00E205D6"/>
    <w:rsid w:val="00E216AE"/>
    <w:rsid w:val="00E2381E"/>
    <w:rsid w:val="00E24FA5"/>
    <w:rsid w:val="00E30803"/>
    <w:rsid w:val="00E33D8A"/>
    <w:rsid w:val="00E3450F"/>
    <w:rsid w:val="00E3546A"/>
    <w:rsid w:val="00E35D54"/>
    <w:rsid w:val="00E364D2"/>
    <w:rsid w:val="00E372B0"/>
    <w:rsid w:val="00E40F2E"/>
    <w:rsid w:val="00E4104A"/>
    <w:rsid w:val="00E4235B"/>
    <w:rsid w:val="00E423BA"/>
    <w:rsid w:val="00E43440"/>
    <w:rsid w:val="00E43BB9"/>
    <w:rsid w:val="00E44B9F"/>
    <w:rsid w:val="00E5049D"/>
    <w:rsid w:val="00E50934"/>
    <w:rsid w:val="00E553CD"/>
    <w:rsid w:val="00E60FC2"/>
    <w:rsid w:val="00E61668"/>
    <w:rsid w:val="00E61B0A"/>
    <w:rsid w:val="00E63221"/>
    <w:rsid w:val="00E72442"/>
    <w:rsid w:val="00E72D9C"/>
    <w:rsid w:val="00E758C7"/>
    <w:rsid w:val="00E816FA"/>
    <w:rsid w:val="00E83841"/>
    <w:rsid w:val="00E85057"/>
    <w:rsid w:val="00E85DDB"/>
    <w:rsid w:val="00E86075"/>
    <w:rsid w:val="00E86F3D"/>
    <w:rsid w:val="00E9071D"/>
    <w:rsid w:val="00E92748"/>
    <w:rsid w:val="00E92BA6"/>
    <w:rsid w:val="00E94B92"/>
    <w:rsid w:val="00E96C01"/>
    <w:rsid w:val="00EA4916"/>
    <w:rsid w:val="00EA6CE9"/>
    <w:rsid w:val="00EB27E8"/>
    <w:rsid w:val="00EB360F"/>
    <w:rsid w:val="00EB7989"/>
    <w:rsid w:val="00EB7A8F"/>
    <w:rsid w:val="00EC1E2D"/>
    <w:rsid w:val="00EC7CDF"/>
    <w:rsid w:val="00ED2532"/>
    <w:rsid w:val="00ED428F"/>
    <w:rsid w:val="00ED784D"/>
    <w:rsid w:val="00ED79EA"/>
    <w:rsid w:val="00ED7DA0"/>
    <w:rsid w:val="00EE101D"/>
    <w:rsid w:val="00EE2920"/>
    <w:rsid w:val="00EE49CC"/>
    <w:rsid w:val="00EE4D9E"/>
    <w:rsid w:val="00EE66E5"/>
    <w:rsid w:val="00EE6EEE"/>
    <w:rsid w:val="00EF075D"/>
    <w:rsid w:val="00EF3079"/>
    <w:rsid w:val="00EF35C0"/>
    <w:rsid w:val="00EF4831"/>
    <w:rsid w:val="00EF7111"/>
    <w:rsid w:val="00F0223D"/>
    <w:rsid w:val="00F05661"/>
    <w:rsid w:val="00F05938"/>
    <w:rsid w:val="00F11E35"/>
    <w:rsid w:val="00F1277D"/>
    <w:rsid w:val="00F174D6"/>
    <w:rsid w:val="00F222D9"/>
    <w:rsid w:val="00F23597"/>
    <w:rsid w:val="00F23E6C"/>
    <w:rsid w:val="00F24C1B"/>
    <w:rsid w:val="00F30779"/>
    <w:rsid w:val="00F355B8"/>
    <w:rsid w:val="00F35A02"/>
    <w:rsid w:val="00F405D2"/>
    <w:rsid w:val="00F43BDE"/>
    <w:rsid w:val="00F45BB4"/>
    <w:rsid w:val="00F461A1"/>
    <w:rsid w:val="00F462F7"/>
    <w:rsid w:val="00F47080"/>
    <w:rsid w:val="00F47B23"/>
    <w:rsid w:val="00F56468"/>
    <w:rsid w:val="00F6301B"/>
    <w:rsid w:val="00F65106"/>
    <w:rsid w:val="00F67C6E"/>
    <w:rsid w:val="00F71331"/>
    <w:rsid w:val="00F71CA3"/>
    <w:rsid w:val="00F7231D"/>
    <w:rsid w:val="00F7370E"/>
    <w:rsid w:val="00F73B91"/>
    <w:rsid w:val="00F75E64"/>
    <w:rsid w:val="00F76015"/>
    <w:rsid w:val="00F765EE"/>
    <w:rsid w:val="00F77BA4"/>
    <w:rsid w:val="00F81643"/>
    <w:rsid w:val="00F82E27"/>
    <w:rsid w:val="00F84112"/>
    <w:rsid w:val="00F91498"/>
    <w:rsid w:val="00F94F73"/>
    <w:rsid w:val="00F966D9"/>
    <w:rsid w:val="00F97F58"/>
    <w:rsid w:val="00FA5C02"/>
    <w:rsid w:val="00FA67D2"/>
    <w:rsid w:val="00FB1C78"/>
    <w:rsid w:val="00FB3325"/>
    <w:rsid w:val="00FB544A"/>
    <w:rsid w:val="00FB56C0"/>
    <w:rsid w:val="00FB58D9"/>
    <w:rsid w:val="00FB67AB"/>
    <w:rsid w:val="00FC5D21"/>
    <w:rsid w:val="00FD3111"/>
    <w:rsid w:val="00FD472E"/>
    <w:rsid w:val="00FD552D"/>
    <w:rsid w:val="00FE2714"/>
    <w:rsid w:val="00FE3CB0"/>
    <w:rsid w:val="00FE4175"/>
    <w:rsid w:val="00FE4D8B"/>
    <w:rsid w:val="00FE554D"/>
    <w:rsid w:val="00FE60A5"/>
    <w:rsid w:val="00FF179F"/>
    <w:rsid w:val="00FF1900"/>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11D09-5068-4A1A-B9C2-16907DC5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62CDD"/>
    <w:pPr>
      <w:keepNext/>
      <w:spacing w:after="0" w:line="240" w:lineRule="auto"/>
      <w:outlineLvl w:val="0"/>
    </w:pPr>
    <w:rPr>
      <w:rFonts w:ascii="Garamond" w:eastAsia="SimSun" w:hAnsi="Garamond" w:cs="Times New Roman"/>
      <w:b/>
      <w:bCs/>
      <w:color w:val="336699"/>
      <w:sz w:val="24"/>
      <w:szCs w:val="24"/>
      <w:lang w:val="nb-NO" w:eastAsia="en-US"/>
    </w:rPr>
  </w:style>
  <w:style w:type="paragraph" w:styleId="Ttulo2">
    <w:name w:val="heading 2"/>
    <w:basedOn w:val="Normal"/>
    <w:next w:val="Normal"/>
    <w:link w:val="Ttulo2Car"/>
    <w:uiPriority w:val="9"/>
    <w:unhideWhenUsed/>
    <w:qFormat/>
    <w:rsid w:val="00362CDD"/>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Ttulo3">
    <w:name w:val="heading 3"/>
    <w:basedOn w:val="Normal"/>
    <w:next w:val="Normal"/>
    <w:link w:val="Ttulo3Car"/>
    <w:unhideWhenUsed/>
    <w:qFormat/>
    <w:rsid w:val="00362CDD"/>
    <w:pPr>
      <w:keepNext/>
      <w:keepLines/>
      <w:spacing w:before="200" w:after="0"/>
      <w:outlineLvl w:val="2"/>
    </w:pPr>
    <w:rPr>
      <w:rFonts w:asciiTheme="majorHAnsi" w:eastAsiaTheme="majorEastAsia" w:hAnsiTheme="majorHAnsi" w:cs="Mangal"/>
      <w:b/>
      <w:bCs/>
      <w:color w:val="4F81BD" w:themeColor="accent1"/>
    </w:rPr>
  </w:style>
  <w:style w:type="paragraph" w:styleId="Ttulo4">
    <w:name w:val="heading 4"/>
    <w:basedOn w:val="Normal"/>
    <w:next w:val="Normal"/>
    <w:link w:val="Ttulo4Car"/>
    <w:unhideWhenUsed/>
    <w:qFormat/>
    <w:rsid w:val="00362CDD"/>
    <w:pPr>
      <w:keepNext/>
      <w:keepLines/>
      <w:spacing w:before="200" w:after="0"/>
      <w:outlineLvl w:val="3"/>
    </w:pPr>
    <w:rPr>
      <w:rFonts w:asciiTheme="majorHAnsi" w:eastAsiaTheme="majorEastAsia" w:hAnsiTheme="majorHAnsi" w:cs="Mangal"/>
      <w:b/>
      <w:bCs/>
      <w:i/>
      <w:iCs/>
      <w:color w:val="4F81BD" w:themeColor="accent1"/>
    </w:rPr>
  </w:style>
  <w:style w:type="paragraph" w:styleId="Ttulo5">
    <w:name w:val="heading 5"/>
    <w:basedOn w:val="Normal"/>
    <w:next w:val="Normal"/>
    <w:link w:val="Ttulo5Car"/>
    <w:unhideWhenUsed/>
    <w:qFormat/>
    <w:rsid w:val="00362CDD"/>
    <w:pPr>
      <w:keepNext/>
      <w:keepLines/>
      <w:spacing w:before="200" w:after="0"/>
      <w:outlineLvl w:val="4"/>
    </w:pPr>
    <w:rPr>
      <w:rFonts w:asciiTheme="majorHAnsi" w:eastAsiaTheme="majorEastAsia" w:hAnsiTheme="majorHAnsi" w:cs="Mangal"/>
      <w:color w:val="243F60" w:themeColor="accent1" w:themeShade="7F"/>
    </w:rPr>
  </w:style>
  <w:style w:type="paragraph" w:styleId="Ttulo6">
    <w:name w:val="heading 6"/>
    <w:basedOn w:val="Normal"/>
    <w:next w:val="Normal"/>
    <w:link w:val="Ttulo6Car"/>
    <w:unhideWhenUsed/>
    <w:qFormat/>
    <w:rsid w:val="00362CDD"/>
    <w:pPr>
      <w:keepNext/>
      <w:keepLines/>
      <w:spacing w:before="200" w:after="0"/>
      <w:outlineLvl w:val="5"/>
    </w:pPr>
    <w:rPr>
      <w:rFonts w:asciiTheme="majorHAnsi" w:eastAsiaTheme="majorEastAsia" w:hAnsiTheme="majorHAnsi" w:cs="Mangal"/>
      <w:i/>
      <w:iCs/>
      <w:color w:val="243F60" w:themeColor="accent1" w:themeShade="7F"/>
    </w:rPr>
  </w:style>
  <w:style w:type="paragraph" w:styleId="Ttulo7">
    <w:name w:val="heading 7"/>
    <w:basedOn w:val="Normal"/>
    <w:next w:val="Normal"/>
    <w:link w:val="Ttulo7Car"/>
    <w:unhideWhenUsed/>
    <w:qFormat/>
    <w:rsid w:val="00362CDD"/>
    <w:pPr>
      <w:keepNext/>
      <w:keepLines/>
      <w:spacing w:before="200" w:after="0"/>
      <w:outlineLvl w:val="6"/>
    </w:pPr>
    <w:rPr>
      <w:rFonts w:asciiTheme="majorHAnsi" w:eastAsiaTheme="majorEastAsia" w:hAnsiTheme="majorHAnsi" w:cs="Mangal"/>
      <w:i/>
      <w:iCs/>
      <w:color w:val="404040" w:themeColor="text1" w:themeTint="BF"/>
    </w:rPr>
  </w:style>
  <w:style w:type="paragraph" w:styleId="Ttulo8">
    <w:name w:val="heading 8"/>
    <w:basedOn w:val="Normal"/>
    <w:next w:val="Normal"/>
    <w:link w:val="Ttulo8Car"/>
    <w:unhideWhenUsed/>
    <w:qFormat/>
    <w:rsid w:val="00362CDD"/>
    <w:pPr>
      <w:keepNext/>
      <w:keepLines/>
      <w:spacing w:before="200" w:after="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362CDD"/>
    <w:pPr>
      <w:keepNext/>
      <w:keepLines/>
      <w:spacing w:before="200" w:after="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2CDD"/>
    <w:rPr>
      <w:rFonts w:ascii="Garamond" w:eastAsia="SimSun" w:hAnsi="Garamond" w:cs="Times New Roman"/>
      <w:b/>
      <w:bCs/>
      <w:color w:val="336699"/>
      <w:sz w:val="24"/>
      <w:szCs w:val="24"/>
      <w:lang w:val="nb-NO"/>
    </w:rPr>
  </w:style>
  <w:style w:type="character" w:customStyle="1" w:styleId="Ttulo2Car">
    <w:name w:val="Título 2 Car"/>
    <w:basedOn w:val="Fuentedeprrafopredeter"/>
    <w:link w:val="Ttulo2"/>
    <w:uiPriority w:val="9"/>
    <w:rsid w:val="00362CDD"/>
    <w:rPr>
      <w:rFonts w:asciiTheme="majorHAnsi" w:eastAsiaTheme="majorEastAsia" w:hAnsiTheme="majorHAnsi" w:cs="Mangal"/>
      <w:b/>
      <w:bCs/>
      <w:color w:val="4F81BD" w:themeColor="accent1"/>
      <w:sz w:val="26"/>
      <w:szCs w:val="23"/>
      <w:lang w:val="en-IN" w:eastAsia="en-IN" w:bidi="hi-IN"/>
    </w:rPr>
  </w:style>
  <w:style w:type="character" w:customStyle="1" w:styleId="Ttulo3Car">
    <w:name w:val="Título 3 Car"/>
    <w:basedOn w:val="Fuentedeprrafopredeter"/>
    <w:link w:val="Ttulo3"/>
    <w:rsid w:val="00362CDD"/>
    <w:rPr>
      <w:rFonts w:asciiTheme="majorHAnsi" w:eastAsiaTheme="majorEastAsia" w:hAnsiTheme="majorHAnsi" w:cs="Mangal"/>
      <w:b/>
      <w:bCs/>
      <w:color w:val="4F81BD" w:themeColor="accent1"/>
      <w:szCs w:val="20"/>
      <w:lang w:val="en-IN" w:eastAsia="en-IN" w:bidi="hi-IN"/>
    </w:rPr>
  </w:style>
  <w:style w:type="character" w:customStyle="1" w:styleId="Ttulo4Car">
    <w:name w:val="Título 4 Car"/>
    <w:basedOn w:val="Fuentedeprrafopredeter"/>
    <w:link w:val="Ttulo4"/>
    <w:rsid w:val="00362CDD"/>
    <w:rPr>
      <w:rFonts w:asciiTheme="majorHAnsi" w:eastAsiaTheme="majorEastAsia" w:hAnsiTheme="majorHAnsi" w:cs="Mangal"/>
      <w:b/>
      <w:bCs/>
      <w:i/>
      <w:iCs/>
      <w:color w:val="4F81BD" w:themeColor="accent1"/>
      <w:szCs w:val="20"/>
      <w:lang w:val="en-IN" w:eastAsia="en-IN" w:bidi="hi-IN"/>
    </w:rPr>
  </w:style>
  <w:style w:type="character" w:customStyle="1" w:styleId="Ttulo5Car">
    <w:name w:val="Título 5 Car"/>
    <w:basedOn w:val="Fuentedeprrafopredeter"/>
    <w:link w:val="Ttulo5"/>
    <w:rsid w:val="00362CDD"/>
    <w:rPr>
      <w:rFonts w:asciiTheme="majorHAnsi" w:eastAsiaTheme="majorEastAsia" w:hAnsiTheme="majorHAnsi" w:cs="Mangal"/>
      <w:color w:val="243F60" w:themeColor="accent1" w:themeShade="7F"/>
      <w:szCs w:val="20"/>
      <w:lang w:val="en-IN" w:eastAsia="en-IN" w:bidi="hi-IN"/>
    </w:rPr>
  </w:style>
  <w:style w:type="character" w:customStyle="1" w:styleId="Ttulo6Car">
    <w:name w:val="Título 6 Car"/>
    <w:basedOn w:val="Fuentedeprrafopredeter"/>
    <w:link w:val="Ttulo6"/>
    <w:rsid w:val="00362CDD"/>
    <w:rPr>
      <w:rFonts w:asciiTheme="majorHAnsi" w:eastAsiaTheme="majorEastAsia" w:hAnsiTheme="majorHAnsi" w:cs="Mangal"/>
      <w:i/>
      <w:iCs/>
      <w:color w:val="243F60" w:themeColor="accent1" w:themeShade="7F"/>
      <w:szCs w:val="20"/>
      <w:lang w:val="en-IN" w:eastAsia="en-IN" w:bidi="hi-IN"/>
    </w:rPr>
  </w:style>
  <w:style w:type="character" w:customStyle="1" w:styleId="Ttulo7Car">
    <w:name w:val="Título 7 Car"/>
    <w:basedOn w:val="Fuentedeprrafopredeter"/>
    <w:link w:val="Ttulo7"/>
    <w:rsid w:val="00362CDD"/>
    <w:rPr>
      <w:rFonts w:asciiTheme="majorHAnsi" w:eastAsiaTheme="majorEastAsia" w:hAnsiTheme="majorHAnsi" w:cs="Mangal"/>
      <w:i/>
      <w:iCs/>
      <w:color w:val="404040" w:themeColor="text1" w:themeTint="BF"/>
      <w:szCs w:val="20"/>
      <w:lang w:val="en-IN" w:eastAsia="en-IN" w:bidi="hi-IN"/>
    </w:rPr>
  </w:style>
  <w:style w:type="character" w:customStyle="1" w:styleId="Ttulo8Car">
    <w:name w:val="Título 8 Car"/>
    <w:basedOn w:val="Fuentedeprrafopredeter"/>
    <w:link w:val="Ttulo8"/>
    <w:rsid w:val="00362CDD"/>
    <w:rPr>
      <w:rFonts w:asciiTheme="majorHAnsi" w:eastAsiaTheme="majorEastAsia" w:hAnsiTheme="majorHAnsi" w:cs="Mangal"/>
      <w:color w:val="404040" w:themeColor="text1" w:themeTint="BF"/>
      <w:sz w:val="20"/>
      <w:szCs w:val="18"/>
      <w:lang w:val="en-IN" w:eastAsia="en-IN" w:bidi="hi-IN"/>
    </w:rPr>
  </w:style>
  <w:style w:type="character" w:customStyle="1" w:styleId="Ttulo9Car">
    <w:name w:val="Título 9 Car"/>
    <w:basedOn w:val="Fuentedeprrafopredeter"/>
    <w:link w:val="Ttulo9"/>
    <w:uiPriority w:val="9"/>
    <w:semiHidden/>
    <w:rsid w:val="00362CDD"/>
    <w:rPr>
      <w:rFonts w:asciiTheme="majorHAnsi" w:eastAsiaTheme="majorEastAsia" w:hAnsiTheme="majorHAnsi" w:cs="Mangal"/>
      <w:i/>
      <w:iCs/>
      <w:color w:val="404040" w:themeColor="text1" w:themeTint="BF"/>
      <w:sz w:val="20"/>
      <w:szCs w:val="18"/>
      <w:lang w:val="en-IN" w:eastAsia="en-IN" w:bidi="hi-IN"/>
    </w:rPr>
  </w:style>
  <w:style w:type="paragraph" w:styleId="Encabezado">
    <w:name w:val="header"/>
    <w:basedOn w:val="Normal"/>
    <w:link w:val="EncabezadoCar"/>
    <w:rsid w:val="00362CDD"/>
    <w:pPr>
      <w:tabs>
        <w:tab w:val="center" w:pos="4703"/>
        <w:tab w:val="right" w:pos="9406"/>
      </w:tabs>
      <w:spacing w:after="0" w:line="240" w:lineRule="auto"/>
    </w:pPr>
    <w:rPr>
      <w:rFonts w:ascii="Times New Roman" w:eastAsia="SimSun" w:hAnsi="Times New Roman" w:cs="Times New Roman"/>
      <w:sz w:val="24"/>
      <w:szCs w:val="24"/>
      <w:lang w:val="en-US" w:eastAsia="en-US"/>
    </w:rPr>
  </w:style>
  <w:style w:type="character" w:customStyle="1" w:styleId="EncabezadoCar">
    <w:name w:val="Encabezado Car"/>
    <w:basedOn w:val="Fuentedeprrafopredeter"/>
    <w:link w:val="Encabezado"/>
    <w:rsid w:val="00362CDD"/>
    <w:rPr>
      <w:rFonts w:ascii="Times New Roman" w:eastAsia="SimSun" w:hAnsi="Times New Roman" w:cs="Times New Roman"/>
      <w:sz w:val="24"/>
      <w:szCs w:val="24"/>
    </w:rPr>
  </w:style>
  <w:style w:type="paragraph" w:styleId="Piedepgina">
    <w:name w:val="footer"/>
    <w:basedOn w:val="Normal"/>
    <w:link w:val="PiedepginaCar"/>
    <w:uiPriority w:val="99"/>
    <w:rsid w:val="00362CDD"/>
    <w:pPr>
      <w:tabs>
        <w:tab w:val="center" w:pos="4703"/>
        <w:tab w:val="right" w:pos="9406"/>
      </w:tabs>
      <w:spacing w:after="0" w:line="240" w:lineRule="auto"/>
    </w:pPr>
    <w:rPr>
      <w:rFonts w:ascii="Times New Roman" w:eastAsia="SimSun" w:hAnsi="Times New Roman" w:cs="Times New Roman"/>
      <w:sz w:val="24"/>
      <w:szCs w:val="24"/>
      <w:lang w:val="en-US" w:eastAsia="en-US"/>
    </w:rPr>
  </w:style>
  <w:style w:type="character" w:customStyle="1" w:styleId="PiedepginaCar">
    <w:name w:val="Pie de página Car"/>
    <w:basedOn w:val="Fuentedeprrafopredeter"/>
    <w:link w:val="Piedepgina"/>
    <w:uiPriority w:val="99"/>
    <w:rsid w:val="00362CDD"/>
    <w:rPr>
      <w:rFonts w:ascii="Times New Roman" w:eastAsia="SimSun" w:hAnsi="Times New Roman" w:cs="Times New Roman"/>
      <w:sz w:val="24"/>
      <w:szCs w:val="24"/>
    </w:rPr>
  </w:style>
  <w:style w:type="character" w:styleId="Hipervnculo">
    <w:name w:val="Hyperlink"/>
    <w:basedOn w:val="Fuentedeprrafopredeter"/>
    <w:rsid w:val="00362CDD"/>
    <w:rPr>
      <w:color w:val="0000FF"/>
      <w:u w:val="single"/>
    </w:rPr>
  </w:style>
  <w:style w:type="paragraph" w:styleId="Prrafodelista">
    <w:name w:val="List Paragraph"/>
    <w:basedOn w:val="Normal"/>
    <w:uiPriority w:val="34"/>
    <w:qFormat/>
    <w:rsid w:val="00362CDD"/>
    <w:pPr>
      <w:spacing w:after="0" w:line="240" w:lineRule="auto"/>
      <w:ind w:left="720"/>
      <w:contextualSpacing/>
    </w:pPr>
    <w:rPr>
      <w:rFonts w:ascii="Times New Roman" w:eastAsia="SimSun" w:hAnsi="Times New Roman" w:cs="Times New Roman"/>
      <w:sz w:val="24"/>
      <w:szCs w:val="24"/>
      <w:lang w:val="en-US" w:eastAsia="en-US"/>
    </w:rPr>
  </w:style>
  <w:style w:type="paragraph" w:customStyle="1" w:styleId="NoteText">
    <w:name w:val="Note Text"/>
    <w:basedOn w:val="Normal"/>
    <w:link w:val="NoteTextChar"/>
    <w:autoRedefine/>
    <w:rsid w:val="00362CDD"/>
    <w:pPr>
      <w:spacing w:before="100" w:beforeAutospacing="1" w:after="100" w:afterAutospacing="1" w:line="360" w:lineRule="auto"/>
      <w:jc w:val="both"/>
    </w:pPr>
    <w:rPr>
      <w:rFonts w:ascii="Garamond" w:eastAsia="SimSun" w:hAnsi="Garamond" w:cs="Times New Roman"/>
      <w:bCs/>
      <w:iCs/>
      <w:noProof/>
      <w:sz w:val="24"/>
      <w:szCs w:val="24"/>
      <w:lang w:val="en-US" w:eastAsia="fr-FR"/>
    </w:rPr>
  </w:style>
  <w:style w:type="character" w:customStyle="1" w:styleId="NoteTextChar">
    <w:name w:val="Note Text Char"/>
    <w:basedOn w:val="Fuentedeprrafopredeter"/>
    <w:link w:val="NoteText"/>
    <w:rsid w:val="00362CDD"/>
    <w:rPr>
      <w:rFonts w:ascii="Garamond" w:eastAsia="SimSun" w:hAnsi="Garamond" w:cs="Times New Roman"/>
      <w:bCs/>
      <w:iCs/>
      <w:noProof/>
      <w:sz w:val="24"/>
      <w:szCs w:val="24"/>
      <w:lang w:eastAsia="fr-FR"/>
    </w:rPr>
  </w:style>
  <w:style w:type="paragraph" w:customStyle="1" w:styleId="Pa7">
    <w:name w:val="Pa7"/>
    <w:basedOn w:val="Normal"/>
    <w:next w:val="Normal"/>
    <w:uiPriority w:val="99"/>
    <w:rsid w:val="00362CDD"/>
    <w:pPr>
      <w:autoSpaceDE w:val="0"/>
      <w:autoSpaceDN w:val="0"/>
      <w:adjustRightInd w:val="0"/>
      <w:spacing w:after="0" w:line="201" w:lineRule="atLeast"/>
    </w:pPr>
    <w:rPr>
      <w:rFonts w:ascii="Myriad Pro Light" w:hAnsi="Myriad Pro Light"/>
      <w:sz w:val="24"/>
      <w:szCs w:val="24"/>
      <w:lang w:val="en-US"/>
    </w:rPr>
  </w:style>
  <w:style w:type="table" w:customStyle="1" w:styleId="LightGrid-Accent12">
    <w:name w:val="Light Grid - Accent 12"/>
    <w:basedOn w:val="Tablanormal"/>
    <w:uiPriority w:val="62"/>
    <w:rsid w:val="00362CDD"/>
    <w:pPr>
      <w:spacing w:after="0" w:line="240" w:lineRule="auto"/>
    </w:pPr>
    <w:rPr>
      <w:szCs w:val="20"/>
      <w:lang w:val="en-IN" w:eastAsia="en-IN" w:bidi="hi-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rsid w:val="00362CDD"/>
    <w:pPr>
      <w:ind w:left="720"/>
      <w:contextualSpacing/>
    </w:pPr>
    <w:rPr>
      <w:rFonts w:ascii="Calibri" w:eastAsia="Times New Roman" w:hAnsi="Calibri" w:cs="Times New Roman"/>
      <w:lang w:val="en-US" w:eastAsia="en-US"/>
    </w:rPr>
  </w:style>
  <w:style w:type="paragraph" w:styleId="Textoindependiente2">
    <w:name w:val="Body Text 2"/>
    <w:basedOn w:val="Normal"/>
    <w:link w:val="Textoindependiente2Car"/>
    <w:rsid w:val="00362CDD"/>
    <w:pPr>
      <w:spacing w:after="0" w:line="240" w:lineRule="auto"/>
    </w:pPr>
    <w:rPr>
      <w:rFonts w:ascii="Times New Roman" w:eastAsia="Times New Roman" w:hAnsi="Times New Roman" w:cs="Times New Roman"/>
      <w:color w:val="000080"/>
      <w:sz w:val="24"/>
      <w:szCs w:val="24"/>
      <w:lang w:val="en-US" w:eastAsia="en-US"/>
    </w:rPr>
  </w:style>
  <w:style w:type="character" w:customStyle="1" w:styleId="Textoindependiente2Car">
    <w:name w:val="Texto independiente 2 Car"/>
    <w:basedOn w:val="Fuentedeprrafopredeter"/>
    <w:link w:val="Textoindependiente2"/>
    <w:rsid w:val="00362CDD"/>
    <w:rPr>
      <w:rFonts w:ascii="Times New Roman" w:eastAsia="Times New Roman" w:hAnsi="Times New Roman" w:cs="Times New Roman"/>
      <w:color w:val="000080"/>
      <w:sz w:val="24"/>
      <w:szCs w:val="24"/>
    </w:rPr>
  </w:style>
  <w:style w:type="paragraph" w:styleId="Textoindependiente3">
    <w:name w:val="Body Text 3"/>
    <w:basedOn w:val="Normal"/>
    <w:link w:val="Textoindependiente3Car"/>
    <w:rsid w:val="00362CDD"/>
    <w:pPr>
      <w:spacing w:after="0" w:line="240" w:lineRule="auto"/>
      <w:jc w:val="both"/>
    </w:pPr>
    <w:rPr>
      <w:rFonts w:ascii="Times New Roman" w:eastAsia="Times New Roman" w:hAnsi="Times New Roman" w:cs="Times New Roman"/>
      <w:color w:val="000080"/>
      <w:sz w:val="24"/>
      <w:szCs w:val="24"/>
      <w:lang w:val="en-US" w:eastAsia="en-US"/>
    </w:rPr>
  </w:style>
  <w:style w:type="character" w:customStyle="1" w:styleId="Textoindependiente3Car">
    <w:name w:val="Texto independiente 3 Car"/>
    <w:basedOn w:val="Fuentedeprrafopredeter"/>
    <w:link w:val="Textoindependiente3"/>
    <w:rsid w:val="00362CDD"/>
    <w:rPr>
      <w:rFonts w:ascii="Times New Roman" w:eastAsia="Times New Roman" w:hAnsi="Times New Roman" w:cs="Times New Roman"/>
      <w:color w:val="000080"/>
      <w:sz w:val="24"/>
      <w:szCs w:val="24"/>
    </w:rPr>
  </w:style>
  <w:style w:type="paragraph" w:customStyle="1" w:styleId="BodytextQA">
    <w:name w:val="Body text QA"/>
    <w:basedOn w:val="Normal"/>
    <w:link w:val="BodytextQAChar"/>
    <w:rsid w:val="00362CDD"/>
    <w:pPr>
      <w:tabs>
        <w:tab w:val="left" w:pos="0"/>
      </w:tabs>
      <w:spacing w:before="120" w:after="120" w:line="360" w:lineRule="auto"/>
      <w:jc w:val="both"/>
      <w:outlineLvl w:val="0"/>
    </w:pPr>
    <w:rPr>
      <w:rFonts w:ascii="Times New Roman" w:eastAsia="MS Mincho" w:hAnsi="Times New Roman" w:cs="Angsana New"/>
      <w:sz w:val="24"/>
      <w:szCs w:val="24"/>
      <w:lang w:val="en-GB" w:eastAsia="en-US"/>
    </w:rPr>
  </w:style>
  <w:style w:type="character" w:customStyle="1" w:styleId="BodytextQAChar">
    <w:name w:val="Body text QA Char"/>
    <w:basedOn w:val="Fuentedeprrafopredeter"/>
    <w:link w:val="BodytextQA"/>
    <w:rsid w:val="00362CDD"/>
    <w:rPr>
      <w:rFonts w:ascii="Times New Roman" w:eastAsia="MS Mincho" w:hAnsi="Times New Roman" w:cs="Angsana New"/>
      <w:sz w:val="24"/>
      <w:szCs w:val="24"/>
      <w:lang w:val="en-GB"/>
    </w:rPr>
  </w:style>
  <w:style w:type="paragraph" w:customStyle="1" w:styleId="ICAT-Bullet">
    <w:name w:val="ICAT-Bullet"/>
    <w:basedOn w:val="Prrafodelista"/>
    <w:link w:val="ICAT-BulletChar"/>
    <w:qFormat/>
    <w:rsid w:val="00362CDD"/>
    <w:pPr>
      <w:numPr>
        <w:numId w:val="1"/>
      </w:numPr>
      <w:autoSpaceDE w:val="0"/>
      <w:autoSpaceDN w:val="0"/>
      <w:adjustRightInd w:val="0"/>
      <w:spacing w:before="120" w:after="120"/>
    </w:pPr>
    <w:rPr>
      <w:rFonts w:ascii="Calibri" w:eastAsia="Calibri" w:hAnsi="Calibri"/>
      <w:color w:val="000000"/>
      <w:sz w:val="20"/>
      <w:szCs w:val="20"/>
    </w:rPr>
  </w:style>
  <w:style w:type="character" w:customStyle="1" w:styleId="ICAT-BulletChar">
    <w:name w:val="ICAT-Bullet Char"/>
    <w:link w:val="ICAT-Bullet"/>
    <w:rsid w:val="00362CDD"/>
    <w:rPr>
      <w:rFonts w:ascii="Calibri" w:eastAsia="Calibri" w:hAnsi="Calibri" w:cs="Times New Roman"/>
      <w:color w:val="000000"/>
      <w:sz w:val="20"/>
      <w:szCs w:val="20"/>
      <w:lang w:val="en-US" w:eastAsia="en-US"/>
    </w:rPr>
  </w:style>
  <w:style w:type="paragraph" w:styleId="Textonotapie">
    <w:name w:val="footnote text"/>
    <w:basedOn w:val="Normal"/>
    <w:link w:val="TextonotapieCar"/>
    <w:semiHidden/>
    <w:unhideWhenUsed/>
    <w:rsid w:val="00362CDD"/>
    <w:pPr>
      <w:spacing w:after="0" w:line="240" w:lineRule="auto"/>
    </w:pPr>
    <w:rPr>
      <w:rFonts w:ascii="Calibri" w:eastAsia="Calibri" w:hAnsi="Calibri" w:cs="Times New Roman"/>
      <w:sz w:val="20"/>
    </w:rPr>
  </w:style>
  <w:style w:type="character" w:customStyle="1" w:styleId="TextonotapieCar">
    <w:name w:val="Texto nota pie Car"/>
    <w:basedOn w:val="Fuentedeprrafopredeter"/>
    <w:link w:val="Textonotapie"/>
    <w:semiHidden/>
    <w:rsid w:val="00362CDD"/>
    <w:rPr>
      <w:rFonts w:ascii="Calibri" w:eastAsia="Calibri" w:hAnsi="Calibri" w:cs="Times New Roman"/>
      <w:sz w:val="20"/>
      <w:szCs w:val="20"/>
    </w:rPr>
  </w:style>
  <w:style w:type="character" w:styleId="Refdenotaalpie">
    <w:name w:val="footnote reference"/>
    <w:semiHidden/>
    <w:unhideWhenUsed/>
    <w:rsid w:val="00362CDD"/>
    <w:rPr>
      <w:vertAlign w:val="superscript"/>
    </w:rPr>
  </w:style>
  <w:style w:type="paragraph" w:styleId="Sinespaciado">
    <w:name w:val="No Spacing"/>
    <w:uiPriority w:val="1"/>
    <w:qFormat/>
    <w:rsid w:val="00362CDD"/>
    <w:pPr>
      <w:spacing w:after="0" w:line="240" w:lineRule="auto"/>
    </w:pPr>
    <w:rPr>
      <w:rFonts w:ascii="Calibri" w:eastAsia="Calibri" w:hAnsi="Calibri" w:cs="Times New Roman"/>
      <w:lang w:val="en-GB"/>
    </w:rPr>
  </w:style>
  <w:style w:type="character" w:styleId="Refdecomentario">
    <w:name w:val="annotation reference"/>
    <w:unhideWhenUsed/>
    <w:rsid w:val="00362CDD"/>
    <w:rPr>
      <w:sz w:val="16"/>
      <w:szCs w:val="16"/>
    </w:rPr>
  </w:style>
  <w:style w:type="paragraph" w:styleId="Textocomentario">
    <w:name w:val="annotation text"/>
    <w:basedOn w:val="Normal"/>
    <w:link w:val="TextocomentarioCar"/>
    <w:unhideWhenUsed/>
    <w:rsid w:val="00362CDD"/>
    <w:rPr>
      <w:rFonts w:ascii="Calibri" w:eastAsia="Calibri" w:hAnsi="Calibri" w:cs="Times New Roman"/>
      <w:sz w:val="20"/>
      <w:lang w:val="en-GB" w:eastAsia="en-US"/>
    </w:rPr>
  </w:style>
  <w:style w:type="character" w:customStyle="1" w:styleId="TextocomentarioCar">
    <w:name w:val="Texto comentario Car"/>
    <w:basedOn w:val="Fuentedeprrafopredeter"/>
    <w:link w:val="Textocomentario"/>
    <w:rsid w:val="00362CDD"/>
    <w:rPr>
      <w:rFonts w:ascii="Calibri" w:eastAsia="Calibri" w:hAnsi="Calibri" w:cs="Times New Roman"/>
      <w:sz w:val="20"/>
      <w:szCs w:val="20"/>
      <w:lang w:val="en-GB"/>
    </w:rPr>
  </w:style>
  <w:style w:type="paragraph" w:styleId="Sangradetextonormal">
    <w:name w:val="Body Text Indent"/>
    <w:basedOn w:val="Normal"/>
    <w:link w:val="SangradetextonormalCar"/>
    <w:unhideWhenUsed/>
    <w:rsid w:val="00362CDD"/>
    <w:pPr>
      <w:spacing w:after="120"/>
      <w:ind w:left="283"/>
    </w:pPr>
    <w:rPr>
      <w:rFonts w:cs="Mangal"/>
    </w:rPr>
  </w:style>
  <w:style w:type="character" w:customStyle="1" w:styleId="SangradetextonormalCar">
    <w:name w:val="Sangría de texto normal Car"/>
    <w:basedOn w:val="Fuentedeprrafopredeter"/>
    <w:link w:val="Sangradetextonormal"/>
    <w:rsid w:val="00362CDD"/>
    <w:rPr>
      <w:rFonts w:eastAsiaTheme="minorEastAsia" w:cs="Mangal"/>
      <w:szCs w:val="20"/>
      <w:lang w:val="en-IN" w:eastAsia="en-IN" w:bidi="hi-IN"/>
    </w:rPr>
  </w:style>
  <w:style w:type="paragraph" w:styleId="Sangra2detindependiente">
    <w:name w:val="Body Text Indent 2"/>
    <w:basedOn w:val="Normal"/>
    <w:link w:val="Sangra2detindependienteCar"/>
    <w:uiPriority w:val="99"/>
    <w:semiHidden/>
    <w:unhideWhenUsed/>
    <w:rsid w:val="00362CDD"/>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362CDD"/>
    <w:rPr>
      <w:rFonts w:eastAsiaTheme="minorEastAsia" w:cs="Mangal"/>
      <w:szCs w:val="20"/>
      <w:lang w:val="en-IN" w:eastAsia="en-IN" w:bidi="hi-IN"/>
    </w:rPr>
  </w:style>
  <w:style w:type="paragraph" w:styleId="Sangra3detindependiente">
    <w:name w:val="Body Text Indent 3"/>
    <w:basedOn w:val="Normal"/>
    <w:link w:val="Sangra3detindependienteCar"/>
    <w:uiPriority w:val="99"/>
    <w:semiHidden/>
    <w:unhideWhenUsed/>
    <w:rsid w:val="00362CDD"/>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362CDD"/>
    <w:rPr>
      <w:rFonts w:eastAsiaTheme="minorEastAsia" w:cs="Mangal"/>
      <w:sz w:val="16"/>
      <w:szCs w:val="14"/>
      <w:lang w:val="en-IN" w:eastAsia="en-IN" w:bidi="hi-IN"/>
    </w:rPr>
  </w:style>
  <w:style w:type="paragraph" w:styleId="Textoindependiente">
    <w:name w:val="Body Text"/>
    <w:basedOn w:val="Normal"/>
    <w:link w:val="TextoindependienteCar"/>
    <w:unhideWhenUsed/>
    <w:rsid w:val="00362CDD"/>
    <w:pPr>
      <w:spacing w:after="120"/>
    </w:pPr>
    <w:rPr>
      <w:rFonts w:cs="Mangal"/>
    </w:rPr>
  </w:style>
  <w:style w:type="character" w:customStyle="1" w:styleId="TextoindependienteCar">
    <w:name w:val="Texto independiente Car"/>
    <w:basedOn w:val="Fuentedeprrafopredeter"/>
    <w:link w:val="Textoindependiente"/>
    <w:rsid w:val="00362CDD"/>
    <w:rPr>
      <w:rFonts w:eastAsiaTheme="minorEastAsia" w:cs="Mangal"/>
      <w:szCs w:val="20"/>
      <w:lang w:val="en-IN" w:eastAsia="en-IN" w:bidi="hi-IN"/>
    </w:rPr>
  </w:style>
  <w:style w:type="table" w:styleId="Tablaconcuadrcula">
    <w:name w:val="Table Grid"/>
    <w:basedOn w:val="Tablanormal"/>
    <w:uiPriority w:val="59"/>
    <w:rsid w:val="0036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DD"/>
    <w:pPr>
      <w:autoSpaceDE w:val="0"/>
      <w:autoSpaceDN w:val="0"/>
      <w:adjustRightInd w:val="0"/>
      <w:spacing w:after="0" w:line="240" w:lineRule="auto"/>
    </w:pPr>
    <w:rPr>
      <w:rFonts w:ascii="Myriad Pro" w:eastAsia="Calibri" w:hAnsi="Myriad Pro" w:cs="Myriad Pro"/>
      <w:color w:val="000000"/>
      <w:sz w:val="24"/>
      <w:szCs w:val="24"/>
    </w:rPr>
  </w:style>
  <w:style w:type="paragraph" w:styleId="NormalWeb">
    <w:name w:val="Normal (Web)"/>
    <w:basedOn w:val="Normal"/>
    <w:uiPriority w:val="99"/>
    <w:unhideWhenUsed/>
    <w:rsid w:val="00355F7D"/>
    <w:pPr>
      <w:spacing w:before="240" w:after="240" w:line="288" w:lineRule="atLeast"/>
    </w:pPr>
    <w:rPr>
      <w:rFonts w:ascii="Times New Roman" w:eastAsia="Times New Roman" w:hAnsi="Times New Roman" w:cs="Times New Roman"/>
      <w:sz w:val="24"/>
      <w:szCs w:val="24"/>
      <w:lang w:val="en-US" w:eastAsia="en-US"/>
    </w:rPr>
  </w:style>
  <w:style w:type="paragraph" w:styleId="Puesto">
    <w:name w:val="Title"/>
    <w:basedOn w:val="Normal"/>
    <w:link w:val="PuestoCar"/>
    <w:qFormat/>
    <w:rsid w:val="00E816FA"/>
    <w:pPr>
      <w:keepNext/>
      <w:spacing w:after="240" w:line="240" w:lineRule="auto"/>
      <w:jc w:val="center"/>
    </w:pPr>
    <w:rPr>
      <w:rFonts w:ascii="Times New Roman" w:eastAsia="SimSun" w:hAnsi="Times New Roman" w:cs="Times New Roman"/>
      <w:b/>
      <w:bCs/>
      <w:sz w:val="24"/>
      <w:szCs w:val="24"/>
      <w:lang w:val="en-US" w:eastAsia="en-US"/>
    </w:rPr>
  </w:style>
  <w:style w:type="character" w:customStyle="1" w:styleId="PuestoCar">
    <w:name w:val="Puesto Car"/>
    <w:basedOn w:val="Fuentedeprrafopredeter"/>
    <w:link w:val="Puesto"/>
    <w:rsid w:val="00E816FA"/>
    <w:rPr>
      <w:rFonts w:ascii="Times New Roman" w:eastAsia="SimSun" w:hAnsi="Times New Roman" w:cs="Times New Roman"/>
      <w:b/>
      <w:bCs/>
      <w:sz w:val="24"/>
      <w:szCs w:val="24"/>
    </w:rPr>
  </w:style>
  <w:style w:type="paragraph" w:styleId="Subttulo">
    <w:name w:val="Subtitle"/>
    <w:basedOn w:val="Normal"/>
    <w:link w:val="SubttuloCar"/>
    <w:qFormat/>
    <w:rsid w:val="00E816FA"/>
    <w:pPr>
      <w:spacing w:after="0" w:line="240" w:lineRule="auto"/>
      <w:jc w:val="both"/>
    </w:pPr>
    <w:rPr>
      <w:rFonts w:ascii="Times New Roman" w:eastAsia="SimSun" w:hAnsi="Times New Roman" w:cs="Times New Roman"/>
      <w:b/>
      <w:bCs/>
      <w:sz w:val="24"/>
      <w:szCs w:val="24"/>
      <w:lang w:val="en-US" w:eastAsia="en-US"/>
    </w:rPr>
  </w:style>
  <w:style w:type="character" w:customStyle="1" w:styleId="SubttuloCar">
    <w:name w:val="Subtítulo Car"/>
    <w:basedOn w:val="Fuentedeprrafopredeter"/>
    <w:link w:val="Subttulo"/>
    <w:rsid w:val="00E816FA"/>
    <w:rPr>
      <w:rFonts w:ascii="Times New Roman" w:eastAsia="SimSun" w:hAnsi="Times New Roman" w:cs="Times New Roman"/>
      <w:b/>
      <w:bCs/>
      <w:sz w:val="24"/>
      <w:szCs w:val="24"/>
    </w:rPr>
  </w:style>
  <w:style w:type="paragraph" w:customStyle="1" w:styleId="1">
    <w:name w:val="1"/>
    <w:basedOn w:val="Normal"/>
    <w:rsid w:val="00E816FA"/>
    <w:pPr>
      <w:spacing w:after="240" w:line="240" w:lineRule="auto"/>
      <w:ind w:left="709" w:hanging="709"/>
      <w:jc w:val="both"/>
    </w:pPr>
    <w:rPr>
      <w:rFonts w:ascii="Tms" w:eastAsia="SimSun" w:hAnsi="Tms" w:cs="Times New Roman"/>
      <w:sz w:val="28"/>
      <w:lang w:val="en-GB" w:eastAsia="en-US"/>
    </w:rPr>
  </w:style>
  <w:style w:type="paragraph" w:customStyle="1" w:styleId="Z">
    <w:name w:val="Z"/>
    <w:basedOn w:val="Normal"/>
    <w:rsid w:val="00E816FA"/>
    <w:pPr>
      <w:keepNext/>
      <w:keepLines/>
      <w:spacing w:before="240" w:after="240" w:line="240" w:lineRule="auto"/>
      <w:jc w:val="center"/>
    </w:pPr>
    <w:rPr>
      <w:rFonts w:ascii="Tms" w:eastAsia="SimSun" w:hAnsi="Tms" w:cs="Times New Roman"/>
      <w:b/>
      <w:caps/>
      <w:sz w:val="28"/>
      <w:lang w:val="en-GB" w:eastAsia="en-US"/>
    </w:rPr>
  </w:style>
  <w:style w:type="paragraph" w:customStyle="1" w:styleId="SessionTitle">
    <w:name w:val="Session Title"/>
    <w:rsid w:val="00E816FA"/>
    <w:pPr>
      <w:spacing w:after="240" w:line="240" w:lineRule="auto"/>
    </w:pPr>
    <w:rPr>
      <w:rFonts w:ascii="Times New Roman" w:eastAsia="SimSun" w:hAnsi="Times New Roman" w:cs="Times New Roman"/>
      <w:b/>
      <w:sz w:val="36"/>
    </w:rPr>
  </w:style>
  <w:style w:type="character" w:customStyle="1" w:styleId="TextodegloboCar">
    <w:name w:val="Texto de globo Car"/>
    <w:basedOn w:val="Fuentedeprrafopredeter"/>
    <w:link w:val="Textodeglobo"/>
    <w:uiPriority w:val="99"/>
    <w:semiHidden/>
    <w:rsid w:val="00E816FA"/>
    <w:rPr>
      <w:rFonts w:ascii="Tahoma" w:eastAsia="SimSun" w:hAnsi="Tahoma" w:cs="Tahoma"/>
      <w:sz w:val="16"/>
      <w:szCs w:val="16"/>
    </w:rPr>
  </w:style>
  <w:style w:type="paragraph" w:styleId="Textodeglobo">
    <w:name w:val="Balloon Text"/>
    <w:basedOn w:val="Normal"/>
    <w:link w:val="TextodegloboCar"/>
    <w:uiPriority w:val="99"/>
    <w:semiHidden/>
    <w:rsid w:val="00E816FA"/>
    <w:pPr>
      <w:spacing w:after="0" w:line="240" w:lineRule="auto"/>
    </w:pPr>
    <w:rPr>
      <w:rFonts w:ascii="Tahoma" w:eastAsia="SimSun" w:hAnsi="Tahoma" w:cs="Tahoma"/>
      <w:sz w:val="16"/>
      <w:szCs w:val="16"/>
      <w:lang w:val="en-US" w:eastAsia="en-US"/>
    </w:rPr>
  </w:style>
  <w:style w:type="paragraph" w:customStyle="1" w:styleId="SubheadingsQA">
    <w:name w:val="Sub headings QA"/>
    <w:basedOn w:val="Normal"/>
    <w:rsid w:val="00E816FA"/>
    <w:pPr>
      <w:keepNext/>
      <w:tabs>
        <w:tab w:val="left" w:pos="0"/>
      </w:tabs>
      <w:spacing w:before="120" w:after="120" w:line="240" w:lineRule="auto"/>
      <w:outlineLvl w:val="0"/>
    </w:pPr>
    <w:rPr>
      <w:rFonts w:ascii="Times New Roman" w:eastAsia="MS Mincho" w:hAnsi="Times New Roman" w:cs="Angsana New"/>
      <w:b/>
      <w:i/>
      <w:sz w:val="24"/>
      <w:szCs w:val="28"/>
      <w:lang w:val="en-GB" w:eastAsia="en-US"/>
    </w:rPr>
  </w:style>
  <w:style w:type="character" w:customStyle="1" w:styleId="bodytext">
    <w:name w:val="bodytext"/>
    <w:basedOn w:val="Fuentedeprrafopredeter"/>
    <w:rsid w:val="00E816FA"/>
  </w:style>
  <w:style w:type="character" w:styleId="Textoennegrita">
    <w:name w:val="Strong"/>
    <w:basedOn w:val="Fuentedeprrafopredeter"/>
    <w:uiPriority w:val="22"/>
    <w:qFormat/>
    <w:rsid w:val="00E816FA"/>
    <w:rPr>
      <w:b/>
      <w:bCs/>
    </w:rPr>
  </w:style>
  <w:style w:type="paragraph" w:styleId="Asuntodelcomentario">
    <w:name w:val="annotation subject"/>
    <w:basedOn w:val="Textocomentario"/>
    <w:next w:val="Textocomentario"/>
    <w:link w:val="AsuntodelcomentarioCar"/>
    <w:rsid w:val="00E816FA"/>
    <w:pPr>
      <w:spacing w:after="0" w:line="240" w:lineRule="auto"/>
    </w:pPr>
    <w:rPr>
      <w:rFonts w:ascii="Times New Roman" w:eastAsia="SimSun" w:hAnsi="Times New Roman"/>
      <w:b/>
      <w:bCs/>
      <w:lang w:val="en-US"/>
    </w:rPr>
  </w:style>
  <w:style w:type="character" w:customStyle="1" w:styleId="AsuntodelcomentarioCar">
    <w:name w:val="Asunto del comentario Car"/>
    <w:basedOn w:val="TextocomentarioCar"/>
    <w:link w:val="Asuntodelcomentario"/>
    <w:rsid w:val="00E816FA"/>
    <w:rPr>
      <w:rFonts w:ascii="Times New Roman" w:eastAsia="SimSun" w:hAnsi="Times New Roman" w:cs="Times New Roman"/>
      <w:b/>
      <w:bCs/>
      <w:sz w:val="20"/>
      <w:szCs w:val="20"/>
      <w:lang w:val="en-GB"/>
    </w:rPr>
  </w:style>
  <w:style w:type="paragraph" w:styleId="Mapadeldocumento">
    <w:name w:val="Document Map"/>
    <w:basedOn w:val="Normal"/>
    <w:link w:val="MapadeldocumentoCar"/>
    <w:rsid w:val="00E816FA"/>
    <w:pPr>
      <w:spacing w:after="0" w:line="240" w:lineRule="auto"/>
    </w:pPr>
    <w:rPr>
      <w:rFonts w:ascii="Tahoma" w:eastAsia="SimSun" w:hAnsi="Tahoma" w:cs="Tahoma"/>
      <w:sz w:val="16"/>
      <w:szCs w:val="16"/>
      <w:lang w:val="en-US" w:eastAsia="en-US"/>
    </w:rPr>
  </w:style>
  <w:style w:type="character" w:customStyle="1" w:styleId="MapadeldocumentoCar">
    <w:name w:val="Mapa del documento Car"/>
    <w:basedOn w:val="Fuentedeprrafopredeter"/>
    <w:link w:val="Mapadeldocumento"/>
    <w:rsid w:val="00E816FA"/>
    <w:rPr>
      <w:rFonts w:ascii="Tahoma" w:eastAsia="SimSun" w:hAnsi="Tahoma" w:cs="Tahoma"/>
      <w:sz w:val="16"/>
      <w:szCs w:val="16"/>
    </w:rPr>
  </w:style>
  <w:style w:type="character" w:customStyle="1" w:styleId="st">
    <w:name w:val="st"/>
    <w:rsid w:val="00E816FA"/>
  </w:style>
  <w:style w:type="paragraph" w:customStyle="1" w:styleId="Text">
    <w:name w:val="•Text"/>
    <w:basedOn w:val="Default"/>
    <w:next w:val="Default"/>
    <w:uiPriority w:val="99"/>
    <w:rsid w:val="00E816FA"/>
    <w:rPr>
      <w:rFonts w:ascii="Times New Roman" w:eastAsiaTheme="minorHAnsi" w:hAnsi="Times New Roman" w:cs="Times New Roman"/>
      <w:color w:val="auto"/>
    </w:rPr>
  </w:style>
  <w:style w:type="numbering" w:customStyle="1" w:styleId="Sinlista1">
    <w:name w:val="Sin lista1"/>
    <w:next w:val="Sinlista"/>
    <w:uiPriority w:val="99"/>
    <w:semiHidden/>
    <w:unhideWhenUsed/>
    <w:rsid w:val="003F0D94"/>
  </w:style>
  <w:style w:type="table" w:customStyle="1" w:styleId="LightGrid-Accent121">
    <w:name w:val="Light Grid - Accent 121"/>
    <w:basedOn w:val="Tablanormal"/>
    <w:uiPriority w:val="62"/>
    <w:rsid w:val="003F0D94"/>
    <w:pPr>
      <w:spacing w:after="0" w:line="240" w:lineRule="auto"/>
    </w:pPr>
    <w:rPr>
      <w:szCs w:val="20"/>
      <w:lang w:val="en-IN" w:eastAsia="en-IN" w:bidi="hi-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
    <w:name w:val="Tabla con cuadrícula1"/>
    <w:basedOn w:val="Tablanormal"/>
    <w:next w:val="Tablaconcuadrcula"/>
    <w:uiPriority w:val="59"/>
    <w:rsid w:val="003F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1">
    <w:name w:val="Texto de globo Car1"/>
    <w:basedOn w:val="Fuentedeprrafopredeter"/>
    <w:uiPriority w:val="99"/>
    <w:semiHidden/>
    <w:rsid w:val="003F0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eader" Target="header3.xml"/><Relationship Id="rId39" Type="http://schemas.openxmlformats.org/officeDocument/2006/relationships/diagramData" Target="diagrams/data3.xml"/><Relationship Id="rId21" Type="http://schemas.openxmlformats.org/officeDocument/2006/relationships/diagramData" Target="diagrams/data2.xml"/><Relationship Id="rId34" Type="http://schemas.openxmlformats.org/officeDocument/2006/relationships/footer" Target="footer6.xml"/><Relationship Id="rId42" Type="http://schemas.openxmlformats.org/officeDocument/2006/relationships/diagramColors" Target="diagrams/colors3.xml"/><Relationship Id="rId47" Type="http://schemas.openxmlformats.org/officeDocument/2006/relationships/diagramQuickStyle" Target="diagrams/quickStyle4.xml"/><Relationship Id="rId50" Type="http://schemas.openxmlformats.org/officeDocument/2006/relationships/header" Target="header9.xml"/><Relationship Id="rId55"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4.xml"/><Relationship Id="rId41" Type="http://schemas.openxmlformats.org/officeDocument/2006/relationships/diagramQuickStyle" Target="diagrams/quickStyle3.xml"/><Relationship Id="rId54" Type="http://schemas.openxmlformats.org/officeDocument/2006/relationships/header" Target="head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Colors" Target="diagrams/colors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diagramLayout" Target="diagrams/layout3.xml"/><Relationship Id="rId45" Type="http://schemas.openxmlformats.org/officeDocument/2006/relationships/diagramData" Target="diagrams/data4.xml"/><Relationship Id="rId53" Type="http://schemas.openxmlformats.org/officeDocument/2006/relationships/footer" Target="footer11.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diagramQuickStyle" Target="diagrams/quickStyle2.xml"/><Relationship Id="rId28" Type="http://schemas.openxmlformats.org/officeDocument/2006/relationships/footer" Target="footer3.xml"/><Relationship Id="rId36" Type="http://schemas.openxmlformats.org/officeDocument/2006/relationships/header" Target="header8.xml"/><Relationship Id="rId49" Type="http://schemas.microsoft.com/office/2007/relationships/diagramDrawing" Target="diagrams/drawing4.xml"/><Relationship Id="rId57" Type="http://schemas.openxmlformats.org/officeDocument/2006/relationships/footer" Target="footer14.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footer" Target="footer5.xml"/><Relationship Id="rId44" Type="http://schemas.openxmlformats.org/officeDocument/2006/relationships/hyperlink" Target="http://www.idi.no/" TargetMode="External"/><Relationship Id="rId52" Type="http://schemas.openxmlformats.org/officeDocument/2006/relationships/footer" Target="footer10.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sc-intosai.org" TargetMode="External"/><Relationship Id="rId22" Type="http://schemas.openxmlformats.org/officeDocument/2006/relationships/diagramLayout" Target="diagrams/layout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 Id="rId43" Type="http://schemas.microsoft.com/office/2007/relationships/diagramDrawing" Target="diagrams/drawing3.xml"/><Relationship Id="rId48" Type="http://schemas.openxmlformats.org/officeDocument/2006/relationships/diagramColors" Target="diagrams/colors4.xml"/><Relationship Id="rId56"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diagramLayout" Target="diagrams/layout4.xml"/><Relationship Id="rId59"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BEA7A-B63E-416A-B7EE-0627CE4515E2}" type="doc">
      <dgm:prSet loTypeId="urn:microsoft.com/office/officeart/2005/8/layout/chevron2" loCatId="list" qsTypeId="urn:microsoft.com/office/officeart/2005/8/quickstyle/simple1" qsCatId="simple" csTypeId="urn:microsoft.com/office/officeart/2005/8/colors/accent1_1" csCatId="accent1" phldr="1"/>
      <dgm:spPr/>
      <dgm:t>
        <a:bodyPr/>
        <a:lstStyle/>
        <a:p>
          <a:endParaRPr lang="en-US"/>
        </a:p>
      </dgm:t>
    </dgm:pt>
    <dgm:pt modelId="{B7372026-7268-4B81-8688-E0F159A1ED1D}">
      <dgm:prSet phldrT="[Text]"/>
      <dgm:spPr>
        <a:xfrm rot="5400000">
          <a:off x="-202855" y="203412"/>
          <a:ext cx="1352368" cy="94665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Evaluación de las Necesidades del cumplimiento</a:t>
          </a:r>
        </a:p>
      </dgm:t>
    </dgm:pt>
    <dgm:pt modelId="{48EB4615-7755-4F98-9657-C428AB4A12BF}" type="parTrans" cxnId="{AB30858C-DA1B-4B6B-9B95-55B6BE2A8491}">
      <dgm:prSet/>
      <dgm:spPr/>
      <dgm:t>
        <a:bodyPr/>
        <a:lstStyle/>
        <a:p>
          <a:endParaRPr lang="en-US"/>
        </a:p>
      </dgm:t>
    </dgm:pt>
    <dgm:pt modelId="{7033547F-AF43-497B-979F-2DAE29CCDC06}" type="sibTrans" cxnId="{AB30858C-DA1B-4B6B-9B95-55B6BE2A8491}">
      <dgm:prSet/>
      <dgm:spPr/>
      <dgm:t>
        <a:bodyPr/>
        <a:lstStyle/>
        <a:p>
          <a:endParaRPr lang="en-US"/>
        </a:p>
      </dgm:t>
    </dgm:pt>
    <dgm:pt modelId="{1C175F3C-11B9-4848-82DE-CD44CB1C5DC5}">
      <dgm:prSet phldrT="[Text]"/>
      <dgm:spPr>
        <a:xfrm rot="5400000">
          <a:off x="2518246" y="-1571031"/>
          <a:ext cx="879039" cy="402221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MX">
              <a:solidFill>
                <a:sysClr val="windowText" lastClr="000000">
                  <a:hueOff val="0"/>
                  <a:satOff val="0"/>
                  <a:lumOff val="0"/>
                  <a:alphaOff val="0"/>
                </a:sysClr>
              </a:solidFill>
              <a:latin typeface="Calibri"/>
              <a:ea typeface="+mn-ea"/>
              <a:cs typeface="+mn-cs"/>
            </a:rPr>
            <a:t>El primer paso para una EFS es determinar los requisitos de la ISSAI, evaluar el estado de la EFS frente a los requisitos, las causas de incumplimiento y lo que la EFS necesita para estar en cumplimiento. El producto final de esta etapa sería un informe de evaluación de cumplimiento de la ISSAI.</a:t>
          </a:r>
          <a:endParaRPr lang="en-US">
            <a:solidFill>
              <a:sysClr val="windowText" lastClr="000000">
                <a:hueOff val="0"/>
                <a:satOff val="0"/>
                <a:lumOff val="0"/>
                <a:alphaOff val="0"/>
              </a:sysClr>
            </a:solidFill>
            <a:latin typeface="Calibri"/>
            <a:ea typeface="+mn-ea"/>
            <a:cs typeface="+mn-cs"/>
          </a:endParaRPr>
        </a:p>
      </dgm:t>
    </dgm:pt>
    <dgm:pt modelId="{5D246DEE-A34A-48F2-97B9-BBAF35D97BBD}" type="parTrans" cxnId="{D07A6635-66E5-4F97-9815-6F282431FD66}">
      <dgm:prSet/>
      <dgm:spPr/>
      <dgm:t>
        <a:bodyPr/>
        <a:lstStyle/>
        <a:p>
          <a:endParaRPr lang="en-US"/>
        </a:p>
      </dgm:t>
    </dgm:pt>
    <dgm:pt modelId="{5C7E18F2-6F3E-42C0-BCAC-B6FF21B6EE0B}" type="sibTrans" cxnId="{D07A6635-66E5-4F97-9815-6F282431FD66}">
      <dgm:prSet/>
      <dgm:spPr/>
      <dgm:t>
        <a:bodyPr/>
        <a:lstStyle/>
        <a:p>
          <a:endParaRPr lang="en-US"/>
        </a:p>
      </dgm:t>
    </dgm:pt>
    <dgm:pt modelId="{38D30257-9DD3-4738-99D3-B3267890BA7C}">
      <dgm:prSet phldrT="[Text]"/>
      <dgm:spPr>
        <a:xfrm rot="5400000">
          <a:off x="-202855" y="1434285"/>
          <a:ext cx="1352368" cy="94665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Desarrollo de la Estrategia de implementación ISSAI </a:t>
          </a:r>
        </a:p>
      </dgm:t>
    </dgm:pt>
    <dgm:pt modelId="{EA2C89AD-0261-421F-895F-3982292F0B91}" type="parTrans" cxnId="{3FD33E97-2942-4B38-AC43-2F28212CBC2B}">
      <dgm:prSet/>
      <dgm:spPr/>
      <dgm:t>
        <a:bodyPr/>
        <a:lstStyle/>
        <a:p>
          <a:endParaRPr lang="en-US"/>
        </a:p>
      </dgm:t>
    </dgm:pt>
    <dgm:pt modelId="{A4B969A7-91E4-4273-A182-4D0E116E41E2}" type="sibTrans" cxnId="{3FD33E97-2942-4B38-AC43-2F28212CBC2B}">
      <dgm:prSet/>
      <dgm:spPr/>
      <dgm:t>
        <a:bodyPr/>
        <a:lstStyle/>
        <a:p>
          <a:endParaRPr lang="en-US"/>
        </a:p>
      </dgm:t>
    </dgm:pt>
    <dgm:pt modelId="{F7BDB9D4-8026-48FF-8184-61909F699652}">
      <dgm:prSet phldrT="[Text]"/>
      <dgm:spPr>
        <a:xfrm rot="5400000">
          <a:off x="2518246" y="-340158"/>
          <a:ext cx="879039" cy="402221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MX" b="0">
              <a:solidFill>
                <a:sysClr val="windowText" lastClr="000000">
                  <a:hueOff val="0"/>
                  <a:satOff val="0"/>
                  <a:lumOff val="0"/>
                  <a:alphaOff val="0"/>
                </a:sysClr>
              </a:solidFill>
              <a:latin typeface="Calibri"/>
              <a:ea typeface="+mn-ea"/>
              <a:cs typeface="+mn-cs"/>
            </a:rPr>
            <a:t>Partiendo de los problemas y las causas identificadas en el informe de evaluación de conformidad de ISSAI, la administración de EFS debe determinar una estrategia de implementación que articule su visión y los objetivos para la implementación de la ISSAI y la estrategia que empleará la EFS para alcanzar las metas. Se recomienda un amplio enfoque participativo</a:t>
          </a:r>
          <a:r>
            <a:rPr lang="en-US" b="0">
              <a:solidFill>
                <a:sysClr val="windowText" lastClr="000000">
                  <a:hueOff val="0"/>
                  <a:satOff val="0"/>
                  <a:lumOff val="0"/>
                  <a:alphaOff val="0"/>
                </a:sysClr>
              </a:solidFill>
              <a:latin typeface="Calibri"/>
              <a:ea typeface="+mn-ea"/>
              <a:cs typeface="+mn-cs"/>
            </a:rPr>
            <a:t>. </a:t>
          </a:r>
        </a:p>
      </dgm:t>
    </dgm:pt>
    <dgm:pt modelId="{A1BEBE52-7C5D-4F1C-914A-55F297CA55AB}" type="parTrans" cxnId="{BC8EC57C-C383-4FA9-B5F7-507E5ECA4E9F}">
      <dgm:prSet/>
      <dgm:spPr/>
      <dgm:t>
        <a:bodyPr/>
        <a:lstStyle/>
        <a:p>
          <a:endParaRPr lang="en-US"/>
        </a:p>
      </dgm:t>
    </dgm:pt>
    <dgm:pt modelId="{1E408759-73DB-42F4-82CC-E1B4823B6910}" type="sibTrans" cxnId="{BC8EC57C-C383-4FA9-B5F7-507E5ECA4E9F}">
      <dgm:prSet/>
      <dgm:spPr/>
      <dgm:t>
        <a:bodyPr/>
        <a:lstStyle/>
        <a:p>
          <a:endParaRPr lang="en-US"/>
        </a:p>
      </dgm:t>
    </dgm:pt>
    <dgm:pt modelId="{B5607807-9B4B-4B55-8745-6E71386F3C96}">
      <dgm:prSet phldrT="[Text]"/>
      <dgm:spPr>
        <a:xfrm rot="5400000">
          <a:off x="-202855" y="2665158"/>
          <a:ext cx="1352368" cy="94665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Estrategia de implementación</a:t>
          </a:r>
        </a:p>
      </dgm:t>
    </dgm:pt>
    <dgm:pt modelId="{4C9A9EC6-05ED-4DF4-A6F0-49D4AC50069F}" type="parTrans" cxnId="{DCA7F72C-4D97-493E-AF56-8117C31EE09D}">
      <dgm:prSet/>
      <dgm:spPr/>
      <dgm:t>
        <a:bodyPr/>
        <a:lstStyle/>
        <a:p>
          <a:endParaRPr lang="en-US"/>
        </a:p>
      </dgm:t>
    </dgm:pt>
    <dgm:pt modelId="{B6DA707B-AD1C-4494-854F-35A0F26BE29D}" type="sibTrans" cxnId="{DCA7F72C-4D97-493E-AF56-8117C31EE09D}">
      <dgm:prSet/>
      <dgm:spPr/>
      <dgm:t>
        <a:bodyPr/>
        <a:lstStyle/>
        <a:p>
          <a:endParaRPr lang="en-US"/>
        </a:p>
      </dgm:t>
    </dgm:pt>
    <dgm:pt modelId="{11CA48B8-60BA-4E0B-9371-4FDF95DBC87E}">
      <dgm:prSet phldrT="[Text]"/>
      <dgm:spPr>
        <a:xfrm rot="5400000">
          <a:off x="2518246" y="890714"/>
          <a:ext cx="879039" cy="402221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 </a:t>
          </a:r>
          <a:r>
            <a:rPr lang="es-MX" b="0">
              <a:solidFill>
                <a:sysClr val="windowText" lastClr="000000">
                  <a:hueOff val="0"/>
                  <a:satOff val="0"/>
                  <a:lumOff val="0"/>
                  <a:alphaOff val="0"/>
                </a:sysClr>
              </a:solidFill>
              <a:latin typeface="Calibri"/>
              <a:ea typeface="+mn-ea"/>
              <a:cs typeface="+mn-cs"/>
            </a:rPr>
            <a:t>El liderazgo de la EFS debe poner en marcha un mecanismo para implementar su estrategia. Es recomendable que este mecanismo se integre con la </a:t>
          </a:r>
          <a:r>
            <a:rPr lang="es-MX" b="0">
              <a:solidFill>
                <a:sysClr val="windowText" lastClr="000000"/>
              </a:solidFill>
              <a:latin typeface="Calibri"/>
              <a:ea typeface="+mn-ea"/>
              <a:cs typeface="+mn-cs"/>
            </a:rPr>
            <a:t>función primordial</a:t>
          </a:r>
          <a:r>
            <a:rPr lang="es-MX" b="0">
              <a:solidFill>
                <a:srgbClr val="FF0000"/>
              </a:solidFill>
              <a:latin typeface="Calibri"/>
              <a:ea typeface="+mn-ea"/>
              <a:cs typeface="+mn-cs"/>
            </a:rPr>
            <a:t> </a:t>
          </a:r>
          <a:r>
            <a:rPr lang="es-MX" b="0">
              <a:solidFill>
                <a:sysClr val="windowText" lastClr="000000">
                  <a:hueOff val="0"/>
                  <a:satOff val="0"/>
                  <a:lumOff val="0"/>
                  <a:alphaOff val="0"/>
                </a:sysClr>
              </a:solidFill>
              <a:latin typeface="Calibri"/>
              <a:ea typeface="+mn-ea"/>
              <a:cs typeface="+mn-cs"/>
            </a:rPr>
            <a:t>de la EFS y no corra paralelo a estas funciones. La EFS necesitaría hacer las cosas de manera diferente, en vez de hacer cosas diferentes.</a:t>
          </a:r>
          <a:endParaRPr lang="en-US" b="0">
            <a:solidFill>
              <a:sysClr val="windowText" lastClr="000000">
                <a:hueOff val="0"/>
                <a:satOff val="0"/>
                <a:lumOff val="0"/>
                <a:alphaOff val="0"/>
              </a:sysClr>
            </a:solidFill>
            <a:latin typeface="Calibri"/>
            <a:ea typeface="+mn-ea"/>
            <a:cs typeface="+mn-cs"/>
          </a:endParaRPr>
        </a:p>
      </dgm:t>
    </dgm:pt>
    <dgm:pt modelId="{139CE796-720D-4AFF-8D1B-C9D21A1EB5B4}" type="parTrans" cxnId="{451ED4ED-8291-4AFB-97C6-5F8495A5919B}">
      <dgm:prSet/>
      <dgm:spPr/>
      <dgm:t>
        <a:bodyPr/>
        <a:lstStyle/>
        <a:p>
          <a:endParaRPr lang="en-US"/>
        </a:p>
      </dgm:t>
    </dgm:pt>
    <dgm:pt modelId="{74F41FF0-8604-48B8-89CB-F499C2791625}" type="sibTrans" cxnId="{451ED4ED-8291-4AFB-97C6-5F8495A5919B}">
      <dgm:prSet/>
      <dgm:spPr/>
      <dgm:t>
        <a:bodyPr/>
        <a:lstStyle/>
        <a:p>
          <a:endParaRPr lang="en-US"/>
        </a:p>
      </dgm:t>
    </dgm:pt>
    <dgm:pt modelId="{EE7840B6-CC3C-4B59-BB3E-68469B4A7D5C}">
      <dgm:prSet/>
      <dgm:spPr>
        <a:xfrm rot="5400000">
          <a:off x="-202855" y="3896031"/>
          <a:ext cx="1352368" cy="94665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Monitorear y evaluar lecciones aprendidas</a:t>
          </a:r>
        </a:p>
      </dgm:t>
    </dgm:pt>
    <dgm:pt modelId="{3765AEEB-21B7-4886-9101-6142646F5402}" type="parTrans" cxnId="{72D77BAE-9741-478E-8D92-4D3F7CAE0526}">
      <dgm:prSet/>
      <dgm:spPr/>
      <dgm:t>
        <a:bodyPr/>
        <a:lstStyle/>
        <a:p>
          <a:endParaRPr lang="en-US"/>
        </a:p>
      </dgm:t>
    </dgm:pt>
    <dgm:pt modelId="{9873FCD2-3044-4740-BB3E-42A7EF021E2A}" type="sibTrans" cxnId="{72D77BAE-9741-478E-8D92-4D3F7CAE0526}">
      <dgm:prSet/>
      <dgm:spPr/>
      <dgm:t>
        <a:bodyPr/>
        <a:lstStyle/>
        <a:p>
          <a:endParaRPr lang="en-US"/>
        </a:p>
      </dgm:t>
    </dgm:pt>
    <dgm:pt modelId="{A2364F92-BDB0-4911-8BBB-DC9269E4A358}">
      <dgm:prSet/>
      <dgm:spPr>
        <a:xfrm rot="5400000">
          <a:off x="-202855" y="5126904"/>
          <a:ext cx="1352368" cy="94665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Informe sobre desempeño</a:t>
          </a:r>
        </a:p>
      </dgm:t>
    </dgm:pt>
    <dgm:pt modelId="{E050F22E-BF3B-42A6-B8E8-84BCF0F8E471}" type="parTrans" cxnId="{660EB899-7597-4C01-8DD0-C32427A3E498}">
      <dgm:prSet/>
      <dgm:spPr/>
      <dgm:t>
        <a:bodyPr/>
        <a:lstStyle/>
        <a:p>
          <a:endParaRPr lang="en-US"/>
        </a:p>
      </dgm:t>
    </dgm:pt>
    <dgm:pt modelId="{06E8E71F-3B7B-4014-961F-32FCEC015E91}" type="sibTrans" cxnId="{660EB899-7597-4C01-8DD0-C32427A3E498}">
      <dgm:prSet/>
      <dgm:spPr/>
      <dgm:t>
        <a:bodyPr/>
        <a:lstStyle/>
        <a:p>
          <a:endParaRPr lang="en-US"/>
        </a:p>
      </dgm:t>
    </dgm:pt>
    <dgm:pt modelId="{7ADC12BA-7866-4205-9DE6-9D8D74A4C499}">
      <dgm:prSet/>
      <dgm:spPr>
        <a:xfrm rot="5400000">
          <a:off x="2518246" y="2121587"/>
          <a:ext cx="879039" cy="402221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MX" b="0">
              <a:solidFill>
                <a:sysClr val="windowText" lastClr="000000">
                  <a:hueOff val="0"/>
                  <a:satOff val="0"/>
                  <a:lumOff val="0"/>
                  <a:alphaOff val="0"/>
                </a:sysClr>
              </a:solidFill>
              <a:latin typeface="Calibri"/>
              <a:ea typeface="+mn-ea"/>
              <a:cs typeface="+mn-cs"/>
            </a:rPr>
            <a:t>La EFS necesita tener un mecanismo constante para monitorear las actividades de implementación y administrar los riesgos de implementación. La EFS también debe prever la evaluación periódica de sus esfuerzos de implementación de las ISSAIs. Las lecciones aprendidas en la aplicación ayudarían a la EFS a mejorar sus esfuerzos de implementación futura.</a:t>
          </a:r>
          <a:endParaRPr lang="en-US" b="0">
            <a:solidFill>
              <a:sysClr val="windowText" lastClr="000000">
                <a:hueOff val="0"/>
                <a:satOff val="0"/>
                <a:lumOff val="0"/>
                <a:alphaOff val="0"/>
              </a:sysClr>
            </a:solidFill>
            <a:latin typeface="Calibri"/>
            <a:ea typeface="+mn-ea"/>
            <a:cs typeface="+mn-cs"/>
          </a:endParaRPr>
        </a:p>
      </dgm:t>
    </dgm:pt>
    <dgm:pt modelId="{B3058F69-AA77-4D39-83A7-C09EDA67F168}" type="parTrans" cxnId="{64FF0F09-A661-4566-AD1C-D4C38F5B7219}">
      <dgm:prSet/>
      <dgm:spPr/>
      <dgm:t>
        <a:bodyPr/>
        <a:lstStyle/>
        <a:p>
          <a:endParaRPr lang="en-US"/>
        </a:p>
      </dgm:t>
    </dgm:pt>
    <dgm:pt modelId="{8977CE43-37BA-4122-9AB5-6E7423353A63}" type="sibTrans" cxnId="{64FF0F09-A661-4566-AD1C-D4C38F5B7219}">
      <dgm:prSet/>
      <dgm:spPr/>
      <dgm:t>
        <a:bodyPr/>
        <a:lstStyle/>
        <a:p>
          <a:endParaRPr lang="en-US"/>
        </a:p>
      </dgm:t>
    </dgm:pt>
    <dgm:pt modelId="{968B1134-4A8E-4406-BE53-D503E111E75B}">
      <dgm:prSet/>
      <dgm:spPr>
        <a:xfrm rot="5400000">
          <a:off x="2518246" y="3352460"/>
          <a:ext cx="879039" cy="402221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MX">
              <a:solidFill>
                <a:sysClr val="windowText" lastClr="000000">
                  <a:hueOff val="0"/>
                  <a:satOff val="0"/>
                  <a:lumOff val="0"/>
                  <a:alphaOff val="0"/>
                </a:sysClr>
              </a:solidFill>
              <a:latin typeface="Calibri"/>
              <a:ea typeface="+mn-ea"/>
              <a:cs typeface="+mn-cs"/>
            </a:rPr>
            <a:t>La EFS debe informar sobre el alcance de sus logros en un informe global de desempeño a sus partes interesadas</a:t>
          </a:r>
          <a:r>
            <a:rPr lang="en-US">
              <a:solidFill>
                <a:sysClr val="windowText" lastClr="000000">
                  <a:hueOff val="0"/>
                  <a:satOff val="0"/>
                  <a:lumOff val="0"/>
                  <a:alphaOff val="0"/>
                </a:sysClr>
              </a:solidFill>
              <a:latin typeface="Calibri"/>
              <a:ea typeface="+mn-ea"/>
              <a:cs typeface="+mn-cs"/>
            </a:rPr>
            <a:t>.</a:t>
          </a:r>
        </a:p>
      </dgm:t>
    </dgm:pt>
    <dgm:pt modelId="{AC7ADB7A-8A43-4A08-A06D-D53A9AB37FDA}" type="parTrans" cxnId="{22D15DD7-1282-4BAB-A2BA-37ACB7360471}">
      <dgm:prSet/>
      <dgm:spPr/>
      <dgm:t>
        <a:bodyPr/>
        <a:lstStyle/>
        <a:p>
          <a:endParaRPr lang="en-US"/>
        </a:p>
      </dgm:t>
    </dgm:pt>
    <dgm:pt modelId="{A468D936-7828-4849-9759-A7B0BF7DD2AF}" type="sibTrans" cxnId="{22D15DD7-1282-4BAB-A2BA-37ACB7360471}">
      <dgm:prSet/>
      <dgm:spPr/>
      <dgm:t>
        <a:bodyPr/>
        <a:lstStyle/>
        <a:p>
          <a:endParaRPr lang="en-US"/>
        </a:p>
      </dgm:t>
    </dgm:pt>
    <dgm:pt modelId="{69E53DB1-E73C-42E7-AEBE-5590D6BC77EC}" type="pres">
      <dgm:prSet presAssocID="{5DEBEA7A-B63E-416A-B7EE-0627CE4515E2}" presName="linearFlow" presStyleCnt="0">
        <dgm:presLayoutVars>
          <dgm:dir/>
          <dgm:animLvl val="lvl"/>
          <dgm:resizeHandles val="exact"/>
        </dgm:presLayoutVars>
      </dgm:prSet>
      <dgm:spPr/>
      <dgm:t>
        <a:bodyPr/>
        <a:lstStyle/>
        <a:p>
          <a:endParaRPr lang="en-US"/>
        </a:p>
      </dgm:t>
    </dgm:pt>
    <dgm:pt modelId="{FE57C7C2-FE8B-4021-8B71-8F705C7B910F}" type="pres">
      <dgm:prSet presAssocID="{B7372026-7268-4B81-8688-E0F159A1ED1D}" presName="composite" presStyleCnt="0"/>
      <dgm:spPr/>
    </dgm:pt>
    <dgm:pt modelId="{3282FD5F-268F-4506-9DDF-01E81DB029A9}" type="pres">
      <dgm:prSet presAssocID="{B7372026-7268-4B81-8688-E0F159A1ED1D}" presName="parentText" presStyleLbl="alignNode1" presStyleIdx="0" presStyleCnt="5">
        <dgm:presLayoutVars>
          <dgm:chMax val="1"/>
          <dgm:bulletEnabled val="1"/>
        </dgm:presLayoutVars>
      </dgm:prSet>
      <dgm:spPr>
        <a:prstGeom prst="chevron">
          <a:avLst/>
        </a:prstGeom>
      </dgm:spPr>
      <dgm:t>
        <a:bodyPr/>
        <a:lstStyle/>
        <a:p>
          <a:endParaRPr lang="en-US"/>
        </a:p>
      </dgm:t>
    </dgm:pt>
    <dgm:pt modelId="{DBE8E7F9-A134-4350-901C-F441D290B9FB}" type="pres">
      <dgm:prSet presAssocID="{B7372026-7268-4B81-8688-E0F159A1ED1D}" presName="descendantText" presStyleLbl="alignAcc1" presStyleIdx="0" presStyleCnt="5">
        <dgm:presLayoutVars>
          <dgm:bulletEnabled val="1"/>
        </dgm:presLayoutVars>
      </dgm:prSet>
      <dgm:spPr>
        <a:prstGeom prst="round2SameRect">
          <a:avLst/>
        </a:prstGeom>
      </dgm:spPr>
      <dgm:t>
        <a:bodyPr/>
        <a:lstStyle/>
        <a:p>
          <a:endParaRPr lang="en-US"/>
        </a:p>
      </dgm:t>
    </dgm:pt>
    <dgm:pt modelId="{F5366D7E-4D65-425C-85CB-D20B18D54FF0}" type="pres">
      <dgm:prSet presAssocID="{7033547F-AF43-497B-979F-2DAE29CCDC06}" presName="sp" presStyleCnt="0"/>
      <dgm:spPr/>
    </dgm:pt>
    <dgm:pt modelId="{3B2C9488-AB6B-478C-88B2-9CD5F46ECFE5}" type="pres">
      <dgm:prSet presAssocID="{38D30257-9DD3-4738-99D3-B3267890BA7C}" presName="composite" presStyleCnt="0"/>
      <dgm:spPr/>
    </dgm:pt>
    <dgm:pt modelId="{474CEC85-89BF-4971-BF10-03F85E21F3D5}" type="pres">
      <dgm:prSet presAssocID="{38D30257-9DD3-4738-99D3-B3267890BA7C}"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82525D96-BC25-4263-B414-5748B4A35894}" type="pres">
      <dgm:prSet presAssocID="{38D30257-9DD3-4738-99D3-B3267890BA7C}" presName="descendantText" presStyleLbl="alignAcc1" presStyleIdx="1" presStyleCnt="5">
        <dgm:presLayoutVars>
          <dgm:bulletEnabled val="1"/>
        </dgm:presLayoutVars>
      </dgm:prSet>
      <dgm:spPr>
        <a:prstGeom prst="round2SameRect">
          <a:avLst/>
        </a:prstGeom>
      </dgm:spPr>
      <dgm:t>
        <a:bodyPr/>
        <a:lstStyle/>
        <a:p>
          <a:endParaRPr lang="en-US"/>
        </a:p>
      </dgm:t>
    </dgm:pt>
    <dgm:pt modelId="{463C56D6-8A96-48E5-843D-26F986DA1688}" type="pres">
      <dgm:prSet presAssocID="{A4B969A7-91E4-4273-A182-4D0E116E41E2}" presName="sp" presStyleCnt="0"/>
      <dgm:spPr/>
    </dgm:pt>
    <dgm:pt modelId="{393662BC-C1A6-4426-8366-FB40AE0FF78B}" type="pres">
      <dgm:prSet presAssocID="{B5607807-9B4B-4B55-8745-6E71386F3C96}" presName="composite" presStyleCnt="0"/>
      <dgm:spPr/>
    </dgm:pt>
    <dgm:pt modelId="{CC83A47E-8A64-4EEE-9776-B578C5180989}" type="pres">
      <dgm:prSet presAssocID="{B5607807-9B4B-4B55-8745-6E71386F3C96}" presName="parentText" presStyleLbl="alignNode1" presStyleIdx="2" presStyleCnt="5">
        <dgm:presLayoutVars>
          <dgm:chMax val="1"/>
          <dgm:bulletEnabled val="1"/>
        </dgm:presLayoutVars>
      </dgm:prSet>
      <dgm:spPr>
        <a:prstGeom prst="chevron">
          <a:avLst/>
        </a:prstGeom>
      </dgm:spPr>
      <dgm:t>
        <a:bodyPr/>
        <a:lstStyle/>
        <a:p>
          <a:endParaRPr lang="en-US"/>
        </a:p>
      </dgm:t>
    </dgm:pt>
    <dgm:pt modelId="{81B6476B-3506-4A40-B4CA-1CA615E5FDE0}" type="pres">
      <dgm:prSet presAssocID="{B5607807-9B4B-4B55-8745-6E71386F3C96}" presName="descendantText" presStyleLbl="alignAcc1" presStyleIdx="2" presStyleCnt="5">
        <dgm:presLayoutVars>
          <dgm:bulletEnabled val="1"/>
        </dgm:presLayoutVars>
      </dgm:prSet>
      <dgm:spPr>
        <a:prstGeom prst="round2SameRect">
          <a:avLst/>
        </a:prstGeom>
      </dgm:spPr>
      <dgm:t>
        <a:bodyPr/>
        <a:lstStyle/>
        <a:p>
          <a:endParaRPr lang="en-US"/>
        </a:p>
      </dgm:t>
    </dgm:pt>
    <dgm:pt modelId="{99003202-40A6-43B4-AC6E-7D5F8F78FEB5}" type="pres">
      <dgm:prSet presAssocID="{B6DA707B-AD1C-4494-854F-35A0F26BE29D}" presName="sp" presStyleCnt="0"/>
      <dgm:spPr/>
    </dgm:pt>
    <dgm:pt modelId="{3C0B3FE2-73E5-4694-877E-56B34A6E5CD7}" type="pres">
      <dgm:prSet presAssocID="{EE7840B6-CC3C-4B59-BB3E-68469B4A7D5C}" presName="composite" presStyleCnt="0"/>
      <dgm:spPr/>
    </dgm:pt>
    <dgm:pt modelId="{2C3BF714-614D-4813-8D33-D2F07F61E9B8}" type="pres">
      <dgm:prSet presAssocID="{EE7840B6-CC3C-4B59-BB3E-68469B4A7D5C}"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5EDD90E7-804B-42B6-AC66-D9C57985C5C0}" type="pres">
      <dgm:prSet presAssocID="{EE7840B6-CC3C-4B59-BB3E-68469B4A7D5C}" presName="descendantText" presStyleLbl="alignAcc1" presStyleIdx="3" presStyleCnt="5">
        <dgm:presLayoutVars>
          <dgm:bulletEnabled val="1"/>
        </dgm:presLayoutVars>
      </dgm:prSet>
      <dgm:spPr>
        <a:prstGeom prst="round2SameRect">
          <a:avLst/>
        </a:prstGeom>
      </dgm:spPr>
      <dgm:t>
        <a:bodyPr/>
        <a:lstStyle/>
        <a:p>
          <a:endParaRPr lang="en-US"/>
        </a:p>
      </dgm:t>
    </dgm:pt>
    <dgm:pt modelId="{FEB44ED9-0C09-481A-9003-C2D77ECD1FFB}" type="pres">
      <dgm:prSet presAssocID="{9873FCD2-3044-4740-BB3E-42A7EF021E2A}" presName="sp" presStyleCnt="0"/>
      <dgm:spPr/>
    </dgm:pt>
    <dgm:pt modelId="{E71F6E94-CBDC-4394-8023-FE1CE0B6CCB8}" type="pres">
      <dgm:prSet presAssocID="{A2364F92-BDB0-4911-8BBB-DC9269E4A358}" presName="composite" presStyleCnt="0"/>
      <dgm:spPr/>
    </dgm:pt>
    <dgm:pt modelId="{065BD3DE-E94F-4684-A477-65D214F49B99}" type="pres">
      <dgm:prSet presAssocID="{A2364F92-BDB0-4911-8BBB-DC9269E4A358}" presName="parentText" presStyleLbl="alignNode1" presStyleIdx="4" presStyleCnt="5">
        <dgm:presLayoutVars>
          <dgm:chMax val="1"/>
          <dgm:bulletEnabled val="1"/>
        </dgm:presLayoutVars>
      </dgm:prSet>
      <dgm:spPr>
        <a:prstGeom prst="chevron">
          <a:avLst/>
        </a:prstGeom>
      </dgm:spPr>
      <dgm:t>
        <a:bodyPr/>
        <a:lstStyle/>
        <a:p>
          <a:endParaRPr lang="en-US"/>
        </a:p>
      </dgm:t>
    </dgm:pt>
    <dgm:pt modelId="{1E6BF822-F98D-4690-B0A1-0A8F202C48BB}" type="pres">
      <dgm:prSet presAssocID="{A2364F92-BDB0-4911-8BBB-DC9269E4A358}" presName="descendantText" presStyleLbl="alignAcc1" presStyleIdx="4" presStyleCnt="5">
        <dgm:presLayoutVars>
          <dgm:bulletEnabled val="1"/>
        </dgm:presLayoutVars>
      </dgm:prSet>
      <dgm:spPr>
        <a:prstGeom prst="round2SameRect">
          <a:avLst/>
        </a:prstGeom>
      </dgm:spPr>
      <dgm:t>
        <a:bodyPr/>
        <a:lstStyle/>
        <a:p>
          <a:endParaRPr lang="en-US"/>
        </a:p>
      </dgm:t>
    </dgm:pt>
  </dgm:ptLst>
  <dgm:cxnLst>
    <dgm:cxn modelId="{F325B209-CCEA-40BB-99DB-B031E6C33894}" type="presOf" srcId="{7ADC12BA-7866-4205-9DE6-9D8D74A4C499}" destId="{5EDD90E7-804B-42B6-AC66-D9C57985C5C0}" srcOrd="0" destOrd="0" presId="urn:microsoft.com/office/officeart/2005/8/layout/chevron2"/>
    <dgm:cxn modelId="{886F1D75-7746-4B1D-9B1F-A5F5952C42BE}" type="presOf" srcId="{F7BDB9D4-8026-48FF-8184-61909F699652}" destId="{82525D96-BC25-4263-B414-5748B4A35894}" srcOrd="0" destOrd="0" presId="urn:microsoft.com/office/officeart/2005/8/layout/chevron2"/>
    <dgm:cxn modelId="{5046C8B7-E658-49AE-A0DF-BDE4B89573ED}" type="presOf" srcId="{B5607807-9B4B-4B55-8745-6E71386F3C96}" destId="{CC83A47E-8A64-4EEE-9776-B578C5180989}" srcOrd="0" destOrd="0" presId="urn:microsoft.com/office/officeart/2005/8/layout/chevron2"/>
    <dgm:cxn modelId="{9918396C-8527-4FF9-BA81-B54AB2045D68}" type="presOf" srcId="{11CA48B8-60BA-4E0B-9371-4FDF95DBC87E}" destId="{81B6476B-3506-4A40-B4CA-1CA615E5FDE0}" srcOrd="0" destOrd="0" presId="urn:microsoft.com/office/officeart/2005/8/layout/chevron2"/>
    <dgm:cxn modelId="{3FD33E97-2942-4B38-AC43-2F28212CBC2B}" srcId="{5DEBEA7A-B63E-416A-B7EE-0627CE4515E2}" destId="{38D30257-9DD3-4738-99D3-B3267890BA7C}" srcOrd="1" destOrd="0" parTransId="{EA2C89AD-0261-421F-895F-3982292F0B91}" sibTransId="{A4B969A7-91E4-4273-A182-4D0E116E41E2}"/>
    <dgm:cxn modelId="{B97BA53F-9752-412C-B4CA-CA32F042028E}" type="presOf" srcId="{A2364F92-BDB0-4911-8BBB-DC9269E4A358}" destId="{065BD3DE-E94F-4684-A477-65D214F49B99}" srcOrd="0" destOrd="0" presId="urn:microsoft.com/office/officeart/2005/8/layout/chevron2"/>
    <dgm:cxn modelId="{72D77BAE-9741-478E-8D92-4D3F7CAE0526}" srcId="{5DEBEA7A-B63E-416A-B7EE-0627CE4515E2}" destId="{EE7840B6-CC3C-4B59-BB3E-68469B4A7D5C}" srcOrd="3" destOrd="0" parTransId="{3765AEEB-21B7-4886-9101-6142646F5402}" sibTransId="{9873FCD2-3044-4740-BB3E-42A7EF021E2A}"/>
    <dgm:cxn modelId="{AB30858C-DA1B-4B6B-9B95-55B6BE2A8491}" srcId="{5DEBEA7A-B63E-416A-B7EE-0627CE4515E2}" destId="{B7372026-7268-4B81-8688-E0F159A1ED1D}" srcOrd="0" destOrd="0" parTransId="{48EB4615-7755-4F98-9657-C428AB4A12BF}" sibTransId="{7033547F-AF43-497B-979F-2DAE29CCDC06}"/>
    <dgm:cxn modelId="{96DD909E-0C64-4AFE-A4B3-7F5F35E8DF3A}" type="presOf" srcId="{38D30257-9DD3-4738-99D3-B3267890BA7C}" destId="{474CEC85-89BF-4971-BF10-03F85E21F3D5}" srcOrd="0" destOrd="0" presId="urn:microsoft.com/office/officeart/2005/8/layout/chevron2"/>
    <dgm:cxn modelId="{9A87CFF4-D0B7-4CA2-BAEB-2DD2DFC13780}" type="presOf" srcId="{EE7840B6-CC3C-4B59-BB3E-68469B4A7D5C}" destId="{2C3BF714-614D-4813-8D33-D2F07F61E9B8}" srcOrd="0" destOrd="0" presId="urn:microsoft.com/office/officeart/2005/8/layout/chevron2"/>
    <dgm:cxn modelId="{451ED4ED-8291-4AFB-97C6-5F8495A5919B}" srcId="{B5607807-9B4B-4B55-8745-6E71386F3C96}" destId="{11CA48B8-60BA-4E0B-9371-4FDF95DBC87E}" srcOrd="0" destOrd="0" parTransId="{139CE796-720D-4AFF-8D1B-C9D21A1EB5B4}" sibTransId="{74F41FF0-8604-48B8-89CB-F499C2791625}"/>
    <dgm:cxn modelId="{0E94CA63-1809-4A03-882B-584A94A2A98F}" type="presOf" srcId="{1C175F3C-11B9-4848-82DE-CD44CB1C5DC5}" destId="{DBE8E7F9-A134-4350-901C-F441D290B9FB}" srcOrd="0" destOrd="0" presId="urn:microsoft.com/office/officeart/2005/8/layout/chevron2"/>
    <dgm:cxn modelId="{660EB899-7597-4C01-8DD0-C32427A3E498}" srcId="{5DEBEA7A-B63E-416A-B7EE-0627CE4515E2}" destId="{A2364F92-BDB0-4911-8BBB-DC9269E4A358}" srcOrd="4" destOrd="0" parTransId="{E050F22E-BF3B-42A6-B8E8-84BCF0F8E471}" sibTransId="{06E8E71F-3B7B-4014-961F-32FCEC015E91}"/>
    <dgm:cxn modelId="{D07A6635-66E5-4F97-9815-6F282431FD66}" srcId="{B7372026-7268-4B81-8688-E0F159A1ED1D}" destId="{1C175F3C-11B9-4848-82DE-CD44CB1C5DC5}" srcOrd="0" destOrd="0" parTransId="{5D246DEE-A34A-48F2-97B9-BBAF35D97BBD}" sibTransId="{5C7E18F2-6F3E-42C0-BCAC-B6FF21B6EE0B}"/>
    <dgm:cxn modelId="{BC8EC57C-C383-4FA9-B5F7-507E5ECA4E9F}" srcId="{38D30257-9DD3-4738-99D3-B3267890BA7C}" destId="{F7BDB9D4-8026-48FF-8184-61909F699652}" srcOrd="0" destOrd="0" parTransId="{A1BEBE52-7C5D-4F1C-914A-55F297CA55AB}" sibTransId="{1E408759-73DB-42F4-82CC-E1B4823B6910}"/>
    <dgm:cxn modelId="{42908C3C-35E0-43BA-A5C7-99CA0DF9D212}" type="presOf" srcId="{5DEBEA7A-B63E-416A-B7EE-0627CE4515E2}" destId="{69E53DB1-E73C-42E7-AEBE-5590D6BC77EC}" srcOrd="0" destOrd="0" presId="urn:microsoft.com/office/officeart/2005/8/layout/chevron2"/>
    <dgm:cxn modelId="{64FF0F09-A661-4566-AD1C-D4C38F5B7219}" srcId="{EE7840B6-CC3C-4B59-BB3E-68469B4A7D5C}" destId="{7ADC12BA-7866-4205-9DE6-9D8D74A4C499}" srcOrd="0" destOrd="0" parTransId="{B3058F69-AA77-4D39-83A7-C09EDA67F168}" sibTransId="{8977CE43-37BA-4122-9AB5-6E7423353A63}"/>
    <dgm:cxn modelId="{F19C7A6E-88B4-4B5B-9879-D74B9285A802}" type="presOf" srcId="{968B1134-4A8E-4406-BE53-D503E111E75B}" destId="{1E6BF822-F98D-4690-B0A1-0A8F202C48BB}" srcOrd="0" destOrd="0" presId="urn:microsoft.com/office/officeart/2005/8/layout/chevron2"/>
    <dgm:cxn modelId="{21CDAAA8-FC09-414C-A655-2D028665924E}" type="presOf" srcId="{B7372026-7268-4B81-8688-E0F159A1ED1D}" destId="{3282FD5F-268F-4506-9DDF-01E81DB029A9}" srcOrd="0" destOrd="0" presId="urn:microsoft.com/office/officeart/2005/8/layout/chevron2"/>
    <dgm:cxn modelId="{22D15DD7-1282-4BAB-A2BA-37ACB7360471}" srcId="{A2364F92-BDB0-4911-8BBB-DC9269E4A358}" destId="{968B1134-4A8E-4406-BE53-D503E111E75B}" srcOrd="0" destOrd="0" parTransId="{AC7ADB7A-8A43-4A08-A06D-D53A9AB37FDA}" sibTransId="{A468D936-7828-4849-9759-A7B0BF7DD2AF}"/>
    <dgm:cxn modelId="{DCA7F72C-4D97-493E-AF56-8117C31EE09D}" srcId="{5DEBEA7A-B63E-416A-B7EE-0627CE4515E2}" destId="{B5607807-9B4B-4B55-8745-6E71386F3C96}" srcOrd="2" destOrd="0" parTransId="{4C9A9EC6-05ED-4DF4-A6F0-49D4AC50069F}" sibTransId="{B6DA707B-AD1C-4494-854F-35A0F26BE29D}"/>
    <dgm:cxn modelId="{3E3EA650-F47B-4E93-B549-6B89A09B8584}" type="presParOf" srcId="{69E53DB1-E73C-42E7-AEBE-5590D6BC77EC}" destId="{FE57C7C2-FE8B-4021-8B71-8F705C7B910F}" srcOrd="0" destOrd="0" presId="urn:microsoft.com/office/officeart/2005/8/layout/chevron2"/>
    <dgm:cxn modelId="{9230A1DD-BFB5-4EB5-A432-89012047DC09}" type="presParOf" srcId="{FE57C7C2-FE8B-4021-8B71-8F705C7B910F}" destId="{3282FD5F-268F-4506-9DDF-01E81DB029A9}" srcOrd="0" destOrd="0" presId="urn:microsoft.com/office/officeart/2005/8/layout/chevron2"/>
    <dgm:cxn modelId="{10DCFB80-8AA0-4253-B6A4-7DE8C04D5950}" type="presParOf" srcId="{FE57C7C2-FE8B-4021-8B71-8F705C7B910F}" destId="{DBE8E7F9-A134-4350-901C-F441D290B9FB}" srcOrd="1" destOrd="0" presId="urn:microsoft.com/office/officeart/2005/8/layout/chevron2"/>
    <dgm:cxn modelId="{8C64B951-F7A3-4B39-99A8-A9D0EBEB193F}" type="presParOf" srcId="{69E53DB1-E73C-42E7-AEBE-5590D6BC77EC}" destId="{F5366D7E-4D65-425C-85CB-D20B18D54FF0}" srcOrd="1" destOrd="0" presId="urn:microsoft.com/office/officeart/2005/8/layout/chevron2"/>
    <dgm:cxn modelId="{F439FAF6-F582-40D3-931A-09D81E09D884}" type="presParOf" srcId="{69E53DB1-E73C-42E7-AEBE-5590D6BC77EC}" destId="{3B2C9488-AB6B-478C-88B2-9CD5F46ECFE5}" srcOrd="2" destOrd="0" presId="urn:microsoft.com/office/officeart/2005/8/layout/chevron2"/>
    <dgm:cxn modelId="{65552281-440B-4A13-A462-806688DA5EE1}" type="presParOf" srcId="{3B2C9488-AB6B-478C-88B2-9CD5F46ECFE5}" destId="{474CEC85-89BF-4971-BF10-03F85E21F3D5}" srcOrd="0" destOrd="0" presId="urn:microsoft.com/office/officeart/2005/8/layout/chevron2"/>
    <dgm:cxn modelId="{5FDFC053-EF3E-41AF-ABE3-38ACCE659C9F}" type="presParOf" srcId="{3B2C9488-AB6B-478C-88B2-9CD5F46ECFE5}" destId="{82525D96-BC25-4263-B414-5748B4A35894}" srcOrd="1" destOrd="0" presId="urn:microsoft.com/office/officeart/2005/8/layout/chevron2"/>
    <dgm:cxn modelId="{E36F4C11-86C5-4AAB-9178-23AB2A601B8F}" type="presParOf" srcId="{69E53DB1-E73C-42E7-AEBE-5590D6BC77EC}" destId="{463C56D6-8A96-48E5-843D-26F986DA1688}" srcOrd="3" destOrd="0" presId="urn:microsoft.com/office/officeart/2005/8/layout/chevron2"/>
    <dgm:cxn modelId="{FBBFD8BB-DAAD-4588-B171-7F6C0AF5671F}" type="presParOf" srcId="{69E53DB1-E73C-42E7-AEBE-5590D6BC77EC}" destId="{393662BC-C1A6-4426-8366-FB40AE0FF78B}" srcOrd="4" destOrd="0" presId="urn:microsoft.com/office/officeart/2005/8/layout/chevron2"/>
    <dgm:cxn modelId="{09A10BE4-4073-4E3C-AEF2-635D3ED281B2}" type="presParOf" srcId="{393662BC-C1A6-4426-8366-FB40AE0FF78B}" destId="{CC83A47E-8A64-4EEE-9776-B578C5180989}" srcOrd="0" destOrd="0" presId="urn:microsoft.com/office/officeart/2005/8/layout/chevron2"/>
    <dgm:cxn modelId="{A858A9F6-D393-4DEE-A257-0F3E8C83D32F}" type="presParOf" srcId="{393662BC-C1A6-4426-8366-FB40AE0FF78B}" destId="{81B6476B-3506-4A40-B4CA-1CA615E5FDE0}" srcOrd="1" destOrd="0" presId="urn:microsoft.com/office/officeart/2005/8/layout/chevron2"/>
    <dgm:cxn modelId="{748C70CC-10D7-4657-92CF-91FBF7E060CF}" type="presParOf" srcId="{69E53DB1-E73C-42E7-AEBE-5590D6BC77EC}" destId="{99003202-40A6-43B4-AC6E-7D5F8F78FEB5}" srcOrd="5" destOrd="0" presId="urn:microsoft.com/office/officeart/2005/8/layout/chevron2"/>
    <dgm:cxn modelId="{D9D8AF67-748C-4AC9-90DB-67539CC99C34}" type="presParOf" srcId="{69E53DB1-E73C-42E7-AEBE-5590D6BC77EC}" destId="{3C0B3FE2-73E5-4694-877E-56B34A6E5CD7}" srcOrd="6" destOrd="0" presId="urn:microsoft.com/office/officeart/2005/8/layout/chevron2"/>
    <dgm:cxn modelId="{C4812F9D-9F5A-44B1-B395-8D0651927F14}" type="presParOf" srcId="{3C0B3FE2-73E5-4694-877E-56B34A6E5CD7}" destId="{2C3BF714-614D-4813-8D33-D2F07F61E9B8}" srcOrd="0" destOrd="0" presId="urn:microsoft.com/office/officeart/2005/8/layout/chevron2"/>
    <dgm:cxn modelId="{CAB7CDF6-1986-4560-8F4E-E30483EFF3D8}" type="presParOf" srcId="{3C0B3FE2-73E5-4694-877E-56B34A6E5CD7}" destId="{5EDD90E7-804B-42B6-AC66-D9C57985C5C0}" srcOrd="1" destOrd="0" presId="urn:microsoft.com/office/officeart/2005/8/layout/chevron2"/>
    <dgm:cxn modelId="{2D5B2DC8-D851-48DF-8491-E194D19E9DE9}" type="presParOf" srcId="{69E53DB1-E73C-42E7-AEBE-5590D6BC77EC}" destId="{FEB44ED9-0C09-481A-9003-C2D77ECD1FFB}" srcOrd="7" destOrd="0" presId="urn:microsoft.com/office/officeart/2005/8/layout/chevron2"/>
    <dgm:cxn modelId="{D0FB0BFE-C8EA-411E-B300-67ACE1338FF2}" type="presParOf" srcId="{69E53DB1-E73C-42E7-AEBE-5590D6BC77EC}" destId="{E71F6E94-CBDC-4394-8023-FE1CE0B6CCB8}" srcOrd="8" destOrd="0" presId="urn:microsoft.com/office/officeart/2005/8/layout/chevron2"/>
    <dgm:cxn modelId="{CB43CD52-9720-4734-9409-88B87ACEA75D}" type="presParOf" srcId="{E71F6E94-CBDC-4394-8023-FE1CE0B6CCB8}" destId="{065BD3DE-E94F-4684-A477-65D214F49B99}" srcOrd="0" destOrd="0" presId="urn:microsoft.com/office/officeart/2005/8/layout/chevron2"/>
    <dgm:cxn modelId="{CA6CF155-1EF6-494A-9681-3931A62157D6}" type="presParOf" srcId="{E71F6E94-CBDC-4394-8023-FE1CE0B6CCB8}" destId="{1E6BF822-F98D-4690-B0A1-0A8F202C48B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218FDF-BA5B-4901-A24D-12AEDAA3E05A}" type="doc">
      <dgm:prSet loTypeId="urn:microsoft.com/office/officeart/2005/8/layout/process5" loCatId="process" qsTypeId="urn:microsoft.com/office/officeart/2005/8/quickstyle/simple2" qsCatId="simple" csTypeId="urn:microsoft.com/office/officeart/2005/8/colors/accent1_3" csCatId="accent1" phldr="1"/>
      <dgm:spPr/>
      <dgm:t>
        <a:bodyPr/>
        <a:lstStyle/>
        <a:p>
          <a:endParaRPr lang="es-MX"/>
        </a:p>
      </dgm:t>
    </dgm:pt>
    <dgm:pt modelId="{047E8E8A-6EDE-4573-BFFB-B7032407AD51}">
      <dgm:prSet phldrT="[Texto]"/>
      <dgm:spPr/>
      <dgm:t>
        <a:bodyPr/>
        <a:lstStyle/>
        <a:p>
          <a:r>
            <a:rPr lang="es-MX" dirty="0" smtClean="0"/>
            <a:t>Planeación </a:t>
          </a:r>
          <a:r>
            <a:rPr lang="es-MX" dirty="0" smtClean="0">
              <a:solidFill>
                <a:schemeClr val="bg1"/>
              </a:solidFill>
            </a:rPr>
            <a:t>de la </a:t>
          </a:r>
          <a:r>
            <a:rPr lang="es-MX" dirty="0" err="1" smtClean="0"/>
            <a:t>iCAT</a:t>
          </a:r>
          <a:endParaRPr lang="es-MX" dirty="0"/>
        </a:p>
      </dgm:t>
    </dgm:pt>
    <dgm:pt modelId="{D9795328-9E58-4723-B16E-5F7CE84DFFBF}" type="parTrans" cxnId="{01FC8499-1415-4D1D-8B05-EA793499DF10}">
      <dgm:prSet/>
      <dgm:spPr/>
      <dgm:t>
        <a:bodyPr/>
        <a:lstStyle/>
        <a:p>
          <a:endParaRPr lang="es-MX"/>
        </a:p>
      </dgm:t>
    </dgm:pt>
    <dgm:pt modelId="{D570AE25-67C8-4D25-ADA0-BCCC48B8191F}" type="sibTrans" cxnId="{01FC8499-1415-4D1D-8B05-EA793499DF10}">
      <dgm:prSet/>
      <dgm:spPr/>
      <dgm:t>
        <a:bodyPr/>
        <a:lstStyle/>
        <a:p>
          <a:endParaRPr lang="es-MX"/>
        </a:p>
      </dgm:t>
    </dgm:pt>
    <dgm:pt modelId="{91281A15-1E46-4AE3-89B1-97A83E10F32E}">
      <dgm:prSet phldrT="[Texto]"/>
      <dgm:spPr/>
      <dgm:t>
        <a:bodyPr/>
        <a:lstStyle/>
        <a:p>
          <a:r>
            <a:rPr lang="es-MX" dirty="0" smtClean="0"/>
            <a:t>Recopilación de datos para completar el formato</a:t>
          </a:r>
          <a:endParaRPr lang="es-MX" dirty="0"/>
        </a:p>
      </dgm:t>
    </dgm:pt>
    <dgm:pt modelId="{57A27B3B-9F8E-493C-AF32-96EBC7E5B273}" type="parTrans" cxnId="{6412D044-5D9B-4471-92C9-477499669C05}">
      <dgm:prSet/>
      <dgm:spPr/>
      <dgm:t>
        <a:bodyPr/>
        <a:lstStyle/>
        <a:p>
          <a:endParaRPr lang="es-MX"/>
        </a:p>
      </dgm:t>
    </dgm:pt>
    <dgm:pt modelId="{8DE800C7-13B6-405B-AF1B-CA232F53FDA5}" type="sibTrans" cxnId="{6412D044-5D9B-4471-92C9-477499669C05}">
      <dgm:prSet/>
      <dgm:spPr/>
      <dgm:t>
        <a:bodyPr/>
        <a:lstStyle/>
        <a:p>
          <a:endParaRPr lang="es-MX"/>
        </a:p>
      </dgm:t>
    </dgm:pt>
    <dgm:pt modelId="{6C4D3A70-43A4-40F2-87D7-8B179768F930}">
      <dgm:prSet phldrT="[Texto]"/>
      <dgm:spPr/>
      <dgm:t>
        <a:bodyPr/>
        <a:lstStyle/>
        <a:p>
          <a:r>
            <a:rPr lang="es-MX" dirty="0" smtClean="0"/>
            <a:t>Redacción del Informe de Evaluación del Cumplimiento </a:t>
          </a:r>
          <a:r>
            <a:rPr lang="es-MX" dirty="0" err="1" smtClean="0"/>
            <a:t>ISSAIs</a:t>
          </a:r>
          <a:endParaRPr lang="es-MX" dirty="0"/>
        </a:p>
      </dgm:t>
    </dgm:pt>
    <dgm:pt modelId="{88A7EEEF-7016-42C1-B8E6-E6F09EDE12E1}" type="parTrans" cxnId="{049AF214-FBBE-4F5B-922C-BF031167F6FF}">
      <dgm:prSet/>
      <dgm:spPr/>
      <dgm:t>
        <a:bodyPr/>
        <a:lstStyle/>
        <a:p>
          <a:endParaRPr lang="es-MX"/>
        </a:p>
      </dgm:t>
    </dgm:pt>
    <dgm:pt modelId="{0D290C4E-3C46-41E3-9CF8-63339D50B363}" type="sibTrans" cxnId="{049AF214-FBBE-4F5B-922C-BF031167F6FF}">
      <dgm:prSet/>
      <dgm:spPr/>
      <dgm:t>
        <a:bodyPr/>
        <a:lstStyle/>
        <a:p>
          <a:endParaRPr lang="es-MX"/>
        </a:p>
      </dgm:t>
    </dgm:pt>
    <dgm:pt modelId="{6E3D465C-0C5E-44BF-A84B-1C1A10E5BE6B}" type="pres">
      <dgm:prSet presAssocID="{A1218FDF-BA5B-4901-A24D-12AEDAA3E05A}" presName="diagram" presStyleCnt="0">
        <dgm:presLayoutVars>
          <dgm:dir/>
          <dgm:resizeHandles val="exact"/>
        </dgm:presLayoutVars>
      </dgm:prSet>
      <dgm:spPr/>
      <dgm:t>
        <a:bodyPr/>
        <a:lstStyle/>
        <a:p>
          <a:endParaRPr lang="es-MX"/>
        </a:p>
      </dgm:t>
    </dgm:pt>
    <dgm:pt modelId="{94738C9B-4263-4E58-9B1A-191EBFF77836}" type="pres">
      <dgm:prSet presAssocID="{047E8E8A-6EDE-4573-BFFB-B7032407AD51}" presName="node" presStyleLbl="node1" presStyleIdx="0" presStyleCnt="3">
        <dgm:presLayoutVars>
          <dgm:bulletEnabled val="1"/>
        </dgm:presLayoutVars>
      </dgm:prSet>
      <dgm:spPr/>
      <dgm:t>
        <a:bodyPr/>
        <a:lstStyle/>
        <a:p>
          <a:endParaRPr lang="es-MX"/>
        </a:p>
      </dgm:t>
    </dgm:pt>
    <dgm:pt modelId="{007B177E-E56A-43A2-A486-6F2B0ECA087A}" type="pres">
      <dgm:prSet presAssocID="{D570AE25-67C8-4D25-ADA0-BCCC48B8191F}" presName="sibTrans" presStyleLbl="sibTrans2D1" presStyleIdx="0" presStyleCnt="2"/>
      <dgm:spPr/>
      <dgm:t>
        <a:bodyPr/>
        <a:lstStyle/>
        <a:p>
          <a:endParaRPr lang="es-MX"/>
        </a:p>
      </dgm:t>
    </dgm:pt>
    <dgm:pt modelId="{0E17E356-BAB3-4F6E-9F0F-39CDCD523EC1}" type="pres">
      <dgm:prSet presAssocID="{D570AE25-67C8-4D25-ADA0-BCCC48B8191F}" presName="connectorText" presStyleLbl="sibTrans2D1" presStyleIdx="0" presStyleCnt="2"/>
      <dgm:spPr/>
      <dgm:t>
        <a:bodyPr/>
        <a:lstStyle/>
        <a:p>
          <a:endParaRPr lang="es-MX"/>
        </a:p>
      </dgm:t>
    </dgm:pt>
    <dgm:pt modelId="{CFFE9BDF-D543-4330-B1C3-99D658EFA869}" type="pres">
      <dgm:prSet presAssocID="{91281A15-1E46-4AE3-89B1-97A83E10F32E}" presName="node" presStyleLbl="node1" presStyleIdx="1" presStyleCnt="3">
        <dgm:presLayoutVars>
          <dgm:bulletEnabled val="1"/>
        </dgm:presLayoutVars>
      </dgm:prSet>
      <dgm:spPr/>
      <dgm:t>
        <a:bodyPr/>
        <a:lstStyle/>
        <a:p>
          <a:endParaRPr lang="es-MX"/>
        </a:p>
      </dgm:t>
    </dgm:pt>
    <dgm:pt modelId="{B5F0E525-62CA-431D-934C-1567843B7C6C}" type="pres">
      <dgm:prSet presAssocID="{8DE800C7-13B6-405B-AF1B-CA232F53FDA5}" presName="sibTrans" presStyleLbl="sibTrans2D1" presStyleIdx="1" presStyleCnt="2"/>
      <dgm:spPr/>
      <dgm:t>
        <a:bodyPr/>
        <a:lstStyle/>
        <a:p>
          <a:endParaRPr lang="es-MX"/>
        </a:p>
      </dgm:t>
    </dgm:pt>
    <dgm:pt modelId="{47A8D41C-6E53-4AF1-9196-15197F3AB37A}" type="pres">
      <dgm:prSet presAssocID="{8DE800C7-13B6-405B-AF1B-CA232F53FDA5}" presName="connectorText" presStyleLbl="sibTrans2D1" presStyleIdx="1" presStyleCnt="2"/>
      <dgm:spPr/>
      <dgm:t>
        <a:bodyPr/>
        <a:lstStyle/>
        <a:p>
          <a:endParaRPr lang="es-MX"/>
        </a:p>
      </dgm:t>
    </dgm:pt>
    <dgm:pt modelId="{4C5ED170-66DB-4EB7-A8E2-66AC4A79D0C5}" type="pres">
      <dgm:prSet presAssocID="{6C4D3A70-43A4-40F2-87D7-8B179768F930}" presName="node" presStyleLbl="node1" presStyleIdx="2" presStyleCnt="3">
        <dgm:presLayoutVars>
          <dgm:bulletEnabled val="1"/>
        </dgm:presLayoutVars>
      </dgm:prSet>
      <dgm:spPr/>
      <dgm:t>
        <a:bodyPr/>
        <a:lstStyle/>
        <a:p>
          <a:endParaRPr lang="es-MX"/>
        </a:p>
      </dgm:t>
    </dgm:pt>
  </dgm:ptLst>
  <dgm:cxnLst>
    <dgm:cxn modelId="{675DFCBB-35DB-476E-823D-58B858E5DD88}" type="presOf" srcId="{8DE800C7-13B6-405B-AF1B-CA232F53FDA5}" destId="{47A8D41C-6E53-4AF1-9196-15197F3AB37A}" srcOrd="1" destOrd="0" presId="urn:microsoft.com/office/officeart/2005/8/layout/process5"/>
    <dgm:cxn modelId="{A5A04892-9251-4AE6-B124-253483D4F51E}" type="presOf" srcId="{A1218FDF-BA5B-4901-A24D-12AEDAA3E05A}" destId="{6E3D465C-0C5E-44BF-A84B-1C1A10E5BE6B}" srcOrd="0" destOrd="0" presId="urn:microsoft.com/office/officeart/2005/8/layout/process5"/>
    <dgm:cxn modelId="{3F567F26-AD98-436D-9FD3-A532E0FE87E7}" type="presOf" srcId="{047E8E8A-6EDE-4573-BFFB-B7032407AD51}" destId="{94738C9B-4263-4E58-9B1A-191EBFF77836}" srcOrd="0" destOrd="0" presId="urn:microsoft.com/office/officeart/2005/8/layout/process5"/>
    <dgm:cxn modelId="{5B9B9751-21E9-49EE-82A6-CD1A490225FB}" type="presOf" srcId="{D570AE25-67C8-4D25-ADA0-BCCC48B8191F}" destId="{0E17E356-BAB3-4F6E-9F0F-39CDCD523EC1}" srcOrd="1" destOrd="0" presId="urn:microsoft.com/office/officeart/2005/8/layout/process5"/>
    <dgm:cxn modelId="{EC527BBC-E56F-4314-8806-93F5189842EC}" type="presOf" srcId="{8DE800C7-13B6-405B-AF1B-CA232F53FDA5}" destId="{B5F0E525-62CA-431D-934C-1567843B7C6C}" srcOrd="0" destOrd="0" presId="urn:microsoft.com/office/officeart/2005/8/layout/process5"/>
    <dgm:cxn modelId="{A83AC3E4-321B-4806-841D-5581060973CD}" type="presOf" srcId="{6C4D3A70-43A4-40F2-87D7-8B179768F930}" destId="{4C5ED170-66DB-4EB7-A8E2-66AC4A79D0C5}" srcOrd="0" destOrd="0" presId="urn:microsoft.com/office/officeart/2005/8/layout/process5"/>
    <dgm:cxn modelId="{E8C18E3A-ACA3-4201-AE23-C6DAE05E96FA}" type="presOf" srcId="{91281A15-1E46-4AE3-89B1-97A83E10F32E}" destId="{CFFE9BDF-D543-4330-B1C3-99D658EFA869}" srcOrd="0" destOrd="0" presId="urn:microsoft.com/office/officeart/2005/8/layout/process5"/>
    <dgm:cxn modelId="{01FC8499-1415-4D1D-8B05-EA793499DF10}" srcId="{A1218FDF-BA5B-4901-A24D-12AEDAA3E05A}" destId="{047E8E8A-6EDE-4573-BFFB-B7032407AD51}" srcOrd="0" destOrd="0" parTransId="{D9795328-9E58-4723-B16E-5F7CE84DFFBF}" sibTransId="{D570AE25-67C8-4D25-ADA0-BCCC48B8191F}"/>
    <dgm:cxn modelId="{049AF214-FBBE-4F5B-922C-BF031167F6FF}" srcId="{A1218FDF-BA5B-4901-A24D-12AEDAA3E05A}" destId="{6C4D3A70-43A4-40F2-87D7-8B179768F930}" srcOrd="2" destOrd="0" parTransId="{88A7EEEF-7016-42C1-B8E6-E6F09EDE12E1}" sibTransId="{0D290C4E-3C46-41E3-9CF8-63339D50B363}"/>
    <dgm:cxn modelId="{65123975-7667-4ED7-B8A7-962FDFC1F081}" type="presOf" srcId="{D570AE25-67C8-4D25-ADA0-BCCC48B8191F}" destId="{007B177E-E56A-43A2-A486-6F2B0ECA087A}" srcOrd="0" destOrd="0" presId="urn:microsoft.com/office/officeart/2005/8/layout/process5"/>
    <dgm:cxn modelId="{6412D044-5D9B-4471-92C9-477499669C05}" srcId="{A1218FDF-BA5B-4901-A24D-12AEDAA3E05A}" destId="{91281A15-1E46-4AE3-89B1-97A83E10F32E}" srcOrd="1" destOrd="0" parTransId="{57A27B3B-9F8E-493C-AF32-96EBC7E5B273}" sibTransId="{8DE800C7-13B6-405B-AF1B-CA232F53FDA5}"/>
    <dgm:cxn modelId="{C439FE9C-3056-40E5-A677-F21701472621}" type="presParOf" srcId="{6E3D465C-0C5E-44BF-A84B-1C1A10E5BE6B}" destId="{94738C9B-4263-4E58-9B1A-191EBFF77836}" srcOrd="0" destOrd="0" presId="urn:microsoft.com/office/officeart/2005/8/layout/process5"/>
    <dgm:cxn modelId="{92AC5812-3AFC-4007-8932-4B9AB096E7FC}" type="presParOf" srcId="{6E3D465C-0C5E-44BF-A84B-1C1A10E5BE6B}" destId="{007B177E-E56A-43A2-A486-6F2B0ECA087A}" srcOrd="1" destOrd="0" presId="urn:microsoft.com/office/officeart/2005/8/layout/process5"/>
    <dgm:cxn modelId="{645B60C9-C141-4B42-B98F-AF8FE7457574}" type="presParOf" srcId="{007B177E-E56A-43A2-A486-6F2B0ECA087A}" destId="{0E17E356-BAB3-4F6E-9F0F-39CDCD523EC1}" srcOrd="0" destOrd="0" presId="urn:microsoft.com/office/officeart/2005/8/layout/process5"/>
    <dgm:cxn modelId="{06578C1D-061F-4CDC-8F77-0D31FCA2661A}" type="presParOf" srcId="{6E3D465C-0C5E-44BF-A84B-1C1A10E5BE6B}" destId="{CFFE9BDF-D543-4330-B1C3-99D658EFA869}" srcOrd="2" destOrd="0" presId="urn:microsoft.com/office/officeart/2005/8/layout/process5"/>
    <dgm:cxn modelId="{20D49081-2FD0-4ECE-A5A2-303E2C88736A}" type="presParOf" srcId="{6E3D465C-0C5E-44BF-A84B-1C1A10E5BE6B}" destId="{B5F0E525-62CA-431D-934C-1567843B7C6C}" srcOrd="3" destOrd="0" presId="urn:microsoft.com/office/officeart/2005/8/layout/process5"/>
    <dgm:cxn modelId="{05732BAE-3931-4326-AC6A-35E74FC8DFEE}" type="presParOf" srcId="{B5F0E525-62CA-431D-934C-1567843B7C6C}" destId="{47A8D41C-6E53-4AF1-9196-15197F3AB37A}" srcOrd="0" destOrd="0" presId="urn:microsoft.com/office/officeart/2005/8/layout/process5"/>
    <dgm:cxn modelId="{E4AF6B59-74FA-4734-AA0E-ED6EDD71BC22}" type="presParOf" srcId="{6E3D465C-0C5E-44BF-A84B-1C1A10E5BE6B}" destId="{4C5ED170-66DB-4EB7-A8E2-66AC4A79D0C5}" srcOrd="4"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5EAEF4-B0C0-4961-8D5C-EADE914587B4}" type="doc">
      <dgm:prSet loTypeId="urn:microsoft.com/office/officeart/2005/8/layout/radial4" loCatId="relationship" qsTypeId="urn:microsoft.com/office/officeart/2005/8/quickstyle/simple1" qsCatId="simple" csTypeId="urn:microsoft.com/office/officeart/2005/8/colors/accent2_1" csCatId="accent2" phldr="1"/>
      <dgm:spPr/>
      <dgm:t>
        <a:bodyPr/>
        <a:lstStyle/>
        <a:p>
          <a:endParaRPr lang="en-US"/>
        </a:p>
      </dgm:t>
    </dgm:pt>
    <dgm:pt modelId="{48292466-283F-4B0A-A716-D0C66FD270D4}">
      <dgm:prSet phldrT="[Text]"/>
      <dgm:spPr>
        <a:xfrm>
          <a:off x="1331315" y="1228930"/>
          <a:ext cx="984808" cy="984808"/>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ISSAI Nivel4</a:t>
          </a:r>
        </a:p>
        <a:p>
          <a:r>
            <a:rPr lang="en-US">
              <a:solidFill>
                <a:sysClr val="windowText" lastClr="000000">
                  <a:hueOff val="0"/>
                  <a:satOff val="0"/>
                  <a:lumOff val="0"/>
                  <a:alphaOff val="0"/>
                </a:sysClr>
              </a:solidFill>
              <a:latin typeface="Calibri"/>
              <a:ea typeface="+mn-ea"/>
              <a:cs typeface="+mn-cs"/>
            </a:rPr>
            <a:t>Prácticas de Auditoría Sólida</a:t>
          </a:r>
        </a:p>
      </dgm:t>
    </dgm:pt>
    <dgm:pt modelId="{55EBC8ED-4555-4EFE-99C5-EAF5E0355117}" type="parTrans" cxnId="{F4AE1375-CE2D-4A26-8F81-FEEAD80B4CEA}">
      <dgm:prSet/>
      <dgm:spPr/>
      <dgm:t>
        <a:bodyPr/>
        <a:lstStyle/>
        <a:p>
          <a:endParaRPr lang="en-US"/>
        </a:p>
      </dgm:t>
    </dgm:pt>
    <dgm:pt modelId="{BAC7445B-D478-4894-AAB9-3F91C5817CA1}" type="sibTrans" cxnId="{F4AE1375-CE2D-4A26-8F81-FEEAD80B4CEA}">
      <dgm:prSet/>
      <dgm:spPr/>
      <dgm:t>
        <a:bodyPr/>
        <a:lstStyle/>
        <a:p>
          <a:endParaRPr lang="en-US"/>
        </a:p>
      </dgm:t>
    </dgm:pt>
    <dgm:pt modelId="{BF99482D-4B77-4612-8D5A-ADEB2C2D22C8}">
      <dgm:prSet phldrT="[Text]"/>
      <dgm:spPr>
        <a:xfrm>
          <a:off x="612" y="983949"/>
          <a:ext cx="935568" cy="74845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ISSAI 10</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Independencia y Marco Legal</a:t>
          </a:r>
        </a:p>
      </dgm:t>
    </dgm:pt>
    <dgm:pt modelId="{0CB514D4-4AC8-4D9B-AA46-DF88E9458D9E}" type="parTrans" cxnId="{FBE51300-AF4A-44A3-B0C7-456BA39E00B8}">
      <dgm:prSet/>
      <dgm:spPr>
        <a:xfrm rot="11700000">
          <a:off x="453734" y="1329216"/>
          <a:ext cx="860639" cy="280670"/>
        </a:xfrm>
        <a:solidFill>
          <a:srgbClr val="C0504D">
            <a:tint val="60000"/>
            <a:hueOff val="0"/>
            <a:satOff val="0"/>
            <a:lumOff val="0"/>
            <a:alphaOff val="0"/>
          </a:srgbClr>
        </a:solidFill>
        <a:ln>
          <a:noFill/>
        </a:ln>
        <a:effectLst/>
      </dgm:spPr>
      <dgm:t>
        <a:bodyPr/>
        <a:lstStyle/>
        <a:p>
          <a:endParaRPr lang="en-US"/>
        </a:p>
      </dgm:t>
    </dgm:pt>
    <dgm:pt modelId="{BB727913-9A0A-4353-B450-826A503922B6}" type="sibTrans" cxnId="{FBE51300-AF4A-44A3-B0C7-456BA39E00B8}">
      <dgm:prSet/>
      <dgm:spPr/>
      <dgm:t>
        <a:bodyPr/>
        <a:lstStyle/>
        <a:p>
          <a:endParaRPr lang="en-US"/>
        </a:p>
      </dgm:t>
    </dgm:pt>
    <dgm:pt modelId="{A4FA7A83-8426-4983-B8DD-EAC1C43195B5}">
      <dgm:prSet phldrT="[Text]"/>
      <dgm:spPr>
        <a:xfrm>
          <a:off x="762945" y="75436"/>
          <a:ext cx="935568" cy="74845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ISSAI 30</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Código de ética</a:t>
          </a:r>
        </a:p>
      </dgm:t>
    </dgm:pt>
    <dgm:pt modelId="{561420E8-2FCC-4E40-BCB8-42BEE16E8076}" type="parTrans" cxnId="{F80CC861-3E6A-4808-B32E-B4E84BE34DC2}">
      <dgm:prSet/>
      <dgm:spPr>
        <a:xfrm rot="14700000">
          <a:off x="982271" y="699330"/>
          <a:ext cx="860639" cy="280670"/>
        </a:xfrm>
        <a:solidFill>
          <a:srgbClr val="C0504D">
            <a:tint val="60000"/>
            <a:hueOff val="0"/>
            <a:satOff val="0"/>
            <a:lumOff val="0"/>
            <a:alphaOff val="0"/>
          </a:srgbClr>
        </a:solidFill>
        <a:ln>
          <a:noFill/>
        </a:ln>
        <a:effectLst/>
      </dgm:spPr>
      <dgm:t>
        <a:bodyPr/>
        <a:lstStyle/>
        <a:p>
          <a:endParaRPr lang="en-US"/>
        </a:p>
      </dgm:t>
    </dgm:pt>
    <dgm:pt modelId="{5BC89D7E-0F81-48CD-91B2-F24BB96E8AB4}" type="sibTrans" cxnId="{F80CC861-3E6A-4808-B32E-B4E84BE34DC2}">
      <dgm:prSet/>
      <dgm:spPr/>
      <dgm:t>
        <a:bodyPr/>
        <a:lstStyle/>
        <a:p>
          <a:endParaRPr lang="en-US"/>
        </a:p>
      </dgm:t>
    </dgm:pt>
    <dgm:pt modelId="{D66BBA49-3D93-48D0-99BA-583687CBAF03}">
      <dgm:prSet phldrT="[Text]"/>
      <dgm:spPr>
        <a:xfrm>
          <a:off x="1948925" y="75436"/>
          <a:ext cx="935568" cy="74845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ISSAI 20</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Mecanismos de Responsabilidad y Transparencia</a:t>
          </a:r>
        </a:p>
      </dgm:t>
    </dgm:pt>
    <dgm:pt modelId="{C81B6406-8E6B-48EB-98C5-E5477DC0DA7B}" type="parTrans" cxnId="{3D671C3B-C683-42AA-B856-EA86F51ED7A0}">
      <dgm:prSet/>
      <dgm:spPr>
        <a:xfrm rot="17700000">
          <a:off x="1804529" y="699330"/>
          <a:ext cx="860639" cy="280670"/>
        </a:xfrm>
        <a:solidFill>
          <a:srgbClr val="C0504D">
            <a:tint val="60000"/>
            <a:hueOff val="0"/>
            <a:satOff val="0"/>
            <a:lumOff val="0"/>
            <a:alphaOff val="0"/>
          </a:srgbClr>
        </a:solidFill>
        <a:ln>
          <a:noFill/>
        </a:ln>
        <a:effectLst/>
      </dgm:spPr>
      <dgm:t>
        <a:bodyPr/>
        <a:lstStyle/>
        <a:p>
          <a:endParaRPr lang="en-US"/>
        </a:p>
      </dgm:t>
    </dgm:pt>
    <dgm:pt modelId="{CF973F6D-4DDB-4A04-A92A-4C8B357476B8}" type="sibTrans" cxnId="{3D671C3B-C683-42AA-B856-EA86F51ED7A0}">
      <dgm:prSet/>
      <dgm:spPr/>
      <dgm:t>
        <a:bodyPr/>
        <a:lstStyle/>
        <a:p>
          <a:endParaRPr lang="en-US"/>
        </a:p>
      </dgm:t>
    </dgm:pt>
    <dgm:pt modelId="{A2B0DC74-A8A1-4B3A-8E24-C0647483A9EB}">
      <dgm:prSet/>
      <dgm:spPr>
        <a:xfrm>
          <a:off x="2711258" y="983949"/>
          <a:ext cx="935568" cy="74845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ISSAI 40</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Control de Calidad</a:t>
          </a:r>
        </a:p>
      </dgm:t>
    </dgm:pt>
    <dgm:pt modelId="{CFE28B36-FA0D-40C3-AEDC-9AA356EFE78A}" type="parTrans" cxnId="{EF595968-19DB-4174-9E4D-37E74CB98353}">
      <dgm:prSet/>
      <dgm:spPr>
        <a:xfrm rot="20700000">
          <a:off x="2333066" y="1329216"/>
          <a:ext cx="860639" cy="280670"/>
        </a:xfrm>
        <a:solidFill>
          <a:srgbClr val="C0504D">
            <a:tint val="60000"/>
            <a:hueOff val="0"/>
            <a:satOff val="0"/>
            <a:lumOff val="0"/>
            <a:alphaOff val="0"/>
          </a:srgbClr>
        </a:solidFill>
        <a:ln>
          <a:noFill/>
        </a:ln>
        <a:effectLst/>
      </dgm:spPr>
      <dgm:t>
        <a:bodyPr/>
        <a:lstStyle/>
        <a:p>
          <a:endParaRPr lang="en-US"/>
        </a:p>
      </dgm:t>
    </dgm:pt>
    <dgm:pt modelId="{89E87B98-19D4-44A5-84FA-24186AC81A02}" type="sibTrans" cxnId="{EF595968-19DB-4174-9E4D-37E74CB98353}">
      <dgm:prSet/>
      <dgm:spPr/>
      <dgm:t>
        <a:bodyPr/>
        <a:lstStyle/>
        <a:p>
          <a:endParaRPr lang="en-US"/>
        </a:p>
      </dgm:t>
    </dgm:pt>
    <dgm:pt modelId="{0BBD07E4-1F67-4C46-9854-08043230E068}" type="pres">
      <dgm:prSet presAssocID="{375EAEF4-B0C0-4961-8D5C-EADE914587B4}" presName="cycle" presStyleCnt="0">
        <dgm:presLayoutVars>
          <dgm:chMax val="1"/>
          <dgm:dir/>
          <dgm:animLvl val="ctr"/>
          <dgm:resizeHandles val="exact"/>
        </dgm:presLayoutVars>
      </dgm:prSet>
      <dgm:spPr/>
      <dgm:t>
        <a:bodyPr/>
        <a:lstStyle/>
        <a:p>
          <a:endParaRPr lang="en-US"/>
        </a:p>
      </dgm:t>
    </dgm:pt>
    <dgm:pt modelId="{4B28CC96-B726-45BB-85D4-A460C026A49C}" type="pres">
      <dgm:prSet presAssocID="{48292466-283F-4B0A-A716-D0C66FD270D4}" presName="centerShape" presStyleLbl="node0" presStyleIdx="0" presStyleCnt="1"/>
      <dgm:spPr>
        <a:prstGeom prst="ellipse">
          <a:avLst/>
        </a:prstGeom>
      </dgm:spPr>
      <dgm:t>
        <a:bodyPr/>
        <a:lstStyle/>
        <a:p>
          <a:endParaRPr lang="en-US"/>
        </a:p>
      </dgm:t>
    </dgm:pt>
    <dgm:pt modelId="{D7D97E9C-027F-4C50-A5DC-AA4364F5CB3F}" type="pres">
      <dgm:prSet presAssocID="{0CB514D4-4AC8-4D9B-AA46-DF88E9458D9E}" presName="parTrans" presStyleLbl="bgSibTrans2D1" presStyleIdx="0" presStyleCnt="4"/>
      <dgm:spPr>
        <a:prstGeom prst="leftArrow">
          <a:avLst>
            <a:gd name="adj1" fmla="val 60000"/>
            <a:gd name="adj2" fmla="val 50000"/>
          </a:avLst>
        </a:prstGeom>
      </dgm:spPr>
      <dgm:t>
        <a:bodyPr/>
        <a:lstStyle/>
        <a:p>
          <a:endParaRPr lang="en-US"/>
        </a:p>
      </dgm:t>
    </dgm:pt>
    <dgm:pt modelId="{125DBFFC-4BD7-4263-B3D1-B66A25EF4646}" type="pres">
      <dgm:prSet presAssocID="{BF99482D-4B77-4612-8D5A-ADEB2C2D22C8}"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EFC90E32-17D5-47CF-AB6B-3BC22F7E5E9A}" type="pres">
      <dgm:prSet presAssocID="{561420E8-2FCC-4E40-BCB8-42BEE16E8076}" presName="parTrans" presStyleLbl="bgSibTrans2D1" presStyleIdx="1" presStyleCnt="4"/>
      <dgm:spPr>
        <a:prstGeom prst="leftArrow">
          <a:avLst>
            <a:gd name="adj1" fmla="val 60000"/>
            <a:gd name="adj2" fmla="val 50000"/>
          </a:avLst>
        </a:prstGeom>
      </dgm:spPr>
      <dgm:t>
        <a:bodyPr/>
        <a:lstStyle/>
        <a:p>
          <a:endParaRPr lang="en-US"/>
        </a:p>
      </dgm:t>
    </dgm:pt>
    <dgm:pt modelId="{CDE4947F-EF10-44DA-AABA-CE5423414F78}" type="pres">
      <dgm:prSet presAssocID="{A4FA7A83-8426-4983-B8DD-EAC1C43195B5}"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95B60F53-41B0-4A31-A479-FE317C6D24EE}" type="pres">
      <dgm:prSet presAssocID="{C81B6406-8E6B-48EB-98C5-E5477DC0DA7B}" presName="parTrans" presStyleLbl="bgSibTrans2D1" presStyleIdx="2" presStyleCnt="4"/>
      <dgm:spPr>
        <a:prstGeom prst="leftArrow">
          <a:avLst>
            <a:gd name="adj1" fmla="val 60000"/>
            <a:gd name="adj2" fmla="val 50000"/>
          </a:avLst>
        </a:prstGeom>
      </dgm:spPr>
      <dgm:t>
        <a:bodyPr/>
        <a:lstStyle/>
        <a:p>
          <a:endParaRPr lang="en-US"/>
        </a:p>
      </dgm:t>
    </dgm:pt>
    <dgm:pt modelId="{D7386F82-5B1F-4E58-9999-1158F40ACF05}" type="pres">
      <dgm:prSet presAssocID="{D66BBA49-3D93-48D0-99BA-583687CBAF03}"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FB322984-8AE0-4458-8FEB-0B8BF0727FD0}" type="pres">
      <dgm:prSet presAssocID="{CFE28B36-FA0D-40C3-AEDC-9AA356EFE78A}" presName="parTrans" presStyleLbl="bgSibTrans2D1" presStyleIdx="3" presStyleCnt="4"/>
      <dgm:spPr>
        <a:prstGeom prst="leftArrow">
          <a:avLst>
            <a:gd name="adj1" fmla="val 60000"/>
            <a:gd name="adj2" fmla="val 50000"/>
          </a:avLst>
        </a:prstGeom>
      </dgm:spPr>
      <dgm:t>
        <a:bodyPr/>
        <a:lstStyle/>
        <a:p>
          <a:endParaRPr lang="en-US"/>
        </a:p>
      </dgm:t>
    </dgm:pt>
    <dgm:pt modelId="{06215584-371C-4393-B606-27F76FC04981}" type="pres">
      <dgm:prSet presAssocID="{A2B0DC74-A8A1-4B3A-8E24-C0647483A9EB}"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EF595968-19DB-4174-9E4D-37E74CB98353}" srcId="{48292466-283F-4B0A-A716-D0C66FD270D4}" destId="{A2B0DC74-A8A1-4B3A-8E24-C0647483A9EB}" srcOrd="3" destOrd="0" parTransId="{CFE28B36-FA0D-40C3-AEDC-9AA356EFE78A}" sibTransId="{89E87B98-19D4-44A5-84FA-24186AC81A02}"/>
    <dgm:cxn modelId="{BCCAD12E-74F7-41AA-B91A-11943314D6FB}" type="presOf" srcId="{48292466-283F-4B0A-A716-D0C66FD270D4}" destId="{4B28CC96-B726-45BB-85D4-A460C026A49C}" srcOrd="0" destOrd="0" presId="urn:microsoft.com/office/officeart/2005/8/layout/radial4"/>
    <dgm:cxn modelId="{D9443CDB-98FC-45F1-AAEE-43D8D06DE19F}" type="presOf" srcId="{D66BBA49-3D93-48D0-99BA-583687CBAF03}" destId="{D7386F82-5B1F-4E58-9999-1158F40ACF05}" srcOrd="0" destOrd="0" presId="urn:microsoft.com/office/officeart/2005/8/layout/radial4"/>
    <dgm:cxn modelId="{3D671C3B-C683-42AA-B856-EA86F51ED7A0}" srcId="{48292466-283F-4B0A-A716-D0C66FD270D4}" destId="{D66BBA49-3D93-48D0-99BA-583687CBAF03}" srcOrd="2" destOrd="0" parTransId="{C81B6406-8E6B-48EB-98C5-E5477DC0DA7B}" sibTransId="{CF973F6D-4DDB-4A04-A92A-4C8B357476B8}"/>
    <dgm:cxn modelId="{CCDD072E-9D13-4CC7-BF63-BD32298D207B}" type="presOf" srcId="{A2B0DC74-A8A1-4B3A-8E24-C0647483A9EB}" destId="{06215584-371C-4393-B606-27F76FC04981}" srcOrd="0" destOrd="0" presId="urn:microsoft.com/office/officeart/2005/8/layout/radial4"/>
    <dgm:cxn modelId="{8F0B05B9-2AFE-4AB9-8D71-CED2D2232123}" type="presOf" srcId="{BF99482D-4B77-4612-8D5A-ADEB2C2D22C8}" destId="{125DBFFC-4BD7-4263-B3D1-B66A25EF4646}" srcOrd="0" destOrd="0" presId="urn:microsoft.com/office/officeart/2005/8/layout/radial4"/>
    <dgm:cxn modelId="{FF899660-C151-4151-A6AC-2C184FB4543E}" type="presOf" srcId="{C81B6406-8E6B-48EB-98C5-E5477DC0DA7B}" destId="{95B60F53-41B0-4A31-A479-FE317C6D24EE}" srcOrd="0" destOrd="0" presId="urn:microsoft.com/office/officeart/2005/8/layout/radial4"/>
    <dgm:cxn modelId="{8829746A-71F1-4E98-886D-947E716F8B23}" type="presOf" srcId="{0CB514D4-4AC8-4D9B-AA46-DF88E9458D9E}" destId="{D7D97E9C-027F-4C50-A5DC-AA4364F5CB3F}" srcOrd="0" destOrd="0" presId="urn:microsoft.com/office/officeart/2005/8/layout/radial4"/>
    <dgm:cxn modelId="{14D017AE-F505-45FD-A7B1-2A8FE30515C6}" type="presOf" srcId="{CFE28B36-FA0D-40C3-AEDC-9AA356EFE78A}" destId="{FB322984-8AE0-4458-8FEB-0B8BF0727FD0}" srcOrd="0" destOrd="0" presId="urn:microsoft.com/office/officeart/2005/8/layout/radial4"/>
    <dgm:cxn modelId="{F4AE1375-CE2D-4A26-8F81-FEEAD80B4CEA}" srcId="{375EAEF4-B0C0-4961-8D5C-EADE914587B4}" destId="{48292466-283F-4B0A-A716-D0C66FD270D4}" srcOrd="0" destOrd="0" parTransId="{55EBC8ED-4555-4EFE-99C5-EAF5E0355117}" sibTransId="{BAC7445B-D478-4894-AAB9-3F91C5817CA1}"/>
    <dgm:cxn modelId="{FBE51300-AF4A-44A3-B0C7-456BA39E00B8}" srcId="{48292466-283F-4B0A-A716-D0C66FD270D4}" destId="{BF99482D-4B77-4612-8D5A-ADEB2C2D22C8}" srcOrd="0" destOrd="0" parTransId="{0CB514D4-4AC8-4D9B-AA46-DF88E9458D9E}" sibTransId="{BB727913-9A0A-4353-B450-826A503922B6}"/>
    <dgm:cxn modelId="{CDB24312-97BB-4BD5-8145-3053B504A3C7}" type="presOf" srcId="{A4FA7A83-8426-4983-B8DD-EAC1C43195B5}" destId="{CDE4947F-EF10-44DA-AABA-CE5423414F78}" srcOrd="0" destOrd="0" presId="urn:microsoft.com/office/officeart/2005/8/layout/radial4"/>
    <dgm:cxn modelId="{910E6D18-60E9-4103-9EBA-673B5FA9EE67}" type="presOf" srcId="{375EAEF4-B0C0-4961-8D5C-EADE914587B4}" destId="{0BBD07E4-1F67-4C46-9854-08043230E068}" srcOrd="0" destOrd="0" presId="urn:microsoft.com/office/officeart/2005/8/layout/radial4"/>
    <dgm:cxn modelId="{172A03BD-7BE0-4228-9400-EEA4076CD6B4}" type="presOf" srcId="{561420E8-2FCC-4E40-BCB8-42BEE16E8076}" destId="{EFC90E32-17D5-47CF-AB6B-3BC22F7E5E9A}" srcOrd="0" destOrd="0" presId="urn:microsoft.com/office/officeart/2005/8/layout/radial4"/>
    <dgm:cxn modelId="{F80CC861-3E6A-4808-B32E-B4E84BE34DC2}" srcId="{48292466-283F-4B0A-A716-D0C66FD270D4}" destId="{A4FA7A83-8426-4983-B8DD-EAC1C43195B5}" srcOrd="1" destOrd="0" parTransId="{561420E8-2FCC-4E40-BCB8-42BEE16E8076}" sibTransId="{5BC89D7E-0F81-48CD-91B2-F24BB96E8AB4}"/>
    <dgm:cxn modelId="{31B92F04-4272-453C-97C8-8D97CE8612BC}" type="presParOf" srcId="{0BBD07E4-1F67-4C46-9854-08043230E068}" destId="{4B28CC96-B726-45BB-85D4-A460C026A49C}" srcOrd="0" destOrd="0" presId="urn:microsoft.com/office/officeart/2005/8/layout/radial4"/>
    <dgm:cxn modelId="{9B05B474-7C62-4F1B-8337-5347217786A2}" type="presParOf" srcId="{0BBD07E4-1F67-4C46-9854-08043230E068}" destId="{D7D97E9C-027F-4C50-A5DC-AA4364F5CB3F}" srcOrd="1" destOrd="0" presId="urn:microsoft.com/office/officeart/2005/8/layout/radial4"/>
    <dgm:cxn modelId="{D955D6BC-918B-4D60-B1F4-58ACDF74FC92}" type="presParOf" srcId="{0BBD07E4-1F67-4C46-9854-08043230E068}" destId="{125DBFFC-4BD7-4263-B3D1-B66A25EF4646}" srcOrd="2" destOrd="0" presId="urn:microsoft.com/office/officeart/2005/8/layout/radial4"/>
    <dgm:cxn modelId="{F4E0497D-7826-421E-AB73-7F3CE5E336A9}" type="presParOf" srcId="{0BBD07E4-1F67-4C46-9854-08043230E068}" destId="{EFC90E32-17D5-47CF-AB6B-3BC22F7E5E9A}" srcOrd="3" destOrd="0" presId="urn:microsoft.com/office/officeart/2005/8/layout/radial4"/>
    <dgm:cxn modelId="{91705357-2C0D-4984-A693-0E6EC08B2BEF}" type="presParOf" srcId="{0BBD07E4-1F67-4C46-9854-08043230E068}" destId="{CDE4947F-EF10-44DA-AABA-CE5423414F78}" srcOrd="4" destOrd="0" presId="urn:microsoft.com/office/officeart/2005/8/layout/radial4"/>
    <dgm:cxn modelId="{2A4D510E-530E-4AFC-825D-89E2590FC4D9}" type="presParOf" srcId="{0BBD07E4-1F67-4C46-9854-08043230E068}" destId="{95B60F53-41B0-4A31-A479-FE317C6D24EE}" srcOrd="5" destOrd="0" presId="urn:microsoft.com/office/officeart/2005/8/layout/radial4"/>
    <dgm:cxn modelId="{308150E9-7A8E-44E5-B55B-A219A855C925}" type="presParOf" srcId="{0BBD07E4-1F67-4C46-9854-08043230E068}" destId="{D7386F82-5B1F-4E58-9999-1158F40ACF05}" srcOrd="6" destOrd="0" presId="urn:microsoft.com/office/officeart/2005/8/layout/radial4"/>
    <dgm:cxn modelId="{69C0A9E5-F638-4DC0-8A53-03A8B0B25EC0}" type="presParOf" srcId="{0BBD07E4-1F67-4C46-9854-08043230E068}" destId="{FB322984-8AE0-4458-8FEB-0B8BF0727FD0}" srcOrd="7" destOrd="0" presId="urn:microsoft.com/office/officeart/2005/8/layout/radial4"/>
    <dgm:cxn modelId="{DB37B292-B90F-45F5-ACCD-98AF6E46557A}" type="presParOf" srcId="{0BBD07E4-1F67-4C46-9854-08043230E068}" destId="{06215584-371C-4393-B606-27F76FC04981}" srcOrd="8" destOrd="0" presId="urn:microsoft.com/office/officeart/2005/8/layout/radial4"/>
  </dgm:cxnLst>
  <dgm:bg>
    <a:solidFill>
      <a:schemeClr val="accent2">
        <a:lumMod val="20000"/>
        <a:lumOff val="80000"/>
      </a:schemeClr>
    </a:solidFill>
  </dgm:bg>
  <dgm:whole>
    <a:ln w="15875">
      <a:solidFill>
        <a:schemeClr val="accent2">
          <a:lumMod val="50000"/>
        </a:schemeClr>
      </a:solidFill>
    </a:ln>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9130C0-3A22-406B-9127-EB619CB9B2AC}"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en-US"/>
        </a:p>
      </dgm:t>
    </dgm:pt>
    <dgm:pt modelId="{521050DF-E80C-4309-B31E-54C1F1D49869}">
      <dgm:prSet phldrT="[Text]"/>
      <dgm:spPr>
        <a:xfrm rot="16200000">
          <a:off x="-951365"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Independencia y Marco Legal</a:t>
          </a:r>
        </a:p>
      </dgm:t>
    </dgm:pt>
    <dgm:pt modelId="{F75561BB-764F-4FD6-B44F-00FAEA3B5297}" type="parTrans" cxnId="{300B53FC-6A6A-4081-9670-EA36AB588414}">
      <dgm:prSet/>
      <dgm:spPr/>
      <dgm:t>
        <a:bodyPr/>
        <a:lstStyle/>
        <a:p>
          <a:endParaRPr lang="en-US"/>
        </a:p>
      </dgm:t>
    </dgm:pt>
    <dgm:pt modelId="{137C49BF-BE60-49DA-A5FD-A8CF96BB4E36}" type="sibTrans" cxnId="{300B53FC-6A6A-4081-9670-EA36AB588414}">
      <dgm:prSet/>
      <dgm:spPr/>
      <dgm:t>
        <a:bodyPr/>
        <a:lstStyle/>
        <a:p>
          <a:endParaRPr lang="en-US"/>
        </a:p>
      </dgm:t>
    </dgm:pt>
    <dgm:pt modelId="{B74D1B9B-9DE2-485B-95F3-18819EE5B2D1}">
      <dgm:prSet phldrT="[Text]"/>
      <dgm:spPr>
        <a:xfrm rot="16200000">
          <a:off x="444878"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Liderazgo y Gobernanza Interna</a:t>
          </a:r>
        </a:p>
      </dgm:t>
    </dgm:pt>
    <dgm:pt modelId="{38335F96-B4D6-485D-9FFA-6934E2B1781A}" type="parTrans" cxnId="{562F7D54-B353-4F7D-A59F-BB221CD604A8}">
      <dgm:prSet/>
      <dgm:spPr/>
      <dgm:t>
        <a:bodyPr/>
        <a:lstStyle/>
        <a:p>
          <a:endParaRPr lang="en-US"/>
        </a:p>
      </dgm:t>
    </dgm:pt>
    <dgm:pt modelId="{72370453-C2FA-424F-A304-1282670A2FAA}" type="sibTrans" cxnId="{562F7D54-B353-4F7D-A59F-BB221CD604A8}">
      <dgm:prSet/>
      <dgm:spPr/>
      <dgm:t>
        <a:bodyPr/>
        <a:lstStyle/>
        <a:p>
          <a:endParaRPr lang="en-US"/>
        </a:p>
      </dgm:t>
    </dgm:pt>
    <dgm:pt modelId="{4566C8E6-3C41-457E-80D1-4DBCB0D46C6A}">
      <dgm:prSet phldrT="[Text]"/>
      <dgm:spPr>
        <a:xfrm rot="16200000">
          <a:off x="444878"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Código de ética</a:t>
          </a:r>
        </a:p>
      </dgm:t>
    </dgm:pt>
    <dgm:pt modelId="{F212E8E7-71D0-439A-A166-E2EC97009AB1}" type="parTrans" cxnId="{7C679221-6665-46F5-A1B3-06BF402AF4BD}">
      <dgm:prSet/>
      <dgm:spPr/>
      <dgm:t>
        <a:bodyPr/>
        <a:lstStyle/>
        <a:p>
          <a:endParaRPr lang="en-US"/>
        </a:p>
      </dgm:t>
    </dgm:pt>
    <dgm:pt modelId="{8524245C-8E02-46E2-8531-0A2A72BB929A}" type="sibTrans" cxnId="{7C679221-6665-46F5-A1B3-06BF402AF4BD}">
      <dgm:prSet/>
      <dgm:spPr/>
      <dgm:t>
        <a:bodyPr/>
        <a:lstStyle/>
        <a:p>
          <a:endParaRPr lang="en-US"/>
        </a:p>
      </dgm:t>
    </dgm:pt>
    <dgm:pt modelId="{648BE43D-3CFF-4795-845C-032859C803B1}">
      <dgm:prSet phldrT="[Text]"/>
      <dgm:spPr>
        <a:xfrm rot="16200000">
          <a:off x="444878"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Disposiciones de Gestión</a:t>
          </a:r>
        </a:p>
      </dgm:t>
    </dgm:pt>
    <dgm:pt modelId="{D40719FD-97E8-4825-81E4-C17AF6174BC1}" type="parTrans" cxnId="{5363F275-0F93-4B39-85CC-EB633F64286B}">
      <dgm:prSet/>
      <dgm:spPr/>
      <dgm:t>
        <a:bodyPr/>
        <a:lstStyle/>
        <a:p>
          <a:endParaRPr lang="en-US"/>
        </a:p>
      </dgm:t>
    </dgm:pt>
    <dgm:pt modelId="{932865E8-2AA6-441C-9A84-C5BEE73F8152}" type="sibTrans" cxnId="{5363F275-0F93-4B39-85CC-EB633F64286B}">
      <dgm:prSet/>
      <dgm:spPr/>
      <dgm:t>
        <a:bodyPr/>
        <a:lstStyle/>
        <a:p>
          <a:endParaRPr lang="en-US"/>
        </a:p>
      </dgm:t>
    </dgm:pt>
    <dgm:pt modelId="{DD6E1A5D-4FFC-4593-8512-AF89CDF8DE22}">
      <dgm:prSet phldrT="[Text]"/>
      <dgm:spPr>
        <a:xfrm rot="16200000">
          <a:off x="3237365"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Relaciones con Partes Interesadas Externas</a:t>
          </a:r>
        </a:p>
      </dgm:t>
    </dgm:pt>
    <dgm:pt modelId="{18C95F09-8186-485C-9CE5-1E6C0D63B988}" type="parTrans" cxnId="{08158B28-FC93-451F-B890-9FC98A9D7B06}">
      <dgm:prSet/>
      <dgm:spPr/>
      <dgm:t>
        <a:bodyPr/>
        <a:lstStyle/>
        <a:p>
          <a:endParaRPr lang="en-US"/>
        </a:p>
      </dgm:t>
    </dgm:pt>
    <dgm:pt modelId="{D9EF42EF-C75A-4BA5-8CA0-A88224120B50}" type="sibTrans" cxnId="{08158B28-FC93-451F-B890-9FC98A9D7B06}">
      <dgm:prSet/>
      <dgm:spPr/>
      <dgm:t>
        <a:bodyPr/>
        <a:lstStyle/>
        <a:p>
          <a:endParaRPr lang="en-US"/>
        </a:p>
      </dgm:t>
    </dgm:pt>
    <dgm:pt modelId="{FAE7AB0F-ABA2-4101-BEFB-67076C1EAE26}">
      <dgm:prSet phldrT="[Text]"/>
      <dgm:spPr>
        <a:xfrm rot="16200000">
          <a:off x="3237365"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Presentación de Informes</a:t>
          </a:r>
        </a:p>
      </dgm:t>
    </dgm:pt>
    <dgm:pt modelId="{53C20DED-74A0-4DB4-ACA6-51E0853B0A31}" type="parTrans" cxnId="{9A5DF5BB-75ED-42D6-9F40-F260D44CFF5B}">
      <dgm:prSet/>
      <dgm:spPr/>
      <dgm:t>
        <a:bodyPr/>
        <a:lstStyle/>
        <a:p>
          <a:endParaRPr lang="en-US"/>
        </a:p>
      </dgm:t>
    </dgm:pt>
    <dgm:pt modelId="{C71ABC1C-ECC1-420D-9AC8-55C7065319EC}" type="sibTrans" cxnId="{9A5DF5BB-75ED-42D6-9F40-F260D44CFF5B}">
      <dgm:prSet/>
      <dgm:spPr/>
      <dgm:t>
        <a:bodyPr/>
        <a:lstStyle/>
        <a:p>
          <a:endParaRPr lang="en-US"/>
        </a:p>
      </dgm:t>
    </dgm:pt>
    <dgm:pt modelId="{AA8BB8F5-8183-4D5D-A40A-BA426C417807}">
      <dgm:prSet phldrT="[Text]"/>
      <dgm:spPr>
        <a:xfrm rot="16200000">
          <a:off x="3237365"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Comunicación</a:t>
          </a:r>
        </a:p>
      </dgm:t>
    </dgm:pt>
    <dgm:pt modelId="{71F46138-C082-4E0F-86C0-09A89FB19AD1}" type="parTrans" cxnId="{FCE820A1-C692-48CE-A423-75D0F768D05A}">
      <dgm:prSet/>
      <dgm:spPr/>
      <dgm:t>
        <a:bodyPr/>
        <a:lstStyle/>
        <a:p>
          <a:endParaRPr lang="en-US"/>
        </a:p>
      </dgm:t>
    </dgm:pt>
    <dgm:pt modelId="{2AC56D9E-E3D3-48C6-865D-0474B047AC86}" type="sibTrans" cxnId="{FCE820A1-C692-48CE-A423-75D0F768D05A}">
      <dgm:prSet/>
      <dgm:spPr/>
      <dgm:t>
        <a:bodyPr/>
        <a:lstStyle/>
        <a:p>
          <a:endParaRPr lang="en-US"/>
        </a:p>
      </dgm:t>
    </dgm:pt>
    <dgm:pt modelId="{ABA4F8DD-5B7D-41C7-B8A0-4FFA12B5331D}">
      <dgm:prSet/>
      <dgm:spPr>
        <a:xfrm rot="16200000">
          <a:off x="1841121"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Procesos Básicos de la EFS</a:t>
          </a:r>
        </a:p>
      </dgm:t>
    </dgm:pt>
    <dgm:pt modelId="{CB8ED032-5CBF-4C87-99A8-97BD014B0B5C}" type="parTrans" cxnId="{1F8D8769-D211-4053-B82F-CEF2F6FD5701}">
      <dgm:prSet/>
      <dgm:spPr/>
      <dgm:t>
        <a:bodyPr/>
        <a:lstStyle/>
        <a:p>
          <a:endParaRPr lang="es-MX"/>
        </a:p>
      </dgm:t>
    </dgm:pt>
    <dgm:pt modelId="{4C3C9E0C-890B-44E9-ABAE-CA947D7C29BC}" type="sibTrans" cxnId="{1F8D8769-D211-4053-B82F-CEF2F6FD5701}">
      <dgm:prSet/>
      <dgm:spPr/>
      <dgm:t>
        <a:bodyPr/>
        <a:lstStyle/>
        <a:p>
          <a:endParaRPr lang="es-MX"/>
        </a:p>
      </dgm:t>
    </dgm:pt>
    <dgm:pt modelId="{5D7AE823-FB8D-4CDF-9EBF-88E8A738F900}">
      <dgm:prSet phldrT="[Text]"/>
      <dgm:spPr>
        <a:xfrm rot="16200000">
          <a:off x="444878" y="952689"/>
          <a:ext cx="3204209" cy="1298831"/>
        </a:xfrm>
        <a:solidFill>
          <a:srgbClr val="FFFF00"/>
        </a:solidFill>
        <a:ln w="25400" cap="flat" cmpd="sng" algn="ctr">
          <a:solidFill>
            <a:srgbClr val="C0504D">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Recursos</a:t>
          </a:r>
        </a:p>
      </dgm:t>
    </dgm:pt>
    <dgm:pt modelId="{93A48D99-C15A-46A6-9311-5875D27AC8BF}" type="sibTrans" cxnId="{D03F2D49-9D25-47E8-B1CB-EBFC7D200C55}">
      <dgm:prSet/>
      <dgm:spPr/>
      <dgm:t>
        <a:bodyPr/>
        <a:lstStyle/>
        <a:p>
          <a:endParaRPr lang="es-MX"/>
        </a:p>
      </dgm:t>
    </dgm:pt>
    <dgm:pt modelId="{88768DDD-E6E3-41C2-A30F-AD7C002994DD}" type="parTrans" cxnId="{D03F2D49-9D25-47E8-B1CB-EBFC7D200C55}">
      <dgm:prSet/>
      <dgm:spPr/>
      <dgm:t>
        <a:bodyPr/>
        <a:lstStyle/>
        <a:p>
          <a:endParaRPr lang="es-MX"/>
        </a:p>
      </dgm:t>
    </dgm:pt>
    <dgm:pt modelId="{A50068BF-97B1-438F-A831-696BD2839976}" type="pres">
      <dgm:prSet presAssocID="{849130C0-3A22-406B-9127-EB619CB9B2AC}" presName="Name0" presStyleCnt="0">
        <dgm:presLayoutVars>
          <dgm:dir/>
          <dgm:resizeHandles val="exact"/>
        </dgm:presLayoutVars>
      </dgm:prSet>
      <dgm:spPr/>
      <dgm:t>
        <a:bodyPr/>
        <a:lstStyle/>
        <a:p>
          <a:endParaRPr lang="en-US"/>
        </a:p>
      </dgm:t>
    </dgm:pt>
    <dgm:pt modelId="{6900418A-578C-403B-B11C-8EEEA3A8CA2E}" type="pres">
      <dgm:prSet presAssocID="{521050DF-E80C-4309-B31E-54C1F1D49869}" presName="node" presStyleLbl="node1" presStyleIdx="0" presStyleCnt="4">
        <dgm:presLayoutVars>
          <dgm:bulletEnabled val="1"/>
        </dgm:presLayoutVars>
      </dgm:prSet>
      <dgm:spPr>
        <a:prstGeom prst="flowChartManualOperation">
          <a:avLst/>
        </a:prstGeom>
      </dgm:spPr>
      <dgm:t>
        <a:bodyPr/>
        <a:lstStyle/>
        <a:p>
          <a:endParaRPr lang="en-US"/>
        </a:p>
      </dgm:t>
    </dgm:pt>
    <dgm:pt modelId="{1A7ACDCF-7D53-476F-A6ED-C7BFAAEB33F8}" type="pres">
      <dgm:prSet presAssocID="{137C49BF-BE60-49DA-A5FD-A8CF96BB4E36}" presName="sibTrans" presStyleCnt="0"/>
      <dgm:spPr/>
    </dgm:pt>
    <dgm:pt modelId="{29789608-A2E9-4DF8-B06E-F6F5397A8DA4}" type="pres">
      <dgm:prSet presAssocID="{B74D1B9B-9DE2-485B-95F3-18819EE5B2D1}" presName="node" presStyleLbl="node1" presStyleIdx="1" presStyleCnt="4">
        <dgm:presLayoutVars>
          <dgm:bulletEnabled val="1"/>
        </dgm:presLayoutVars>
      </dgm:prSet>
      <dgm:spPr>
        <a:prstGeom prst="flowChartManualOperation">
          <a:avLst/>
        </a:prstGeom>
      </dgm:spPr>
      <dgm:t>
        <a:bodyPr/>
        <a:lstStyle/>
        <a:p>
          <a:endParaRPr lang="en-US"/>
        </a:p>
      </dgm:t>
    </dgm:pt>
    <dgm:pt modelId="{D0C32DA5-46D1-4CA1-B545-4C3AE5578250}" type="pres">
      <dgm:prSet presAssocID="{72370453-C2FA-424F-A304-1282670A2FAA}" presName="sibTrans" presStyleCnt="0"/>
      <dgm:spPr/>
    </dgm:pt>
    <dgm:pt modelId="{425869AB-E08C-4BA4-90CA-C9D96DCBF5DE}" type="pres">
      <dgm:prSet presAssocID="{ABA4F8DD-5B7D-41C7-B8A0-4FFA12B5331D}" presName="node" presStyleLbl="node1" presStyleIdx="2" presStyleCnt="4">
        <dgm:presLayoutVars>
          <dgm:bulletEnabled val="1"/>
        </dgm:presLayoutVars>
      </dgm:prSet>
      <dgm:spPr>
        <a:prstGeom prst="flowChartManualOperation">
          <a:avLst/>
        </a:prstGeom>
      </dgm:spPr>
      <dgm:t>
        <a:bodyPr/>
        <a:lstStyle/>
        <a:p>
          <a:endParaRPr lang="en-US"/>
        </a:p>
      </dgm:t>
    </dgm:pt>
    <dgm:pt modelId="{A1FF7840-3628-4F2C-B4D0-F82A3429F06C}" type="pres">
      <dgm:prSet presAssocID="{4C3C9E0C-890B-44E9-ABAE-CA947D7C29BC}" presName="sibTrans" presStyleCnt="0"/>
      <dgm:spPr/>
    </dgm:pt>
    <dgm:pt modelId="{85765F8E-AD60-4320-BF33-A0E6CC44F6AC}" type="pres">
      <dgm:prSet presAssocID="{DD6E1A5D-4FFC-4593-8512-AF89CDF8DE22}" presName="node" presStyleLbl="node1" presStyleIdx="3" presStyleCnt="4">
        <dgm:presLayoutVars>
          <dgm:bulletEnabled val="1"/>
        </dgm:presLayoutVars>
      </dgm:prSet>
      <dgm:spPr>
        <a:prstGeom prst="flowChartManualOperation">
          <a:avLst/>
        </a:prstGeom>
      </dgm:spPr>
      <dgm:t>
        <a:bodyPr/>
        <a:lstStyle/>
        <a:p>
          <a:endParaRPr lang="en-US"/>
        </a:p>
      </dgm:t>
    </dgm:pt>
  </dgm:ptLst>
  <dgm:cxnLst>
    <dgm:cxn modelId="{04FAF2D6-7A1B-41A4-BE47-127BE6863B41}" type="presOf" srcId="{ABA4F8DD-5B7D-41C7-B8A0-4FFA12B5331D}" destId="{425869AB-E08C-4BA4-90CA-C9D96DCBF5DE}" srcOrd="0" destOrd="0" presId="urn:microsoft.com/office/officeart/2005/8/layout/hList6"/>
    <dgm:cxn modelId="{D03F2D49-9D25-47E8-B1CB-EBFC7D200C55}" srcId="{B74D1B9B-9DE2-485B-95F3-18819EE5B2D1}" destId="{5D7AE823-FB8D-4CDF-9EBF-88E8A738F900}" srcOrd="2" destOrd="0" parTransId="{88768DDD-E6E3-41C2-A30F-AD7C002994DD}" sibTransId="{93A48D99-C15A-46A6-9311-5875D27AC8BF}"/>
    <dgm:cxn modelId="{4C77E089-F0C4-42FA-B131-9C8402478AAC}" type="presOf" srcId="{849130C0-3A22-406B-9127-EB619CB9B2AC}" destId="{A50068BF-97B1-438F-A831-696BD2839976}" srcOrd="0" destOrd="0" presId="urn:microsoft.com/office/officeart/2005/8/layout/hList6"/>
    <dgm:cxn modelId="{91D6195B-55D4-4BC1-BFE1-2244D2826639}" type="presOf" srcId="{B74D1B9B-9DE2-485B-95F3-18819EE5B2D1}" destId="{29789608-A2E9-4DF8-B06E-F6F5397A8DA4}" srcOrd="0" destOrd="0" presId="urn:microsoft.com/office/officeart/2005/8/layout/hList6"/>
    <dgm:cxn modelId="{1F8D8769-D211-4053-B82F-CEF2F6FD5701}" srcId="{849130C0-3A22-406B-9127-EB619CB9B2AC}" destId="{ABA4F8DD-5B7D-41C7-B8A0-4FFA12B5331D}" srcOrd="2" destOrd="0" parTransId="{CB8ED032-5CBF-4C87-99A8-97BD014B0B5C}" sibTransId="{4C3C9E0C-890B-44E9-ABAE-CA947D7C29BC}"/>
    <dgm:cxn modelId="{BCF29ED5-3B7E-4F70-981A-5893606C5EDA}" type="presOf" srcId="{FAE7AB0F-ABA2-4101-BEFB-67076C1EAE26}" destId="{85765F8E-AD60-4320-BF33-A0E6CC44F6AC}" srcOrd="0" destOrd="1" presId="urn:microsoft.com/office/officeart/2005/8/layout/hList6"/>
    <dgm:cxn modelId="{08158B28-FC93-451F-B890-9FC98A9D7B06}" srcId="{849130C0-3A22-406B-9127-EB619CB9B2AC}" destId="{DD6E1A5D-4FFC-4593-8512-AF89CDF8DE22}" srcOrd="3" destOrd="0" parTransId="{18C95F09-8186-485C-9CE5-1E6C0D63B988}" sibTransId="{D9EF42EF-C75A-4BA5-8CA0-A88224120B50}"/>
    <dgm:cxn modelId="{300B53FC-6A6A-4081-9670-EA36AB588414}" srcId="{849130C0-3A22-406B-9127-EB619CB9B2AC}" destId="{521050DF-E80C-4309-B31E-54C1F1D49869}" srcOrd="0" destOrd="0" parTransId="{F75561BB-764F-4FD6-B44F-00FAEA3B5297}" sibTransId="{137C49BF-BE60-49DA-A5FD-A8CF96BB4E36}"/>
    <dgm:cxn modelId="{562F7D54-B353-4F7D-A59F-BB221CD604A8}" srcId="{849130C0-3A22-406B-9127-EB619CB9B2AC}" destId="{B74D1B9B-9DE2-485B-95F3-18819EE5B2D1}" srcOrd="1" destOrd="0" parTransId="{38335F96-B4D6-485D-9FFA-6934E2B1781A}" sibTransId="{72370453-C2FA-424F-A304-1282670A2FAA}"/>
    <dgm:cxn modelId="{D21A8667-F5FF-40F9-BBA0-3DF7D00F56E6}" type="presOf" srcId="{648BE43D-3CFF-4795-845C-032859C803B1}" destId="{29789608-A2E9-4DF8-B06E-F6F5397A8DA4}" srcOrd="0" destOrd="2" presId="urn:microsoft.com/office/officeart/2005/8/layout/hList6"/>
    <dgm:cxn modelId="{EE2CE8AA-D436-4C26-AE71-CAC19A86A90B}" type="presOf" srcId="{4566C8E6-3C41-457E-80D1-4DBCB0D46C6A}" destId="{29789608-A2E9-4DF8-B06E-F6F5397A8DA4}" srcOrd="0" destOrd="1" presId="urn:microsoft.com/office/officeart/2005/8/layout/hList6"/>
    <dgm:cxn modelId="{1B22BA51-96C1-4590-8E42-8E04163A4AFB}" type="presOf" srcId="{AA8BB8F5-8183-4D5D-A40A-BA426C417807}" destId="{85765F8E-AD60-4320-BF33-A0E6CC44F6AC}" srcOrd="0" destOrd="2" presId="urn:microsoft.com/office/officeart/2005/8/layout/hList6"/>
    <dgm:cxn modelId="{7C679221-6665-46F5-A1B3-06BF402AF4BD}" srcId="{B74D1B9B-9DE2-485B-95F3-18819EE5B2D1}" destId="{4566C8E6-3C41-457E-80D1-4DBCB0D46C6A}" srcOrd="0" destOrd="0" parTransId="{F212E8E7-71D0-439A-A166-E2EC97009AB1}" sibTransId="{8524245C-8E02-46E2-8531-0A2A72BB929A}"/>
    <dgm:cxn modelId="{5363F275-0F93-4B39-85CC-EB633F64286B}" srcId="{B74D1B9B-9DE2-485B-95F3-18819EE5B2D1}" destId="{648BE43D-3CFF-4795-845C-032859C803B1}" srcOrd="1" destOrd="0" parTransId="{D40719FD-97E8-4825-81E4-C17AF6174BC1}" sibTransId="{932865E8-2AA6-441C-9A84-C5BEE73F8152}"/>
    <dgm:cxn modelId="{9A5DF5BB-75ED-42D6-9F40-F260D44CFF5B}" srcId="{DD6E1A5D-4FFC-4593-8512-AF89CDF8DE22}" destId="{FAE7AB0F-ABA2-4101-BEFB-67076C1EAE26}" srcOrd="0" destOrd="0" parTransId="{53C20DED-74A0-4DB4-ACA6-51E0853B0A31}" sibTransId="{C71ABC1C-ECC1-420D-9AC8-55C7065319EC}"/>
    <dgm:cxn modelId="{0D79EEDB-EDE2-4E38-B65C-6B058B85F384}" type="presOf" srcId="{5D7AE823-FB8D-4CDF-9EBF-88E8A738F900}" destId="{29789608-A2E9-4DF8-B06E-F6F5397A8DA4}" srcOrd="0" destOrd="3" presId="urn:microsoft.com/office/officeart/2005/8/layout/hList6"/>
    <dgm:cxn modelId="{D6688678-ED79-49FA-B78B-3F3811EB0D68}" type="presOf" srcId="{521050DF-E80C-4309-B31E-54C1F1D49869}" destId="{6900418A-578C-403B-B11C-8EEEA3A8CA2E}" srcOrd="0" destOrd="0" presId="urn:microsoft.com/office/officeart/2005/8/layout/hList6"/>
    <dgm:cxn modelId="{FCE820A1-C692-48CE-A423-75D0F768D05A}" srcId="{DD6E1A5D-4FFC-4593-8512-AF89CDF8DE22}" destId="{AA8BB8F5-8183-4D5D-A40A-BA426C417807}" srcOrd="1" destOrd="0" parTransId="{71F46138-C082-4E0F-86C0-09A89FB19AD1}" sibTransId="{2AC56D9E-E3D3-48C6-865D-0474B047AC86}"/>
    <dgm:cxn modelId="{498C81A0-5801-464E-8603-A8C1CA277BDB}" type="presOf" srcId="{DD6E1A5D-4FFC-4593-8512-AF89CDF8DE22}" destId="{85765F8E-AD60-4320-BF33-A0E6CC44F6AC}" srcOrd="0" destOrd="0" presId="urn:microsoft.com/office/officeart/2005/8/layout/hList6"/>
    <dgm:cxn modelId="{34C74E19-3FAF-47CC-9F75-54805ADBAB3C}" type="presParOf" srcId="{A50068BF-97B1-438F-A831-696BD2839976}" destId="{6900418A-578C-403B-B11C-8EEEA3A8CA2E}" srcOrd="0" destOrd="0" presId="urn:microsoft.com/office/officeart/2005/8/layout/hList6"/>
    <dgm:cxn modelId="{9E4A50E9-7CE2-425B-A101-CF1C759A6E47}" type="presParOf" srcId="{A50068BF-97B1-438F-A831-696BD2839976}" destId="{1A7ACDCF-7D53-476F-A6ED-C7BFAAEB33F8}" srcOrd="1" destOrd="0" presId="urn:microsoft.com/office/officeart/2005/8/layout/hList6"/>
    <dgm:cxn modelId="{728A3CE6-3DD6-4CDF-9021-57D7C647F417}" type="presParOf" srcId="{A50068BF-97B1-438F-A831-696BD2839976}" destId="{29789608-A2E9-4DF8-B06E-F6F5397A8DA4}" srcOrd="2" destOrd="0" presId="urn:microsoft.com/office/officeart/2005/8/layout/hList6"/>
    <dgm:cxn modelId="{06A03638-9D08-4272-B46B-F77BDC967A84}" type="presParOf" srcId="{A50068BF-97B1-438F-A831-696BD2839976}" destId="{D0C32DA5-46D1-4CA1-B545-4C3AE5578250}" srcOrd="3" destOrd="0" presId="urn:microsoft.com/office/officeart/2005/8/layout/hList6"/>
    <dgm:cxn modelId="{DDD37650-995B-49D4-B13D-2575E1789A9D}" type="presParOf" srcId="{A50068BF-97B1-438F-A831-696BD2839976}" destId="{425869AB-E08C-4BA4-90CA-C9D96DCBF5DE}" srcOrd="4" destOrd="0" presId="urn:microsoft.com/office/officeart/2005/8/layout/hList6"/>
    <dgm:cxn modelId="{290E10B5-BA21-4585-94CE-BBF7E7ECB33D}" type="presParOf" srcId="{A50068BF-97B1-438F-A831-696BD2839976}" destId="{A1FF7840-3628-4F2C-B4D0-F82A3429F06C}" srcOrd="5" destOrd="0" presId="urn:microsoft.com/office/officeart/2005/8/layout/hList6"/>
    <dgm:cxn modelId="{4BD5867F-B62F-470E-BCA5-5E75ADBB47A5}" type="presParOf" srcId="{A50068BF-97B1-438F-A831-696BD2839976}" destId="{85765F8E-AD60-4320-BF33-A0E6CC44F6AC}" srcOrd="6" destOrd="0" presId="urn:microsoft.com/office/officeart/2005/8/layout/hList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2FD5F-268F-4506-9DDF-01E81DB029A9}">
      <dsp:nvSpPr>
        <dsp:cNvPr id="0" name=""/>
        <dsp:cNvSpPr/>
      </dsp:nvSpPr>
      <dsp:spPr>
        <a:xfrm rot="5400000">
          <a:off x="-179713" y="182262"/>
          <a:ext cx="1198088" cy="838662"/>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libri"/>
              <a:ea typeface="+mn-ea"/>
              <a:cs typeface="+mn-cs"/>
            </a:rPr>
            <a:t>Evaluación de las Necesidades del cumplimiento</a:t>
          </a:r>
        </a:p>
      </dsp:txBody>
      <dsp:txXfrm rot="-5400000">
        <a:off x="0" y="421880"/>
        <a:ext cx="838662" cy="359426"/>
      </dsp:txXfrm>
    </dsp:sp>
    <dsp:sp modelId="{DBE8E7F9-A134-4350-901C-F441D290B9FB}">
      <dsp:nvSpPr>
        <dsp:cNvPr id="0" name=""/>
        <dsp:cNvSpPr/>
      </dsp:nvSpPr>
      <dsp:spPr>
        <a:xfrm rot="5400000">
          <a:off x="2223877" y="-1382665"/>
          <a:ext cx="778757" cy="3549187"/>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El primer paso para una EFS es determinar los requisitos de la ISSAI, evaluar el estado de la EFS frente a los requisitos, las causas de incumplimiento y lo que la EFS necesita para estar en cumplimiento. El producto final de esta etapa sería un informe de evaluación de cumplimiento de la ISSAI.</a:t>
          </a:r>
          <a:endParaRPr lang="en-US" sz="800" kern="1200">
            <a:solidFill>
              <a:sysClr val="windowText" lastClr="000000">
                <a:hueOff val="0"/>
                <a:satOff val="0"/>
                <a:lumOff val="0"/>
                <a:alphaOff val="0"/>
              </a:sysClr>
            </a:solidFill>
            <a:latin typeface="Calibri"/>
            <a:ea typeface="+mn-ea"/>
            <a:cs typeface="+mn-cs"/>
          </a:endParaRPr>
        </a:p>
      </dsp:txBody>
      <dsp:txXfrm rot="-5400000">
        <a:off x="838662" y="40566"/>
        <a:ext cx="3511171" cy="702725"/>
      </dsp:txXfrm>
    </dsp:sp>
    <dsp:sp modelId="{474CEC85-89BF-4971-BF10-03F85E21F3D5}">
      <dsp:nvSpPr>
        <dsp:cNvPr id="0" name=""/>
        <dsp:cNvSpPr/>
      </dsp:nvSpPr>
      <dsp:spPr>
        <a:xfrm rot="5400000">
          <a:off x="-179713" y="1258463"/>
          <a:ext cx="1198088" cy="838662"/>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libri"/>
              <a:ea typeface="+mn-ea"/>
              <a:cs typeface="+mn-cs"/>
            </a:rPr>
            <a:t>Desarrollo de la Estrategia de implementación ISSAI </a:t>
          </a:r>
        </a:p>
      </dsp:txBody>
      <dsp:txXfrm rot="-5400000">
        <a:off x="0" y="1498081"/>
        <a:ext cx="838662" cy="359426"/>
      </dsp:txXfrm>
    </dsp:sp>
    <dsp:sp modelId="{82525D96-BC25-4263-B414-5748B4A35894}">
      <dsp:nvSpPr>
        <dsp:cNvPr id="0" name=""/>
        <dsp:cNvSpPr/>
      </dsp:nvSpPr>
      <dsp:spPr>
        <a:xfrm rot="5400000">
          <a:off x="2223877" y="-306465"/>
          <a:ext cx="778757" cy="3549187"/>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MX" sz="800" b="0" kern="1200">
              <a:solidFill>
                <a:sysClr val="windowText" lastClr="000000">
                  <a:hueOff val="0"/>
                  <a:satOff val="0"/>
                  <a:lumOff val="0"/>
                  <a:alphaOff val="0"/>
                </a:sysClr>
              </a:solidFill>
              <a:latin typeface="Calibri"/>
              <a:ea typeface="+mn-ea"/>
              <a:cs typeface="+mn-cs"/>
            </a:rPr>
            <a:t>Partiendo de los problemas y las causas identificadas en el informe de evaluación de conformidad de ISSAI, la administración de EFS debe determinar una estrategia de implementación que articule su visión y los objetivos para la implementación de la ISSAI y la estrategia que empleará la EFS para alcanzar las metas. Se recomienda un amplio enfoque participativo</a:t>
          </a:r>
          <a:r>
            <a:rPr lang="en-US" sz="800" b="0" kern="1200">
              <a:solidFill>
                <a:sysClr val="windowText" lastClr="000000">
                  <a:hueOff val="0"/>
                  <a:satOff val="0"/>
                  <a:lumOff val="0"/>
                  <a:alphaOff val="0"/>
                </a:sysClr>
              </a:solidFill>
              <a:latin typeface="Calibri"/>
              <a:ea typeface="+mn-ea"/>
              <a:cs typeface="+mn-cs"/>
            </a:rPr>
            <a:t>. </a:t>
          </a:r>
        </a:p>
      </dsp:txBody>
      <dsp:txXfrm rot="-5400000">
        <a:off x="838662" y="1116766"/>
        <a:ext cx="3511171" cy="702725"/>
      </dsp:txXfrm>
    </dsp:sp>
    <dsp:sp modelId="{CC83A47E-8A64-4EEE-9776-B578C5180989}">
      <dsp:nvSpPr>
        <dsp:cNvPr id="0" name=""/>
        <dsp:cNvSpPr/>
      </dsp:nvSpPr>
      <dsp:spPr>
        <a:xfrm rot="5400000">
          <a:off x="-179713" y="2334663"/>
          <a:ext cx="1198088" cy="838662"/>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libri"/>
              <a:ea typeface="+mn-ea"/>
              <a:cs typeface="+mn-cs"/>
            </a:rPr>
            <a:t>Estrategia de implementación</a:t>
          </a:r>
        </a:p>
      </dsp:txBody>
      <dsp:txXfrm rot="-5400000">
        <a:off x="0" y="2574281"/>
        <a:ext cx="838662" cy="359426"/>
      </dsp:txXfrm>
    </dsp:sp>
    <dsp:sp modelId="{81B6476B-3506-4A40-B4CA-1CA615E5FDE0}">
      <dsp:nvSpPr>
        <dsp:cNvPr id="0" name=""/>
        <dsp:cNvSpPr/>
      </dsp:nvSpPr>
      <dsp:spPr>
        <a:xfrm rot="5400000">
          <a:off x="2223877" y="769735"/>
          <a:ext cx="778757" cy="3549187"/>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0" kern="1200">
              <a:solidFill>
                <a:sysClr val="windowText" lastClr="000000">
                  <a:hueOff val="0"/>
                  <a:satOff val="0"/>
                  <a:lumOff val="0"/>
                  <a:alphaOff val="0"/>
                </a:sysClr>
              </a:solidFill>
              <a:latin typeface="Calibri"/>
              <a:ea typeface="+mn-ea"/>
              <a:cs typeface="+mn-cs"/>
            </a:rPr>
            <a:t> </a:t>
          </a:r>
          <a:r>
            <a:rPr lang="es-MX" sz="800" b="0" kern="1200">
              <a:solidFill>
                <a:sysClr val="windowText" lastClr="000000">
                  <a:hueOff val="0"/>
                  <a:satOff val="0"/>
                  <a:lumOff val="0"/>
                  <a:alphaOff val="0"/>
                </a:sysClr>
              </a:solidFill>
              <a:latin typeface="Calibri"/>
              <a:ea typeface="+mn-ea"/>
              <a:cs typeface="+mn-cs"/>
            </a:rPr>
            <a:t>El liderazgo de la EFS debe poner en marcha un mecanismo para implementar su estrategia. Es recomendable que este mecanismo se integre con la </a:t>
          </a:r>
          <a:r>
            <a:rPr lang="es-MX" sz="800" b="0" kern="1200">
              <a:solidFill>
                <a:sysClr val="windowText" lastClr="000000"/>
              </a:solidFill>
              <a:latin typeface="Calibri"/>
              <a:ea typeface="+mn-ea"/>
              <a:cs typeface="+mn-cs"/>
            </a:rPr>
            <a:t>función primordial</a:t>
          </a:r>
          <a:r>
            <a:rPr lang="es-MX" sz="800" b="0" kern="1200">
              <a:solidFill>
                <a:srgbClr val="FF0000"/>
              </a:solidFill>
              <a:latin typeface="Calibri"/>
              <a:ea typeface="+mn-ea"/>
              <a:cs typeface="+mn-cs"/>
            </a:rPr>
            <a:t> </a:t>
          </a:r>
          <a:r>
            <a:rPr lang="es-MX" sz="800" b="0" kern="1200">
              <a:solidFill>
                <a:sysClr val="windowText" lastClr="000000">
                  <a:hueOff val="0"/>
                  <a:satOff val="0"/>
                  <a:lumOff val="0"/>
                  <a:alphaOff val="0"/>
                </a:sysClr>
              </a:solidFill>
              <a:latin typeface="Calibri"/>
              <a:ea typeface="+mn-ea"/>
              <a:cs typeface="+mn-cs"/>
            </a:rPr>
            <a:t>de la EFS y no corra paralelo a estas funciones. La EFS necesitaría hacer las cosas de manera diferente, en vez de hacer cosas diferentes.</a:t>
          </a:r>
          <a:endParaRPr lang="en-US" sz="800" b="0" kern="1200">
            <a:solidFill>
              <a:sysClr val="windowText" lastClr="000000">
                <a:hueOff val="0"/>
                <a:satOff val="0"/>
                <a:lumOff val="0"/>
                <a:alphaOff val="0"/>
              </a:sysClr>
            </a:solidFill>
            <a:latin typeface="Calibri"/>
            <a:ea typeface="+mn-ea"/>
            <a:cs typeface="+mn-cs"/>
          </a:endParaRPr>
        </a:p>
      </dsp:txBody>
      <dsp:txXfrm rot="-5400000">
        <a:off x="838662" y="2192966"/>
        <a:ext cx="3511171" cy="702725"/>
      </dsp:txXfrm>
    </dsp:sp>
    <dsp:sp modelId="{2C3BF714-614D-4813-8D33-D2F07F61E9B8}">
      <dsp:nvSpPr>
        <dsp:cNvPr id="0" name=""/>
        <dsp:cNvSpPr/>
      </dsp:nvSpPr>
      <dsp:spPr>
        <a:xfrm rot="5400000">
          <a:off x="-179713" y="3410864"/>
          <a:ext cx="1198088" cy="838662"/>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libri"/>
              <a:ea typeface="+mn-ea"/>
              <a:cs typeface="+mn-cs"/>
            </a:rPr>
            <a:t>Monitorear y evaluar lecciones aprendidas</a:t>
          </a:r>
        </a:p>
      </dsp:txBody>
      <dsp:txXfrm rot="-5400000">
        <a:off x="0" y="3650482"/>
        <a:ext cx="838662" cy="359426"/>
      </dsp:txXfrm>
    </dsp:sp>
    <dsp:sp modelId="{5EDD90E7-804B-42B6-AC66-D9C57985C5C0}">
      <dsp:nvSpPr>
        <dsp:cNvPr id="0" name=""/>
        <dsp:cNvSpPr/>
      </dsp:nvSpPr>
      <dsp:spPr>
        <a:xfrm rot="5400000">
          <a:off x="2223877" y="1845936"/>
          <a:ext cx="778757" cy="3549187"/>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MX" sz="800" b="0" kern="1200">
              <a:solidFill>
                <a:sysClr val="windowText" lastClr="000000">
                  <a:hueOff val="0"/>
                  <a:satOff val="0"/>
                  <a:lumOff val="0"/>
                  <a:alphaOff val="0"/>
                </a:sysClr>
              </a:solidFill>
              <a:latin typeface="Calibri"/>
              <a:ea typeface="+mn-ea"/>
              <a:cs typeface="+mn-cs"/>
            </a:rPr>
            <a:t>La EFS necesita tener un mecanismo constante para monitorear las actividades de implementación y administrar los riesgos de implementación. La EFS también debe prever la evaluación periódica de sus esfuerzos de implementación de las ISSAIs. Las lecciones aprendidas en la aplicación ayudarían a la EFS a mejorar sus esfuerzos de implementación futura.</a:t>
          </a:r>
          <a:endParaRPr lang="en-US" sz="800" b="0" kern="1200">
            <a:solidFill>
              <a:sysClr val="windowText" lastClr="000000">
                <a:hueOff val="0"/>
                <a:satOff val="0"/>
                <a:lumOff val="0"/>
                <a:alphaOff val="0"/>
              </a:sysClr>
            </a:solidFill>
            <a:latin typeface="Calibri"/>
            <a:ea typeface="+mn-ea"/>
            <a:cs typeface="+mn-cs"/>
          </a:endParaRPr>
        </a:p>
      </dsp:txBody>
      <dsp:txXfrm rot="-5400000">
        <a:off x="838662" y="3269167"/>
        <a:ext cx="3511171" cy="702725"/>
      </dsp:txXfrm>
    </dsp:sp>
    <dsp:sp modelId="{065BD3DE-E94F-4684-A477-65D214F49B99}">
      <dsp:nvSpPr>
        <dsp:cNvPr id="0" name=""/>
        <dsp:cNvSpPr/>
      </dsp:nvSpPr>
      <dsp:spPr>
        <a:xfrm rot="5400000">
          <a:off x="-179713" y="4487065"/>
          <a:ext cx="1198088" cy="838662"/>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libri"/>
              <a:ea typeface="+mn-ea"/>
              <a:cs typeface="+mn-cs"/>
            </a:rPr>
            <a:t>Informe sobre desempeño</a:t>
          </a:r>
        </a:p>
      </dsp:txBody>
      <dsp:txXfrm rot="-5400000">
        <a:off x="0" y="4726683"/>
        <a:ext cx="838662" cy="359426"/>
      </dsp:txXfrm>
    </dsp:sp>
    <dsp:sp modelId="{1E6BF822-F98D-4690-B0A1-0A8F202C48BB}">
      <dsp:nvSpPr>
        <dsp:cNvPr id="0" name=""/>
        <dsp:cNvSpPr/>
      </dsp:nvSpPr>
      <dsp:spPr>
        <a:xfrm rot="5400000">
          <a:off x="2223877" y="2922136"/>
          <a:ext cx="778757" cy="3549187"/>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La EFS debe informar sobre el alcance de sus logros en un informe global de desempeño a sus partes interesadas</a:t>
          </a:r>
          <a:r>
            <a:rPr lang="en-US" sz="800" kern="1200">
              <a:solidFill>
                <a:sysClr val="windowText" lastClr="000000">
                  <a:hueOff val="0"/>
                  <a:satOff val="0"/>
                  <a:lumOff val="0"/>
                  <a:alphaOff val="0"/>
                </a:sysClr>
              </a:solidFill>
              <a:latin typeface="Calibri"/>
              <a:ea typeface="+mn-ea"/>
              <a:cs typeface="+mn-cs"/>
            </a:rPr>
            <a:t>.</a:t>
          </a:r>
        </a:p>
      </dsp:txBody>
      <dsp:txXfrm rot="-5400000">
        <a:off x="838662" y="4345367"/>
        <a:ext cx="3511171" cy="702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38C9B-4263-4E58-9B1A-191EBFF77836}">
      <dsp:nvSpPr>
        <dsp:cNvPr id="0" name=""/>
        <dsp:cNvSpPr/>
      </dsp:nvSpPr>
      <dsp:spPr>
        <a:xfrm>
          <a:off x="4932" y="94925"/>
          <a:ext cx="1474280" cy="884568"/>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dirty="0" smtClean="0"/>
            <a:t>Planeación </a:t>
          </a:r>
          <a:r>
            <a:rPr lang="es-MX" sz="1200" kern="1200" dirty="0" smtClean="0">
              <a:solidFill>
                <a:schemeClr val="bg1"/>
              </a:solidFill>
            </a:rPr>
            <a:t>de la </a:t>
          </a:r>
          <a:r>
            <a:rPr lang="es-MX" sz="1200" kern="1200" dirty="0" err="1" smtClean="0"/>
            <a:t>iCAT</a:t>
          </a:r>
          <a:endParaRPr lang="es-MX" sz="1200" kern="1200" dirty="0"/>
        </a:p>
      </dsp:txBody>
      <dsp:txXfrm>
        <a:off x="30840" y="120833"/>
        <a:ext cx="1422464" cy="832752"/>
      </dsp:txXfrm>
    </dsp:sp>
    <dsp:sp modelId="{007B177E-E56A-43A2-A486-6F2B0ECA087A}">
      <dsp:nvSpPr>
        <dsp:cNvPr id="0" name=""/>
        <dsp:cNvSpPr/>
      </dsp:nvSpPr>
      <dsp:spPr>
        <a:xfrm>
          <a:off x="1608949" y="354399"/>
          <a:ext cx="312547" cy="365621"/>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1608949" y="427523"/>
        <a:ext cx="218783" cy="219373"/>
      </dsp:txXfrm>
    </dsp:sp>
    <dsp:sp modelId="{CFFE9BDF-D543-4330-B1C3-99D658EFA869}">
      <dsp:nvSpPr>
        <dsp:cNvPr id="0" name=""/>
        <dsp:cNvSpPr/>
      </dsp:nvSpPr>
      <dsp:spPr>
        <a:xfrm>
          <a:off x="2068924" y="94925"/>
          <a:ext cx="1474280" cy="884568"/>
        </a:xfrm>
        <a:prstGeom prst="roundRect">
          <a:avLst>
            <a:gd name="adj" fmla="val 10000"/>
          </a:avLst>
        </a:prstGeom>
        <a:solidFill>
          <a:schemeClr val="accent1">
            <a:shade val="80000"/>
            <a:hueOff val="153123"/>
            <a:satOff val="-2196"/>
            <a:lumOff val="1280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dirty="0" smtClean="0"/>
            <a:t>Recopilación de datos para completar el formato</a:t>
          </a:r>
          <a:endParaRPr lang="es-MX" sz="1200" kern="1200" dirty="0"/>
        </a:p>
      </dsp:txBody>
      <dsp:txXfrm>
        <a:off x="2094832" y="120833"/>
        <a:ext cx="1422464" cy="832752"/>
      </dsp:txXfrm>
    </dsp:sp>
    <dsp:sp modelId="{B5F0E525-62CA-431D-934C-1567843B7C6C}">
      <dsp:nvSpPr>
        <dsp:cNvPr id="0" name=""/>
        <dsp:cNvSpPr/>
      </dsp:nvSpPr>
      <dsp:spPr>
        <a:xfrm>
          <a:off x="3672941" y="354399"/>
          <a:ext cx="312547" cy="365621"/>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3672941" y="427523"/>
        <a:ext cx="218783" cy="219373"/>
      </dsp:txXfrm>
    </dsp:sp>
    <dsp:sp modelId="{4C5ED170-66DB-4EB7-A8E2-66AC4A79D0C5}">
      <dsp:nvSpPr>
        <dsp:cNvPr id="0" name=""/>
        <dsp:cNvSpPr/>
      </dsp:nvSpPr>
      <dsp:spPr>
        <a:xfrm>
          <a:off x="4132917" y="94925"/>
          <a:ext cx="1474280" cy="884568"/>
        </a:xfrm>
        <a:prstGeom prst="roundRect">
          <a:avLst>
            <a:gd name="adj" fmla="val 10000"/>
          </a:avLst>
        </a:prstGeom>
        <a:solidFill>
          <a:schemeClr val="accent1">
            <a:shade val="80000"/>
            <a:hueOff val="306246"/>
            <a:satOff val="-4392"/>
            <a:lumOff val="256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dirty="0" smtClean="0"/>
            <a:t>Redacción del Informe de Evaluación del Cumplimiento </a:t>
          </a:r>
          <a:r>
            <a:rPr lang="es-MX" sz="1200" kern="1200" dirty="0" err="1" smtClean="0"/>
            <a:t>ISSAIs</a:t>
          </a:r>
          <a:endParaRPr lang="es-MX" sz="1200" kern="1200" dirty="0"/>
        </a:p>
      </dsp:txBody>
      <dsp:txXfrm>
        <a:off x="4158825" y="120833"/>
        <a:ext cx="1422464" cy="8327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8CC96-B726-45BB-85D4-A460C026A49C}">
      <dsp:nvSpPr>
        <dsp:cNvPr id="0" name=""/>
        <dsp:cNvSpPr/>
      </dsp:nvSpPr>
      <dsp:spPr>
        <a:xfrm>
          <a:off x="1331315" y="1228930"/>
          <a:ext cx="984808" cy="984808"/>
        </a:xfrm>
        <a:prstGeom prst="ellipse">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ISSAI Nivel4</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Prácticas de Auditoría Sólida</a:t>
          </a:r>
        </a:p>
      </dsp:txBody>
      <dsp:txXfrm>
        <a:off x="1475537" y="1373152"/>
        <a:ext cx="696364" cy="696364"/>
      </dsp:txXfrm>
    </dsp:sp>
    <dsp:sp modelId="{D7D97E9C-027F-4C50-A5DC-AA4364F5CB3F}">
      <dsp:nvSpPr>
        <dsp:cNvPr id="0" name=""/>
        <dsp:cNvSpPr/>
      </dsp:nvSpPr>
      <dsp:spPr>
        <a:xfrm rot="11700000">
          <a:off x="453734" y="1329216"/>
          <a:ext cx="860639" cy="280670"/>
        </a:xfrm>
        <a:prstGeom prst="lef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25DBFFC-4BD7-4263-B3D1-B66A25EF4646}">
      <dsp:nvSpPr>
        <dsp:cNvPr id="0" name=""/>
        <dsp:cNvSpPr/>
      </dsp:nvSpPr>
      <dsp:spPr>
        <a:xfrm>
          <a:off x="612" y="983949"/>
          <a:ext cx="935568" cy="74845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ISSAI 10</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Independencia y Marco Legal</a:t>
          </a:r>
        </a:p>
      </dsp:txBody>
      <dsp:txXfrm>
        <a:off x="22533" y="1005870"/>
        <a:ext cx="891726" cy="704612"/>
      </dsp:txXfrm>
    </dsp:sp>
    <dsp:sp modelId="{EFC90E32-17D5-47CF-AB6B-3BC22F7E5E9A}">
      <dsp:nvSpPr>
        <dsp:cNvPr id="0" name=""/>
        <dsp:cNvSpPr/>
      </dsp:nvSpPr>
      <dsp:spPr>
        <a:xfrm rot="14700000">
          <a:off x="982271" y="699330"/>
          <a:ext cx="860639" cy="280670"/>
        </a:xfrm>
        <a:prstGeom prst="lef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E4947F-EF10-44DA-AABA-CE5423414F78}">
      <dsp:nvSpPr>
        <dsp:cNvPr id="0" name=""/>
        <dsp:cNvSpPr/>
      </dsp:nvSpPr>
      <dsp:spPr>
        <a:xfrm>
          <a:off x="762945" y="75436"/>
          <a:ext cx="935568" cy="74845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ISSAI 30</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Código de ética</a:t>
          </a:r>
        </a:p>
      </dsp:txBody>
      <dsp:txXfrm>
        <a:off x="784866" y="97357"/>
        <a:ext cx="891726" cy="704612"/>
      </dsp:txXfrm>
    </dsp:sp>
    <dsp:sp modelId="{95B60F53-41B0-4A31-A479-FE317C6D24EE}">
      <dsp:nvSpPr>
        <dsp:cNvPr id="0" name=""/>
        <dsp:cNvSpPr/>
      </dsp:nvSpPr>
      <dsp:spPr>
        <a:xfrm rot="17700000">
          <a:off x="1804529" y="699330"/>
          <a:ext cx="860639" cy="280670"/>
        </a:xfrm>
        <a:prstGeom prst="lef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7386F82-5B1F-4E58-9999-1158F40ACF05}">
      <dsp:nvSpPr>
        <dsp:cNvPr id="0" name=""/>
        <dsp:cNvSpPr/>
      </dsp:nvSpPr>
      <dsp:spPr>
        <a:xfrm>
          <a:off x="1948925" y="75436"/>
          <a:ext cx="935568" cy="74845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ISSAI 20</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Mecanismos de Responsabilidad y Transparencia</a:t>
          </a:r>
        </a:p>
      </dsp:txBody>
      <dsp:txXfrm>
        <a:off x="1970846" y="97357"/>
        <a:ext cx="891726" cy="704612"/>
      </dsp:txXfrm>
    </dsp:sp>
    <dsp:sp modelId="{FB322984-8AE0-4458-8FEB-0B8BF0727FD0}">
      <dsp:nvSpPr>
        <dsp:cNvPr id="0" name=""/>
        <dsp:cNvSpPr/>
      </dsp:nvSpPr>
      <dsp:spPr>
        <a:xfrm rot="20700000">
          <a:off x="2333066" y="1329216"/>
          <a:ext cx="860639" cy="280670"/>
        </a:xfrm>
        <a:prstGeom prst="lef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6215584-371C-4393-B606-27F76FC04981}">
      <dsp:nvSpPr>
        <dsp:cNvPr id="0" name=""/>
        <dsp:cNvSpPr/>
      </dsp:nvSpPr>
      <dsp:spPr>
        <a:xfrm>
          <a:off x="2711258" y="983949"/>
          <a:ext cx="935568" cy="74845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ISSAI 40</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Control de Calidad</a:t>
          </a:r>
        </a:p>
      </dsp:txBody>
      <dsp:txXfrm>
        <a:off x="2733179" y="1005870"/>
        <a:ext cx="891726" cy="704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0418A-578C-403B-B11C-8EEEA3A8CA2E}">
      <dsp:nvSpPr>
        <dsp:cNvPr id="0" name=""/>
        <dsp:cNvSpPr/>
      </dsp:nvSpPr>
      <dsp:spPr>
        <a:xfrm rot="16200000">
          <a:off x="-951365" y="952689"/>
          <a:ext cx="3204209" cy="1298831"/>
        </a:xfrm>
        <a:prstGeom prst="flowChartManualOperation">
          <a:avLst/>
        </a:prstGeom>
        <a:solidFill>
          <a:srgbClr val="FFFF00"/>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305"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Independencia y Marco Legal</a:t>
          </a:r>
        </a:p>
      </dsp:txBody>
      <dsp:txXfrm rot="5400000">
        <a:off x="1324" y="640842"/>
        <a:ext cx="1298831" cy="1922525"/>
      </dsp:txXfrm>
    </dsp:sp>
    <dsp:sp modelId="{29789608-A2E9-4DF8-B06E-F6F5397A8DA4}">
      <dsp:nvSpPr>
        <dsp:cNvPr id="0" name=""/>
        <dsp:cNvSpPr/>
      </dsp:nvSpPr>
      <dsp:spPr>
        <a:xfrm rot="16200000">
          <a:off x="444878" y="952689"/>
          <a:ext cx="3204209" cy="1298831"/>
        </a:xfrm>
        <a:prstGeom prst="flowChartManualOperation">
          <a:avLst/>
        </a:prstGeom>
        <a:solidFill>
          <a:srgbClr val="FFFF00"/>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305" bIns="0" numCol="1" spcCol="1270" anchor="t"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Liderazgo y Gobernanza Interna</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Código de ética</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Disposiciones de Gestión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Recursos</a:t>
          </a:r>
        </a:p>
      </dsp:txBody>
      <dsp:txXfrm rot="5400000">
        <a:off x="1397567" y="640842"/>
        <a:ext cx="1298831" cy="1922525"/>
      </dsp:txXfrm>
    </dsp:sp>
    <dsp:sp modelId="{425869AB-E08C-4BA4-90CA-C9D96DCBF5DE}">
      <dsp:nvSpPr>
        <dsp:cNvPr id="0" name=""/>
        <dsp:cNvSpPr/>
      </dsp:nvSpPr>
      <dsp:spPr>
        <a:xfrm rot="16200000">
          <a:off x="1841121" y="952689"/>
          <a:ext cx="3204209" cy="1298831"/>
        </a:xfrm>
        <a:prstGeom prst="flowChartManualOperation">
          <a:avLst/>
        </a:prstGeom>
        <a:solidFill>
          <a:srgbClr val="FFFF00"/>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305"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Procesos Básicos de la EFS</a:t>
          </a:r>
        </a:p>
      </dsp:txBody>
      <dsp:txXfrm rot="5400000">
        <a:off x="2793810" y="640842"/>
        <a:ext cx="1298831" cy="1922525"/>
      </dsp:txXfrm>
    </dsp:sp>
    <dsp:sp modelId="{85765F8E-AD60-4320-BF33-A0E6CC44F6AC}">
      <dsp:nvSpPr>
        <dsp:cNvPr id="0" name=""/>
        <dsp:cNvSpPr/>
      </dsp:nvSpPr>
      <dsp:spPr>
        <a:xfrm rot="16200000">
          <a:off x="3237365" y="952689"/>
          <a:ext cx="3204209" cy="1298831"/>
        </a:xfrm>
        <a:prstGeom prst="flowChartManualOperation">
          <a:avLst/>
        </a:prstGeom>
        <a:solidFill>
          <a:srgbClr val="FFFF00"/>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305" bIns="0" numCol="1" spcCol="1270" anchor="t"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Relaciones con Partes Interesadas Externas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Presentación de Informes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Comunicación</a:t>
          </a:r>
        </a:p>
      </dsp:txBody>
      <dsp:txXfrm rot="5400000">
        <a:off x="4190054" y="640842"/>
        <a:ext cx="1298831" cy="19225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C270B-1E8E-46F8-8FA9-DEAA41B7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36464</Words>
  <Characters>200552</Characters>
  <Application>Microsoft Office Word</Application>
  <DocSecurity>0</DocSecurity>
  <Lines>1671</Lines>
  <Paragraphs>473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TeleComputing</Company>
  <LinksUpToDate>false</LinksUpToDate>
  <CharactersWithSpaces>236543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yadira espinoza</cp:lastModifiedBy>
  <cp:revision>6</cp:revision>
  <cp:lastPrinted>2013-04-26T17:22:00Z</cp:lastPrinted>
  <dcterms:created xsi:type="dcterms:W3CDTF">2013-10-31T15:47:00Z</dcterms:created>
  <dcterms:modified xsi:type="dcterms:W3CDTF">2013-10-31T16:12:00Z</dcterms:modified>
</cp:coreProperties>
</file>